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4" w:rsidRDefault="00B756E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S2</w:t>
      </w:r>
      <w:bookmarkStart w:id="0" w:name="_GoBack"/>
      <w:bookmarkEnd w:id="0"/>
      <w:r w:rsidR="004D33F2">
        <w:rPr>
          <w:rFonts w:asciiTheme="majorHAnsi" w:hAnsiTheme="majorHAnsi"/>
          <w:b/>
          <w:sz w:val="22"/>
          <w:szCs w:val="22"/>
        </w:rPr>
        <w:t xml:space="preserve"> </w:t>
      </w:r>
      <w:r w:rsidR="004B1EE3">
        <w:rPr>
          <w:rFonts w:asciiTheme="majorHAnsi" w:hAnsiTheme="majorHAnsi"/>
          <w:b/>
          <w:sz w:val="22"/>
          <w:szCs w:val="22"/>
        </w:rPr>
        <w:t>Tables</w:t>
      </w:r>
    </w:p>
    <w:p w:rsidR="00A42FC0" w:rsidRPr="00A42FC0" w:rsidRDefault="00A42FC0">
      <w:pPr>
        <w:rPr>
          <w:rFonts w:asciiTheme="majorHAnsi" w:hAnsiTheme="majorHAnsi"/>
          <w:b/>
          <w:sz w:val="22"/>
          <w:szCs w:val="22"/>
        </w:rPr>
      </w:pPr>
    </w:p>
    <w:p w:rsidR="00A42FC0" w:rsidRDefault="00A42FC0"/>
    <w:tbl>
      <w:tblPr>
        <w:tblStyle w:val="TableGrid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38"/>
        <w:gridCol w:w="673"/>
        <w:gridCol w:w="607"/>
        <w:gridCol w:w="236"/>
        <w:gridCol w:w="236"/>
        <w:gridCol w:w="630"/>
        <w:gridCol w:w="579"/>
        <w:gridCol w:w="236"/>
        <w:gridCol w:w="236"/>
        <w:gridCol w:w="781"/>
        <w:gridCol w:w="724"/>
        <w:gridCol w:w="236"/>
        <w:gridCol w:w="236"/>
        <w:gridCol w:w="594"/>
        <w:gridCol w:w="566"/>
        <w:gridCol w:w="482"/>
      </w:tblGrid>
      <w:tr w:rsidR="00A42FC0" w:rsidRPr="00CF43E4" w:rsidTr="00BD2A3A">
        <w:tc>
          <w:tcPr>
            <w:tcW w:w="8010" w:type="dxa"/>
            <w:gridSpan w:val="17"/>
            <w:tcBorders>
              <w:bottom w:val="single" w:sz="4" w:space="0" w:color="auto"/>
            </w:tcBorders>
          </w:tcPr>
          <w:p w:rsidR="00A42FC0" w:rsidRPr="003454F1" w:rsidRDefault="004B1EE3" w:rsidP="00BD2A3A">
            <w:pPr>
              <w:rPr>
                <w:rFonts w:ascii="Calibri" w:eastAsiaTheme="minorHAnsi" w:hAnsi="Calibri" w:cstheme="minorBidi"/>
                <w:b/>
              </w:rPr>
            </w:pPr>
            <w:r>
              <w:rPr>
                <w:rFonts w:ascii="Calibri" w:eastAsiaTheme="minorHAnsi" w:hAnsi="Calibri" w:cstheme="minorBidi"/>
                <w:b/>
              </w:rPr>
              <w:t>S3</w:t>
            </w:r>
            <w:r w:rsidR="00A42FC0">
              <w:rPr>
                <w:rFonts w:ascii="Calibri" w:eastAsiaTheme="minorHAnsi" w:hAnsi="Calibri" w:cstheme="minorBidi"/>
                <w:b/>
              </w:rPr>
              <w:t>A</w:t>
            </w:r>
            <w:r w:rsidR="00A42FC0" w:rsidRPr="00CF43E4">
              <w:rPr>
                <w:rFonts w:ascii="Calibri" w:eastAsiaTheme="minorHAnsi" w:hAnsi="Calibri" w:cstheme="minorBidi"/>
                <w:b/>
              </w:rPr>
              <w:t>.</w:t>
            </w:r>
            <w:r w:rsidR="00A42FC0" w:rsidRPr="00CF43E4">
              <w:rPr>
                <w:rFonts w:ascii="Calibri" w:eastAsiaTheme="minorHAnsi" w:hAnsi="Calibri" w:cstheme="minorBidi"/>
              </w:rPr>
              <w:t xml:space="preserve"> Sample Size and Frequencies for Indep</w:t>
            </w:r>
            <w:r w:rsidR="00A42FC0">
              <w:rPr>
                <w:rFonts w:ascii="Calibri" w:eastAsiaTheme="minorHAnsi" w:hAnsi="Calibri" w:cstheme="minorBidi"/>
              </w:rPr>
              <w:t xml:space="preserve">endent and Dependent Variables – </w:t>
            </w:r>
            <w:r w:rsidR="00A42FC0">
              <w:rPr>
                <w:rFonts w:ascii="Calibri" w:eastAsiaTheme="minorHAnsi" w:hAnsi="Calibri" w:cstheme="minorBidi"/>
                <w:i/>
              </w:rPr>
              <w:t>Primary Analysis</w:t>
            </w:r>
            <w:r w:rsidR="00A42FC0">
              <w:rPr>
                <w:rFonts w:ascii="Calibri" w:eastAsiaTheme="minorHAnsi" w:hAnsi="Calibri" w:cstheme="minorBidi"/>
              </w:rPr>
              <w:t>.</w:t>
            </w:r>
          </w:p>
        </w:tc>
      </w:tr>
      <w:tr w:rsidR="00A42FC0" w:rsidRPr="00CF43E4" w:rsidTr="00BD2A3A">
        <w:tc>
          <w:tcPr>
            <w:tcW w:w="720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Depression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Stressful Life Events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Childhood</w:t>
            </w: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Maltreatment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5HTTLPR + rs25331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</w:tr>
      <w:tr w:rsidR="00A42FC0" w:rsidRPr="00CF43E4" w:rsidTr="00BD2A3A">
        <w:tc>
          <w:tcPr>
            <w:tcW w:w="720" w:type="dxa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Level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%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%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%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%</w:t>
            </w:r>
          </w:p>
        </w:tc>
      </w:tr>
      <w:tr w:rsidR="00A42FC0" w:rsidRPr="00CF43E4" w:rsidTr="00BD2A3A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4096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86.8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1075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22.8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3637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76.9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1117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23.6</w:t>
            </w:r>
          </w:p>
        </w:tc>
      </w:tr>
      <w:tr w:rsidR="00A42FC0" w:rsidRPr="00CF43E4" w:rsidTr="00BD2A3A">
        <w:tc>
          <w:tcPr>
            <w:tcW w:w="720" w:type="dxa"/>
            <w:tcBorders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626</w:t>
            </w:r>
          </w:p>
        </w:tc>
        <w:tc>
          <w:tcPr>
            <w:tcW w:w="843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13.2</w:t>
            </w:r>
          </w:p>
        </w:tc>
        <w:tc>
          <w:tcPr>
            <w:tcW w:w="866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1560</w:t>
            </w:r>
          </w:p>
        </w:tc>
        <w:tc>
          <w:tcPr>
            <w:tcW w:w="815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33.0</w:t>
            </w:r>
          </w:p>
        </w:tc>
        <w:tc>
          <w:tcPr>
            <w:tcW w:w="1017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794</w:t>
            </w:r>
          </w:p>
        </w:tc>
        <w:tc>
          <w:tcPr>
            <w:tcW w:w="96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16.8</w:t>
            </w:r>
          </w:p>
        </w:tc>
        <w:tc>
          <w:tcPr>
            <w:tcW w:w="83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2303</w:t>
            </w:r>
          </w:p>
        </w:tc>
        <w:tc>
          <w:tcPr>
            <w:tcW w:w="1048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48.8</w:t>
            </w:r>
          </w:p>
        </w:tc>
      </w:tr>
      <w:tr w:rsidR="00A42FC0" w:rsidRPr="00CF43E4" w:rsidTr="00BD2A3A">
        <w:tc>
          <w:tcPr>
            <w:tcW w:w="720" w:type="dxa"/>
            <w:tcBorders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43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66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1117</w:t>
            </w:r>
          </w:p>
        </w:tc>
        <w:tc>
          <w:tcPr>
            <w:tcW w:w="815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23.7</w:t>
            </w:r>
          </w:p>
        </w:tc>
        <w:tc>
          <w:tcPr>
            <w:tcW w:w="1017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293</w:t>
            </w:r>
          </w:p>
        </w:tc>
        <w:tc>
          <w:tcPr>
            <w:tcW w:w="96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6.2</w:t>
            </w:r>
          </w:p>
        </w:tc>
        <w:tc>
          <w:tcPr>
            <w:tcW w:w="83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1304</w:t>
            </w:r>
          </w:p>
        </w:tc>
        <w:tc>
          <w:tcPr>
            <w:tcW w:w="1048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27.6</w:t>
            </w:r>
          </w:p>
        </w:tc>
      </w:tr>
      <w:tr w:rsidR="00A42FC0" w:rsidRPr="00CF43E4" w:rsidTr="00BD2A3A">
        <w:tc>
          <w:tcPr>
            <w:tcW w:w="720" w:type="dxa"/>
            <w:tcBorders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43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66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634</w:t>
            </w:r>
          </w:p>
        </w:tc>
        <w:tc>
          <w:tcPr>
            <w:tcW w:w="815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13.4</w:t>
            </w:r>
          </w:p>
        </w:tc>
        <w:tc>
          <w:tcPr>
            <w:tcW w:w="1017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96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3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1048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</w:tr>
      <w:tr w:rsidR="00A42FC0" w:rsidRPr="00CF43E4" w:rsidTr="00BD2A3A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338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7.2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</w:tr>
    </w:tbl>
    <w:p w:rsidR="00A42FC0" w:rsidRDefault="00A42FC0" w:rsidP="00A42FC0">
      <w:pPr>
        <w:spacing w:line="480" w:lineRule="auto"/>
        <w:ind w:left="180" w:right="-450"/>
        <w:rPr>
          <w:rFonts w:ascii="Calibri" w:hAnsi="Calibri"/>
          <w:bCs/>
          <w:iCs/>
          <w:sz w:val="22"/>
          <w:szCs w:val="22"/>
        </w:rPr>
      </w:pPr>
      <w:r w:rsidRPr="00CF43E4">
        <w:rPr>
          <w:rFonts w:ascii="Calibri" w:hAnsi="Calibri"/>
          <w:bCs/>
          <w:iCs/>
          <w:sz w:val="22"/>
          <w:szCs w:val="22"/>
        </w:rPr>
        <w:t xml:space="preserve">Note: </w:t>
      </w:r>
      <w:proofErr w:type="spellStart"/>
      <w:r w:rsidRPr="00CF43E4">
        <w:rPr>
          <w:rFonts w:ascii="Calibri" w:hAnsi="Calibri"/>
          <w:bCs/>
          <w:iCs/>
          <w:sz w:val="22"/>
          <w:szCs w:val="22"/>
        </w:rPr>
        <w:t>Unweighted</w:t>
      </w:r>
      <w:proofErr w:type="spellEnd"/>
      <w:r w:rsidRPr="00CF43E4">
        <w:rPr>
          <w:rFonts w:ascii="Calibri" w:hAnsi="Calibri"/>
          <w:bCs/>
          <w:iCs/>
          <w:sz w:val="22"/>
          <w:szCs w:val="22"/>
        </w:rPr>
        <w:t xml:space="preserve"> %. </w:t>
      </w:r>
    </w:p>
    <w:p w:rsidR="00A42FC0" w:rsidRDefault="00A42FC0" w:rsidP="00A42FC0">
      <w:pPr>
        <w:spacing w:line="480" w:lineRule="auto"/>
        <w:ind w:left="180" w:right="-450"/>
        <w:rPr>
          <w:rFonts w:ascii="Calibri" w:hAnsi="Calibri"/>
          <w:bCs/>
          <w:iCs/>
          <w:sz w:val="22"/>
          <w:szCs w:val="22"/>
        </w:rPr>
      </w:pPr>
    </w:p>
    <w:tbl>
      <w:tblPr>
        <w:tblStyle w:val="TableGrid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38"/>
        <w:gridCol w:w="673"/>
        <w:gridCol w:w="682"/>
        <w:gridCol w:w="272"/>
        <w:gridCol w:w="236"/>
        <w:gridCol w:w="630"/>
        <w:gridCol w:w="640"/>
        <w:gridCol w:w="314"/>
        <w:gridCol w:w="236"/>
        <w:gridCol w:w="781"/>
        <w:gridCol w:w="724"/>
        <w:gridCol w:w="236"/>
        <w:gridCol w:w="236"/>
        <w:gridCol w:w="594"/>
        <w:gridCol w:w="566"/>
        <w:gridCol w:w="482"/>
      </w:tblGrid>
      <w:tr w:rsidR="00A42FC0" w:rsidRPr="00CF43E4" w:rsidTr="00BD2A3A">
        <w:tc>
          <w:tcPr>
            <w:tcW w:w="8010" w:type="dxa"/>
            <w:gridSpan w:val="17"/>
            <w:tcBorders>
              <w:bottom w:val="single" w:sz="4" w:space="0" w:color="auto"/>
            </w:tcBorders>
          </w:tcPr>
          <w:p w:rsidR="00A42FC0" w:rsidRPr="00CF43E4" w:rsidRDefault="004B1EE3" w:rsidP="00BD2A3A">
            <w:pPr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  <w:b/>
              </w:rPr>
              <w:t>S3</w:t>
            </w:r>
            <w:r w:rsidR="00A42FC0">
              <w:rPr>
                <w:rFonts w:ascii="Calibri" w:eastAsiaTheme="minorHAnsi" w:hAnsi="Calibri" w:cstheme="minorBidi"/>
                <w:b/>
              </w:rPr>
              <w:t>B</w:t>
            </w:r>
            <w:r w:rsidR="00A42FC0" w:rsidRPr="00CF43E4">
              <w:rPr>
                <w:rFonts w:ascii="Calibri" w:eastAsiaTheme="minorHAnsi" w:hAnsi="Calibri" w:cstheme="minorBidi"/>
                <w:b/>
              </w:rPr>
              <w:t>.</w:t>
            </w:r>
            <w:r w:rsidR="00A42FC0" w:rsidRPr="00CF43E4">
              <w:rPr>
                <w:rFonts w:ascii="Calibri" w:eastAsiaTheme="minorHAnsi" w:hAnsi="Calibri" w:cstheme="minorBidi"/>
              </w:rPr>
              <w:t xml:space="preserve"> Sample Size</w:t>
            </w:r>
            <w:r w:rsidR="00A42FC0">
              <w:rPr>
                <w:rFonts w:ascii="Calibri" w:eastAsiaTheme="minorHAnsi" w:hAnsi="Calibri" w:cstheme="minorBidi"/>
              </w:rPr>
              <w:t>s</w:t>
            </w:r>
            <w:r w:rsidR="00A42FC0" w:rsidRPr="00CF43E4">
              <w:rPr>
                <w:rFonts w:ascii="Calibri" w:eastAsiaTheme="minorHAnsi" w:hAnsi="Calibri" w:cstheme="minorBidi"/>
              </w:rPr>
              <w:t xml:space="preserve"> for Independent and Dependent Variables</w:t>
            </w:r>
            <w:r w:rsidR="00A42FC0">
              <w:rPr>
                <w:rFonts w:ascii="Calibri" w:eastAsiaTheme="minorHAnsi" w:hAnsi="Calibri" w:cstheme="minorBidi"/>
              </w:rPr>
              <w:t xml:space="preserve"> – </w:t>
            </w:r>
            <w:r w:rsidR="00A42FC0" w:rsidRPr="00124C8F">
              <w:rPr>
                <w:rFonts w:ascii="Calibri" w:eastAsiaTheme="minorHAnsi" w:hAnsi="Calibri" w:cstheme="minorBidi"/>
                <w:i/>
              </w:rPr>
              <w:t>Post Hoc Analyses.</w:t>
            </w:r>
          </w:p>
        </w:tc>
      </w:tr>
      <w:tr w:rsidR="00A42FC0" w:rsidRPr="00CF43E4" w:rsidTr="00BD2A3A">
        <w:tc>
          <w:tcPr>
            <w:tcW w:w="720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Depression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Stressful Life Events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Childhood</w:t>
            </w: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Maltreatment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Suicide Ideation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rPr>
                <w:rFonts w:ascii="Calibri" w:eastAsiaTheme="minorHAnsi" w:hAnsi="Calibri" w:cstheme="minorBidi"/>
              </w:rPr>
            </w:pPr>
          </w:p>
        </w:tc>
      </w:tr>
      <w:tr w:rsidR="00A42FC0" w:rsidRPr="00CF43E4" w:rsidTr="00BD2A3A">
        <w:tc>
          <w:tcPr>
            <w:tcW w:w="720" w:type="dxa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Level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Males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Females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Males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Females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Males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Females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Males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Females</w:t>
            </w:r>
          </w:p>
        </w:tc>
      </w:tr>
      <w:tr w:rsidR="00A42FC0" w:rsidRPr="00CF43E4" w:rsidTr="00BD2A3A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2107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1991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595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480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1774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1863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2185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2280</w:t>
            </w:r>
          </w:p>
        </w:tc>
      </w:tr>
      <w:tr w:rsidR="00A42FC0" w:rsidRPr="00CF43E4" w:rsidTr="00BD2A3A">
        <w:tc>
          <w:tcPr>
            <w:tcW w:w="720" w:type="dxa"/>
            <w:tcBorders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205</w:t>
            </w:r>
          </w:p>
        </w:tc>
        <w:tc>
          <w:tcPr>
            <w:tcW w:w="843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421</w:t>
            </w:r>
          </w:p>
        </w:tc>
        <w:tc>
          <w:tcPr>
            <w:tcW w:w="866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813</w:t>
            </w:r>
          </w:p>
        </w:tc>
        <w:tc>
          <w:tcPr>
            <w:tcW w:w="815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747</w:t>
            </w:r>
          </w:p>
        </w:tc>
        <w:tc>
          <w:tcPr>
            <w:tcW w:w="1017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407</w:t>
            </w:r>
          </w:p>
        </w:tc>
        <w:tc>
          <w:tcPr>
            <w:tcW w:w="96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387</w:t>
            </w:r>
          </w:p>
        </w:tc>
        <w:tc>
          <w:tcPr>
            <w:tcW w:w="83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127</w:t>
            </w:r>
          </w:p>
        </w:tc>
        <w:tc>
          <w:tcPr>
            <w:tcW w:w="1048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132</w:t>
            </w:r>
          </w:p>
        </w:tc>
      </w:tr>
      <w:tr w:rsidR="00A42FC0" w:rsidRPr="00CF43E4" w:rsidTr="00BD2A3A">
        <w:tc>
          <w:tcPr>
            <w:tcW w:w="720" w:type="dxa"/>
            <w:tcBorders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43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66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537</w:t>
            </w:r>
          </w:p>
        </w:tc>
        <w:tc>
          <w:tcPr>
            <w:tcW w:w="815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580</w:t>
            </w:r>
          </w:p>
        </w:tc>
        <w:tc>
          <w:tcPr>
            <w:tcW w:w="1017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131</w:t>
            </w:r>
          </w:p>
        </w:tc>
        <w:tc>
          <w:tcPr>
            <w:tcW w:w="96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162</w:t>
            </w:r>
          </w:p>
        </w:tc>
        <w:tc>
          <w:tcPr>
            <w:tcW w:w="83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1048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</w:tr>
      <w:tr w:rsidR="00A42FC0" w:rsidRPr="00CF43E4" w:rsidTr="00BD2A3A">
        <w:tc>
          <w:tcPr>
            <w:tcW w:w="720" w:type="dxa"/>
            <w:tcBorders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43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66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263</w:t>
            </w:r>
          </w:p>
        </w:tc>
        <w:tc>
          <w:tcPr>
            <w:tcW w:w="815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371</w:t>
            </w:r>
          </w:p>
        </w:tc>
        <w:tc>
          <w:tcPr>
            <w:tcW w:w="1017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96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30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1048" w:type="dxa"/>
            <w:gridSpan w:val="2"/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</w:tr>
      <w:tr w:rsidR="00A42FC0" w:rsidRPr="00CF43E4" w:rsidTr="00BD2A3A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104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234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42FC0" w:rsidRPr="00CF43E4" w:rsidRDefault="00A42FC0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</w:tc>
      </w:tr>
    </w:tbl>
    <w:p w:rsidR="00A42FC0" w:rsidRPr="00CF43E4" w:rsidRDefault="00A42FC0" w:rsidP="00A42FC0">
      <w:pPr>
        <w:spacing w:after="200" w:line="276" w:lineRule="auto"/>
        <w:rPr>
          <w:rFonts w:ascii="Calibri" w:hAnsi="Calibri"/>
          <w:bCs/>
          <w:iCs/>
          <w:sz w:val="22"/>
          <w:szCs w:val="22"/>
        </w:rPr>
      </w:pPr>
    </w:p>
    <w:p w:rsidR="00A42FC0" w:rsidRDefault="00A42FC0"/>
    <w:sectPr w:rsidR="00A42FC0" w:rsidSect="006A52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0"/>
    <w:rsid w:val="004B1EE3"/>
    <w:rsid w:val="004D33F2"/>
    <w:rsid w:val="006A52C4"/>
    <w:rsid w:val="00A42FC0"/>
    <w:rsid w:val="00B75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A42F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A42F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C. Haberstick</dc:creator>
  <cp:keywords/>
  <dc:description/>
  <cp:lastModifiedBy>Brett</cp:lastModifiedBy>
  <cp:revision>2</cp:revision>
  <dcterms:created xsi:type="dcterms:W3CDTF">2016-02-23T18:30:00Z</dcterms:created>
  <dcterms:modified xsi:type="dcterms:W3CDTF">2016-02-23T18:30:00Z</dcterms:modified>
</cp:coreProperties>
</file>