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60" w:line="240" w:lineRule="auto"/>
        <w:ind w:left="0" w:firstLine="0"/>
        <w:jc w:val="both"/>
        <w:rPr/>
      </w:pPr>
      <w:r w:rsidDel="00000000" w:rsidR="00000000" w:rsidRPr="00000000">
        <w:rPr>
          <w:rtl w:val="0"/>
        </w:rPr>
        <w:t xml:space="preserve">Amy Dunbar-Wallis</w:t>
      </w:r>
    </w:p>
    <w:p w:rsidR="00000000" w:rsidDel="00000000" w:rsidP="00000000" w:rsidRDefault="00000000" w:rsidRPr="00000000" w14:paraId="00000002">
      <w:pPr>
        <w:spacing w:after="60" w:line="240" w:lineRule="auto"/>
        <w:ind w:left="0" w:firstLine="0"/>
        <w:jc w:val="both"/>
        <w:rPr/>
      </w:pPr>
      <w:r w:rsidDel="00000000" w:rsidR="00000000" w:rsidRPr="00000000">
        <w:rPr>
          <w:rtl w:val="0"/>
        </w:rPr>
        <w:t xml:space="preserve">DEI Informed Teaching Philosophy</w:t>
      </w:r>
    </w:p>
    <w:p w:rsidR="00000000" w:rsidDel="00000000" w:rsidP="00000000" w:rsidRDefault="00000000" w:rsidRPr="00000000" w14:paraId="00000003">
      <w:pPr>
        <w:spacing w:after="60" w:line="240" w:lineRule="auto"/>
        <w:ind w:left="0" w:firstLine="0"/>
        <w:jc w:val="both"/>
        <w:rPr/>
      </w:pPr>
      <w:r w:rsidDel="00000000" w:rsidR="00000000" w:rsidRPr="00000000">
        <w:rPr>
          <w:rtl w:val="0"/>
        </w:rPr>
        <w:t xml:space="preserve">Spring 2024</w:t>
      </w:r>
    </w:p>
    <w:p w:rsidR="00000000" w:rsidDel="00000000" w:rsidP="00000000" w:rsidRDefault="00000000" w:rsidRPr="00000000" w14:paraId="00000004">
      <w:pPr>
        <w:spacing w:after="60" w:line="240" w:lineRule="auto"/>
        <w:ind w:left="0" w:firstLine="0"/>
        <w:jc w:val="both"/>
        <w:rPr/>
      </w:pPr>
      <w:r w:rsidDel="00000000" w:rsidR="00000000" w:rsidRPr="00000000">
        <w:rPr>
          <w:rtl w:val="0"/>
        </w:rPr>
      </w:r>
    </w:p>
    <w:p w:rsidR="00000000" w:rsidDel="00000000" w:rsidP="00000000" w:rsidRDefault="00000000" w:rsidRPr="00000000" w14:paraId="00000005">
      <w:pPr>
        <w:spacing w:after="60" w:line="523.6363636363636" w:lineRule="auto"/>
        <w:ind w:left="0" w:firstLine="720"/>
        <w:jc w:val="both"/>
        <w:rPr/>
      </w:pPr>
      <w:r w:rsidDel="00000000" w:rsidR="00000000" w:rsidRPr="00000000">
        <w:rPr>
          <w:rtl w:val="0"/>
        </w:rPr>
        <w:t xml:space="preserve">As a STEM discipline-based education researcher and instructor, I am passionate about understanding how to help students develop the skills to achieve their educational and research goals and how to design programs that enable instructors to include students in authentic research experiences during traditional class time. The two most important frameworks for my teaching practice are Rightful Presence (Calabrese Barton and Tan, 2020) and cultivating Communities of Care (Puig de la Bellacasa, 2017). Rightful presence centers innate legitimate belonging in a space as a counterpoint to </w:t>
      </w:r>
      <w:r w:rsidDel="00000000" w:rsidR="00000000" w:rsidRPr="00000000">
        <w:rPr>
          <w:i w:val="1"/>
          <w:rtl w:val="0"/>
        </w:rPr>
        <w:t xml:space="preserve">tolerance</w:t>
      </w:r>
      <w:r w:rsidDel="00000000" w:rsidR="00000000" w:rsidRPr="00000000">
        <w:rPr>
          <w:rtl w:val="0"/>
        </w:rPr>
        <w:t xml:space="preserve"> of a person in a given space. Communities of care center the overall wellbeing of all participants in the classroom space. Through these two frameworks, I seek to center the values we co-ideate as a classroom community at the beginning of each semester using dialogic practices that begin with generation of agreements. As most of my instruction time takes place in the field setting, centering student safety and creating an environment where students trust their peers and instructors is essential. </w:t>
      </w:r>
    </w:p>
    <w:p w:rsidR="00000000" w:rsidDel="00000000" w:rsidP="00000000" w:rsidRDefault="00000000" w:rsidRPr="00000000" w14:paraId="00000006">
      <w:pPr>
        <w:spacing w:after="60" w:line="523.6363636363636" w:lineRule="auto"/>
        <w:ind w:left="0" w:firstLine="720"/>
        <w:jc w:val="both"/>
        <w:rPr/>
      </w:pPr>
      <w:r w:rsidDel="00000000" w:rsidR="00000000" w:rsidRPr="00000000">
        <w:rPr>
          <w:rtl w:val="0"/>
        </w:rPr>
        <w:t xml:space="preserve">Students in my courses are engaged in authentic research and are invited to be full participants in asking questions, collecting data, analyzing data, and drawing conclusions (</w:t>
      </w:r>
      <w:r w:rsidDel="00000000" w:rsidR="00000000" w:rsidRPr="00000000">
        <w:rPr>
          <w:color w:val="222222"/>
          <w:highlight w:val="white"/>
          <w:rtl w:val="0"/>
        </w:rPr>
        <w:t xml:space="preserve">Auchincloss, et. al., 2014</w:t>
      </w:r>
      <w:r w:rsidDel="00000000" w:rsidR="00000000" w:rsidRPr="00000000">
        <w:rPr>
          <w:rFonts w:ascii="Times New Roman" w:cs="Times New Roman" w:eastAsia="Times New Roman" w:hAnsi="Times New Roman"/>
          <w:color w:val="222222"/>
          <w:sz w:val="24"/>
          <w:szCs w:val="24"/>
          <w:highlight w:val="white"/>
          <w:rtl w:val="0"/>
        </w:rPr>
        <w:t xml:space="preserve">)</w:t>
      </w:r>
      <w:r w:rsidDel="00000000" w:rsidR="00000000" w:rsidRPr="00000000">
        <w:rPr>
          <w:rtl w:val="0"/>
        </w:rPr>
        <w:t xml:space="preserve">. In modeling scientific practices, students gain mastery experiences that are essential in developing science self efficacy and science identities (</w:t>
      </w:r>
      <w:r w:rsidDel="00000000" w:rsidR="00000000" w:rsidRPr="00000000">
        <w:rPr>
          <w:highlight w:val="white"/>
          <w:rtl w:val="0"/>
        </w:rPr>
        <w:t xml:space="preserve">Graham et al., 2013</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t xml:space="preserve">. Providing students time to iterate and refine protocols, collaborate with peers, and seek expert advice from the community further supports skill development. </w:t>
      </w:r>
    </w:p>
    <w:p w:rsidR="00000000" w:rsidDel="00000000" w:rsidP="00000000" w:rsidRDefault="00000000" w:rsidRPr="00000000" w14:paraId="00000007">
      <w:pPr>
        <w:spacing w:after="60" w:line="523.6363636363636" w:lineRule="auto"/>
        <w:ind w:left="0" w:firstLine="720"/>
        <w:jc w:val="both"/>
        <w:rPr/>
      </w:pPr>
      <w:r w:rsidDel="00000000" w:rsidR="00000000" w:rsidRPr="00000000">
        <w:rPr>
          <w:rtl w:val="0"/>
        </w:rPr>
        <w:t xml:space="preserve">My goals for each semester include:</w:t>
      </w:r>
    </w:p>
    <w:p w:rsidR="00000000" w:rsidDel="00000000" w:rsidP="00000000" w:rsidRDefault="00000000" w:rsidRPr="00000000" w14:paraId="00000008">
      <w:pPr>
        <w:numPr>
          <w:ilvl w:val="0"/>
          <w:numId w:val="1"/>
        </w:numPr>
        <w:spacing w:after="0" w:afterAutospacing="0" w:line="523.6363636363636" w:lineRule="auto"/>
        <w:ind w:left="1440" w:hanging="360"/>
        <w:jc w:val="both"/>
        <w:rPr>
          <w:u w:val="none"/>
        </w:rPr>
      </w:pPr>
      <w:r w:rsidDel="00000000" w:rsidR="00000000" w:rsidRPr="00000000">
        <w:rPr>
          <w:rtl w:val="0"/>
        </w:rPr>
        <w:t xml:space="preserve">Creating an environment for students to actively engage with authentic research.</w:t>
      </w:r>
    </w:p>
    <w:p w:rsidR="00000000" w:rsidDel="00000000" w:rsidP="00000000" w:rsidRDefault="00000000" w:rsidRPr="00000000" w14:paraId="00000009">
      <w:pPr>
        <w:numPr>
          <w:ilvl w:val="0"/>
          <w:numId w:val="1"/>
        </w:numPr>
        <w:spacing w:after="0" w:afterAutospacing="0" w:line="523.6363636363636" w:lineRule="auto"/>
        <w:ind w:left="1440" w:hanging="360"/>
        <w:jc w:val="both"/>
        <w:rPr>
          <w:u w:val="none"/>
        </w:rPr>
      </w:pPr>
      <w:r w:rsidDel="00000000" w:rsidR="00000000" w:rsidRPr="00000000">
        <w:rPr>
          <w:rtl w:val="0"/>
        </w:rPr>
        <w:t xml:space="preserve">Expand student perceptions of ways to engage with research if it is not part of their career goals.</w:t>
      </w:r>
    </w:p>
    <w:p w:rsidR="00000000" w:rsidDel="00000000" w:rsidP="00000000" w:rsidRDefault="00000000" w:rsidRPr="00000000" w14:paraId="0000000A">
      <w:pPr>
        <w:numPr>
          <w:ilvl w:val="0"/>
          <w:numId w:val="1"/>
        </w:numPr>
        <w:spacing w:after="60" w:line="523.6363636363636" w:lineRule="auto"/>
        <w:ind w:left="1440" w:hanging="360"/>
        <w:jc w:val="both"/>
        <w:rPr>
          <w:u w:val="none"/>
        </w:rPr>
      </w:pPr>
      <w:r w:rsidDel="00000000" w:rsidR="00000000" w:rsidRPr="00000000">
        <w:rPr>
          <w:rtl w:val="0"/>
        </w:rPr>
        <w:t xml:space="preserve">Support students in articulating their newly gained skills and knowledge for future research and/or scientific endeavors.</w:t>
      </w:r>
    </w:p>
    <w:p w:rsidR="00000000" w:rsidDel="00000000" w:rsidP="00000000" w:rsidRDefault="00000000" w:rsidRPr="00000000" w14:paraId="0000000B">
      <w:pPr>
        <w:spacing w:after="60" w:line="523.6363636363636" w:lineRule="auto"/>
        <w:ind w:left="0" w:firstLine="720"/>
        <w:jc w:val="both"/>
        <w:rPr/>
      </w:pPr>
      <w:r w:rsidDel="00000000" w:rsidR="00000000" w:rsidRPr="00000000">
        <w:rPr>
          <w:rtl w:val="0"/>
        </w:rPr>
        <w:t xml:space="preserve">Evaluation and assessment plays a critical role in my instruction because it allows educators and designers to take a critical look at what is and is not functioning well in an undergraduate programs. For me personally, evaluation of program effectiveness, educational intervention success, social inquiry, and program goal attainment is critical in my discipline-based education research endeavors. The interventions I have researched during my PhD experience have been smaller scale and either fully qualitative or mixed-methods design. As I become more involved in education research, my hope is that these interventions will have national implementation thus allowing for robust quantitative evaluation. My hope is to include more participatory action practices into the classroom and to engage students in the evaluation process. Students will be able to assess whether data has been collected well and according to protocols and hold their peers accountable.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