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DA72E4" w14:textId="77777777" w:rsidR="00452CF7" w:rsidRDefault="00452CF7" w:rsidP="00452CF7">
      <w:pPr>
        <w:jc w:val="center"/>
        <w:rPr>
          <w:b/>
          <w:bCs/>
          <w:color w:val="000000"/>
        </w:rPr>
      </w:pPr>
    </w:p>
    <w:p w14:paraId="06FE666F" w14:textId="47BA4FD1" w:rsidR="002149B9" w:rsidRDefault="00BF1E13" w:rsidP="00452CF7">
      <w:pPr>
        <w:jc w:val="center"/>
        <w:rPr>
          <w:b/>
          <w:bCs/>
          <w:color w:val="000000"/>
          <w:sz w:val="28"/>
          <w:szCs w:val="28"/>
        </w:rPr>
      </w:pPr>
      <w:r>
        <w:rPr>
          <w:b/>
          <w:bCs/>
          <w:color w:val="000000"/>
          <w:sz w:val="28"/>
          <w:szCs w:val="28"/>
        </w:rPr>
        <w:t>A Meta-Analysis of t</w:t>
      </w:r>
      <w:r w:rsidR="002149B9" w:rsidRPr="002149B9">
        <w:rPr>
          <w:b/>
          <w:bCs/>
          <w:color w:val="000000"/>
          <w:sz w:val="28"/>
          <w:szCs w:val="28"/>
        </w:rPr>
        <w:t xml:space="preserve">he Impact of </w:t>
      </w:r>
      <w:r w:rsidR="00640F4C">
        <w:rPr>
          <w:b/>
          <w:bCs/>
          <w:color w:val="000000"/>
          <w:sz w:val="28"/>
          <w:szCs w:val="28"/>
        </w:rPr>
        <w:t>Non-Communicable</w:t>
      </w:r>
      <w:r w:rsidR="002149B9" w:rsidRPr="002149B9">
        <w:rPr>
          <w:b/>
          <w:bCs/>
          <w:color w:val="000000"/>
          <w:sz w:val="28"/>
          <w:szCs w:val="28"/>
        </w:rPr>
        <w:t xml:space="preserve"> Disease on </w:t>
      </w:r>
      <w:r w:rsidR="002149B9" w:rsidRPr="002149B9">
        <w:rPr>
          <w:b/>
          <w:bCs/>
          <w:i/>
          <w:iCs/>
          <w:color w:val="000000"/>
          <w:sz w:val="28"/>
          <w:szCs w:val="28"/>
        </w:rPr>
        <w:t>Plasmodium Falciparum</w:t>
      </w:r>
      <w:r w:rsidR="002149B9" w:rsidRPr="002149B9">
        <w:rPr>
          <w:b/>
          <w:bCs/>
          <w:color w:val="000000"/>
          <w:sz w:val="28"/>
          <w:szCs w:val="28"/>
        </w:rPr>
        <w:t xml:space="preserve"> Malaria</w:t>
      </w:r>
      <w:r>
        <w:rPr>
          <w:b/>
          <w:bCs/>
          <w:color w:val="000000"/>
          <w:sz w:val="28"/>
          <w:szCs w:val="28"/>
        </w:rPr>
        <w:t xml:space="preserve"> Infection in Hospitalized Adults</w:t>
      </w:r>
    </w:p>
    <w:p w14:paraId="368397E8" w14:textId="77777777" w:rsidR="002149B9" w:rsidRDefault="002149B9" w:rsidP="002149B9">
      <w:pPr>
        <w:jc w:val="center"/>
        <w:rPr>
          <w:b/>
          <w:bCs/>
          <w:color w:val="000000"/>
          <w:sz w:val="28"/>
          <w:szCs w:val="28"/>
        </w:rPr>
      </w:pPr>
    </w:p>
    <w:p w14:paraId="290332EB" w14:textId="54A9EACB" w:rsidR="002149B9" w:rsidRDefault="002149B9" w:rsidP="002149B9">
      <w:pPr>
        <w:jc w:val="center"/>
        <w:rPr>
          <w:b/>
          <w:bCs/>
          <w:color w:val="000000"/>
          <w:sz w:val="28"/>
          <w:szCs w:val="28"/>
        </w:rPr>
      </w:pPr>
    </w:p>
    <w:p w14:paraId="15A15287" w14:textId="77777777" w:rsidR="002149B9" w:rsidRDefault="002149B9" w:rsidP="002149B9">
      <w:pPr>
        <w:jc w:val="center"/>
        <w:rPr>
          <w:b/>
          <w:bCs/>
          <w:color w:val="000000"/>
          <w:sz w:val="28"/>
          <w:szCs w:val="28"/>
        </w:rPr>
      </w:pPr>
    </w:p>
    <w:p w14:paraId="7A46E641" w14:textId="77777777" w:rsidR="002149B9" w:rsidRDefault="002149B9" w:rsidP="002149B9">
      <w:pPr>
        <w:jc w:val="center"/>
        <w:rPr>
          <w:b/>
          <w:bCs/>
          <w:color w:val="000000"/>
          <w:sz w:val="28"/>
          <w:szCs w:val="28"/>
        </w:rPr>
      </w:pPr>
    </w:p>
    <w:p w14:paraId="417E356E" w14:textId="6C1278A5" w:rsidR="002149B9" w:rsidRDefault="002149B9" w:rsidP="002149B9">
      <w:pPr>
        <w:jc w:val="center"/>
        <w:rPr>
          <w:color w:val="000000"/>
        </w:rPr>
      </w:pPr>
      <w:r>
        <w:rPr>
          <w:color w:val="000000"/>
        </w:rPr>
        <w:t xml:space="preserve">By Annalise </w:t>
      </w:r>
      <w:r w:rsidR="00E76BBF">
        <w:rPr>
          <w:color w:val="000000"/>
        </w:rPr>
        <w:t xml:space="preserve">Marie </w:t>
      </w:r>
      <w:proofErr w:type="spellStart"/>
      <w:r>
        <w:rPr>
          <w:color w:val="000000"/>
        </w:rPr>
        <w:t>Morelock</w:t>
      </w:r>
      <w:proofErr w:type="spellEnd"/>
    </w:p>
    <w:p w14:paraId="6A0BBFBB" w14:textId="77777777" w:rsidR="002149B9" w:rsidRDefault="002149B9" w:rsidP="002149B9">
      <w:pPr>
        <w:jc w:val="center"/>
        <w:rPr>
          <w:color w:val="000000"/>
        </w:rPr>
      </w:pPr>
      <w:r>
        <w:rPr>
          <w:color w:val="000000"/>
        </w:rPr>
        <w:t>Department of Integrative Physiology, University of Colorado Boulder</w:t>
      </w:r>
    </w:p>
    <w:p w14:paraId="7BF1A53C" w14:textId="77777777" w:rsidR="002149B9" w:rsidRDefault="002149B9" w:rsidP="002149B9">
      <w:pPr>
        <w:jc w:val="center"/>
        <w:rPr>
          <w:color w:val="000000"/>
        </w:rPr>
      </w:pPr>
    </w:p>
    <w:p w14:paraId="06C2B657" w14:textId="77777777" w:rsidR="002149B9" w:rsidRDefault="002149B9" w:rsidP="002149B9">
      <w:pPr>
        <w:jc w:val="center"/>
        <w:rPr>
          <w:color w:val="000000"/>
        </w:rPr>
      </w:pPr>
    </w:p>
    <w:p w14:paraId="1D71C34B" w14:textId="77777777" w:rsidR="002149B9" w:rsidRDefault="002149B9" w:rsidP="002149B9">
      <w:pPr>
        <w:jc w:val="center"/>
        <w:rPr>
          <w:color w:val="000000"/>
        </w:rPr>
      </w:pPr>
    </w:p>
    <w:p w14:paraId="1C3EEDCA" w14:textId="77777777" w:rsidR="002149B9" w:rsidRDefault="002149B9" w:rsidP="002149B9">
      <w:pPr>
        <w:jc w:val="center"/>
        <w:rPr>
          <w:b/>
          <w:bCs/>
          <w:color w:val="000000"/>
          <w:sz w:val="28"/>
          <w:szCs w:val="28"/>
        </w:rPr>
      </w:pPr>
    </w:p>
    <w:p w14:paraId="53EEC912" w14:textId="77777777" w:rsidR="002149B9" w:rsidRDefault="002149B9" w:rsidP="002149B9">
      <w:pPr>
        <w:jc w:val="center"/>
        <w:rPr>
          <w:b/>
          <w:bCs/>
          <w:color w:val="000000"/>
          <w:sz w:val="28"/>
          <w:szCs w:val="28"/>
        </w:rPr>
      </w:pPr>
    </w:p>
    <w:p w14:paraId="676CBC45" w14:textId="77777777" w:rsidR="002149B9" w:rsidRDefault="002149B9" w:rsidP="002149B9">
      <w:pPr>
        <w:jc w:val="center"/>
        <w:rPr>
          <w:b/>
          <w:bCs/>
          <w:color w:val="000000"/>
          <w:sz w:val="28"/>
          <w:szCs w:val="28"/>
        </w:rPr>
      </w:pPr>
    </w:p>
    <w:p w14:paraId="24BF0CBF" w14:textId="77777777" w:rsidR="002149B9" w:rsidRDefault="002149B9" w:rsidP="002149B9">
      <w:pPr>
        <w:jc w:val="center"/>
        <w:rPr>
          <w:b/>
          <w:bCs/>
          <w:color w:val="000000"/>
          <w:sz w:val="28"/>
          <w:szCs w:val="28"/>
        </w:rPr>
      </w:pPr>
    </w:p>
    <w:p w14:paraId="775B4D62" w14:textId="77777777" w:rsidR="002149B9" w:rsidRDefault="002149B9" w:rsidP="002149B9">
      <w:pPr>
        <w:jc w:val="center"/>
        <w:rPr>
          <w:b/>
          <w:bCs/>
          <w:color w:val="000000"/>
          <w:sz w:val="28"/>
          <w:szCs w:val="28"/>
        </w:rPr>
      </w:pPr>
    </w:p>
    <w:p w14:paraId="1F4FD485" w14:textId="77777777" w:rsidR="002149B9" w:rsidRDefault="002149B9" w:rsidP="002149B9">
      <w:pPr>
        <w:jc w:val="center"/>
        <w:rPr>
          <w:b/>
          <w:bCs/>
          <w:color w:val="000000"/>
          <w:sz w:val="28"/>
          <w:szCs w:val="28"/>
        </w:rPr>
      </w:pPr>
    </w:p>
    <w:p w14:paraId="014235B9" w14:textId="77777777" w:rsidR="002149B9" w:rsidRDefault="002149B9" w:rsidP="002149B9">
      <w:pPr>
        <w:jc w:val="center"/>
        <w:rPr>
          <w:b/>
          <w:bCs/>
          <w:color w:val="000000"/>
          <w:sz w:val="28"/>
          <w:szCs w:val="28"/>
        </w:rPr>
      </w:pPr>
    </w:p>
    <w:p w14:paraId="5EEFE74B" w14:textId="77777777" w:rsidR="002149B9" w:rsidRDefault="002149B9" w:rsidP="002149B9">
      <w:pPr>
        <w:jc w:val="center"/>
        <w:rPr>
          <w:b/>
          <w:bCs/>
          <w:color w:val="000000"/>
          <w:sz w:val="28"/>
          <w:szCs w:val="28"/>
        </w:rPr>
      </w:pPr>
    </w:p>
    <w:p w14:paraId="096C3D49" w14:textId="77777777" w:rsidR="002149B9" w:rsidRDefault="002149B9" w:rsidP="002149B9">
      <w:pPr>
        <w:jc w:val="center"/>
        <w:rPr>
          <w:b/>
          <w:bCs/>
          <w:color w:val="000000"/>
          <w:sz w:val="28"/>
          <w:szCs w:val="28"/>
        </w:rPr>
      </w:pPr>
    </w:p>
    <w:p w14:paraId="476D5F65" w14:textId="77777777" w:rsidR="002149B9" w:rsidRDefault="002149B9" w:rsidP="002149B9">
      <w:pPr>
        <w:jc w:val="center"/>
        <w:rPr>
          <w:b/>
          <w:bCs/>
          <w:color w:val="000000"/>
          <w:sz w:val="28"/>
          <w:szCs w:val="28"/>
        </w:rPr>
      </w:pPr>
    </w:p>
    <w:p w14:paraId="502C5C49" w14:textId="77777777" w:rsidR="002149B9" w:rsidRDefault="002149B9" w:rsidP="002149B9">
      <w:pPr>
        <w:jc w:val="center"/>
        <w:rPr>
          <w:b/>
          <w:bCs/>
          <w:color w:val="000000"/>
          <w:sz w:val="28"/>
          <w:szCs w:val="28"/>
        </w:rPr>
      </w:pPr>
    </w:p>
    <w:p w14:paraId="524FEF86" w14:textId="77777777" w:rsidR="002149B9" w:rsidRDefault="002149B9" w:rsidP="002149B9">
      <w:pPr>
        <w:jc w:val="center"/>
        <w:rPr>
          <w:b/>
          <w:bCs/>
          <w:color w:val="000000"/>
          <w:sz w:val="28"/>
          <w:szCs w:val="28"/>
        </w:rPr>
      </w:pPr>
    </w:p>
    <w:p w14:paraId="4EDA5A67" w14:textId="77777777" w:rsidR="002149B9" w:rsidRDefault="002149B9" w:rsidP="002149B9">
      <w:pPr>
        <w:jc w:val="center"/>
        <w:rPr>
          <w:b/>
          <w:bCs/>
          <w:color w:val="000000"/>
          <w:sz w:val="28"/>
          <w:szCs w:val="28"/>
        </w:rPr>
      </w:pPr>
    </w:p>
    <w:p w14:paraId="6A2A2F40" w14:textId="77777777" w:rsidR="002149B9" w:rsidRDefault="002149B9" w:rsidP="002149B9">
      <w:pPr>
        <w:jc w:val="center"/>
        <w:rPr>
          <w:b/>
          <w:bCs/>
          <w:color w:val="000000"/>
          <w:sz w:val="28"/>
          <w:szCs w:val="28"/>
        </w:rPr>
      </w:pPr>
    </w:p>
    <w:p w14:paraId="5C640343" w14:textId="77777777" w:rsidR="002149B9" w:rsidRDefault="002149B9" w:rsidP="002149B9">
      <w:pPr>
        <w:jc w:val="center"/>
        <w:rPr>
          <w:b/>
          <w:bCs/>
          <w:color w:val="000000"/>
          <w:sz w:val="28"/>
          <w:szCs w:val="28"/>
        </w:rPr>
      </w:pPr>
    </w:p>
    <w:p w14:paraId="76EB5A84" w14:textId="77777777" w:rsidR="002149B9" w:rsidRDefault="002149B9" w:rsidP="002149B9">
      <w:pPr>
        <w:jc w:val="center"/>
        <w:rPr>
          <w:b/>
          <w:bCs/>
          <w:color w:val="000000"/>
          <w:sz w:val="28"/>
          <w:szCs w:val="28"/>
        </w:rPr>
      </w:pPr>
    </w:p>
    <w:p w14:paraId="19B3649C" w14:textId="77777777" w:rsidR="002149B9" w:rsidRDefault="002149B9" w:rsidP="002149B9">
      <w:pPr>
        <w:jc w:val="center"/>
        <w:rPr>
          <w:b/>
          <w:bCs/>
          <w:color w:val="000000"/>
          <w:sz w:val="28"/>
          <w:szCs w:val="28"/>
        </w:rPr>
      </w:pPr>
    </w:p>
    <w:p w14:paraId="0D6BA4A0" w14:textId="77777777" w:rsidR="002149B9" w:rsidRDefault="002149B9" w:rsidP="002149B9">
      <w:pPr>
        <w:jc w:val="center"/>
        <w:rPr>
          <w:b/>
          <w:bCs/>
          <w:color w:val="000000"/>
          <w:sz w:val="28"/>
          <w:szCs w:val="28"/>
        </w:rPr>
      </w:pPr>
    </w:p>
    <w:p w14:paraId="486E8F17" w14:textId="77777777" w:rsidR="002149B9" w:rsidRDefault="002149B9" w:rsidP="002149B9">
      <w:pPr>
        <w:jc w:val="center"/>
        <w:rPr>
          <w:b/>
          <w:bCs/>
          <w:color w:val="000000"/>
          <w:sz w:val="28"/>
          <w:szCs w:val="28"/>
        </w:rPr>
      </w:pPr>
    </w:p>
    <w:p w14:paraId="36DA8FA7" w14:textId="77777777" w:rsidR="002149B9" w:rsidRDefault="002149B9" w:rsidP="002149B9">
      <w:pPr>
        <w:jc w:val="center"/>
        <w:rPr>
          <w:b/>
          <w:bCs/>
          <w:color w:val="000000"/>
          <w:sz w:val="28"/>
          <w:szCs w:val="28"/>
        </w:rPr>
      </w:pPr>
    </w:p>
    <w:p w14:paraId="323C5756" w14:textId="77777777" w:rsidR="002149B9" w:rsidRDefault="002149B9" w:rsidP="002149B9">
      <w:pPr>
        <w:jc w:val="center"/>
        <w:rPr>
          <w:b/>
          <w:bCs/>
          <w:color w:val="000000"/>
          <w:sz w:val="28"/>
          <w:szCs w:val="28"/>
        </w:rPr>
      </w:pPr>
    </w:p>
    <w:p w14:paraId="2419B59F" w14:textId="77777777" w:rsidR="002149B9" w:rsidRDefault="002149B9" w:rsidP="002149B9">
      <w:pPr>
        <w:jc w:val="center"/>
        <w:rPr>
          <w:color w:val="000000"/>
        </w:rPr>
      </w:pPr>
    </w:p>
    <w:p w14:paraId="58B58E1E" w14:textId="09595C19" w:rsidR="002149B9" w:rsidRPr="002149B9" w:rsidRDefault="002149B9" w:rsidP="002149B9">
      <w:pPr>
        <w:jc w:val="center"/>
        <w:rPr>
          <w:color w:val="000000"/>
        </w:rPr>
      </w:pPr>
      <w:r w:rsidRPr="002149B9">
        <w:rPr>
          <w:color w:val="000000"/>
        </w:rPr>
        <w:t>Defended April 4</w:t>
      </w:r>
      <w:r w:rsidRPr="002149B9">
        <w:rPr>
          <w:color w:val="000000"/>
          <w:vertAlign w:val="superscript"/>
        </w:rPr>
        <w:t>th</w:t>
      </w:r>
      <w:r w:rsidRPr="002149B9">
        <w:rPr>
          <w:color w:val="000000"/>
        </w:rPr>
        <w:t>, 2022</w:t>
      </w:r>
    </w:p>
    <w:p w14:paraId="206D37EC" w14:textId="77777777" w:rsidR="002149B9" w:rsidRPr="002149B9" w:rsidRDefault="002149B9" w:rsidP="002149B9">
      <w:pPr>
        <w:jc w:val="center"/>
        <w:rPr>
          <w:color w:val="000000"/>
        </w:rPr>
      </w:pPr>
      <w:r w:rsidRPr="002149B9">
        <w:rPr>
          <w:color w:val="000000"/>
        </w:rPr>
        <w:t>Thesis Advisor:</w:t>
      </w:r>
    </w:p>
    <w:p w14:paraId="40B8DB1A" w14:textId="0EBA56E8" w:rsidR="002149B9" w:rsidRPr="002149B9" w:rsidRDefault="002149B9" w:rsidP="002149B9">
      <w:pPr>
        <w:jc w:val="center"/>
        <w:rPr>
          <w:color w:val="000000"/>
        </w:rPr>
      </w:pPr>
      <w:r w:rsidRPr="002149B9">
        <w:rPr>
          <w:color w:val="000000"/>
        </w:rPr>
        <w:t>Dr. Teresa Foley, Department of Integrative Physiology</w:t>
      </w:r>
    </w:p>
    <w:p w14:paraId="51007A9E" w14:textId="77777777" w:rsidR="002149B9" w:rsidRPr="002149B9" w:rsidRDefault="002149B9" w:rsidP="002149B9">
      <w:pPr>
        <w:jc w:val="center"/>
        <w:rPr>
          <w:color w:val="000000"/>
        </w:rPr>
      </w:pPr>
    </w:p>
    <w:p w14:paraId="38355D2F" w14:textId="77777777" w:rsidR="002149B9" w:rsidRPr="002149B9" w:rsidRDefault="002149B9" w:rsidP="002149B9">
      <w:pPr>
        <w:jc w:val="center"/>
        <w:rPr>
          <w:color w:val="000000"/>
        </w:rPr>
      </w:pPr>
      <w:r w:rsidRPr="002149B9">
        <w:rPr>
          <w:color w:val="000000"/>
        </w:rPr>
        <w:t>Defense Committee:</w:t>
      </w:r>
    </w:p>
    <w:p w14:paraId="444E0399" w14:textId="1F97F186" w:rsidR="002149B9" w:rsidRPr="002149B9" w:rsidRDefault="002149B9" w:rsidP="002149B9">
      <w:pPr>
        <w:jc w:val="center"/>
        <w:rPr>
          <w:color w:val="000000"/>
        </w:rPr>
      </w:pPr>
      <w:r w:rsidRPr="002149B9">
        <w:rPr>
          <w:color w:val="000000"/>
        </w:rPr>
        <w:t xml:space="preserve">Dr. </w:t>
      </w:r>
      <w:r w:rsidR="00B74DD5">
        <w:rPr>
          <w:color w:val="000000"/>
        </w:rPr>
        <w:t>Chris</w:t>
      </w:r>
      <w:r w:rsidR="00AF21D5">
        <w:rPr>
          <w:color w:val="000000"/>
        </w:rPr>
        <w:t>topher</w:t>
      </w:r>
      <w:r w:rsidR="00B74DD5">
        <w:rPr>
          <w:color w:val="000000"/>
        </w:rPr>
        <w:t xml:space="preserve"> Link</w:t>
      </w:r>
      <w:r w:rsidRPr="002149B9">
        <w:rPr>
          <w:color w:val="000000"/>
        </w:rPr>
        <w:t>, Department of Integrative Physiology</w:t>
      </w:r>
    </w:p>
    <w:p w14:paraId="6CAF9E7F" w14:textId="77777777" w:rsidR="002149B9" w:rsidRPr="002149B9" w:rsidRDefault="002149B9" w:rsidP="002149B9">
      <w:pPr>
        <w:jc w:val="center"/>
        <w:rPr>
          <w:color w:val="000000"/>
        </w:rPr>
      </w:pPr>
      <w:r w:rsidRPr="002149B9">
        <w:rPr>
          <w:color w:val="000000"/>
        </w:rPr>
        <w:t>Dr. Tammy Maldonado, Department of Integrative Physiology</w:t>
      </w:r>
    </w:p>
    <w:p w14:paraId="7C9DC3CD" w14:textId="31DCA27A" w:rsidR="002149B9" w:rsidRPr="002149B9" w:rsidRDefault="002149B9" w:rsidP="002149B9">
      <w:pPr>
        <w:jc w:val="center"/>
        <w:rPr>
          <w:b/>
          <w:bCs/>
          <w:color w:val="000000"/>
          <w:sz w:val="28"/>
          <w:szCs w:val="28"/>
        </w:rPr>
      </w:pPr>
      <w:r w:rsidRPr="002149B9">
        <w:rPr>
          <w:color w:val="000000"/>
        </w:rPr>
        <w:t xml:space="preserve">Dr. Diana </w:t>
      </w:r>
      <w:proofErr w:type="spellStart"/>
      <w:r w:rsidRPr="002149B9">
        <w:rPr>
          <w:color w:val="000000"/>
        </w:rPr>
        <w:t>Oliveras</w:t>
      </w:r>
      <w:proofErr w:type="spellEnd"/>
      <w:r w:rsidRPr="002149B9">
        <w:rPr>
          <w:color w:val="000000"/>
        </w:rPr>
        <w:t xml:space="preserve">, </w:t>
      </w:r>
      <w:r w:rsidR="00B74DD5">
        <w:rPr>
          <w:color w:val="000000"/>
        </w:rPr>
        <w:t>Environment and Natural Sciences RAP</w:t>
      </w:r>
      <w:r w:rsidRPr="002149B9">
        <w:rPr>
          <w:b/>
          <w:bCs/>
          <w:color w:val="000000"/>
          <w:sz w:val="28"/>
          <w:szCs w:val="28"/>
        </w:rPr>
        <w:br w:type="page"/>
      </w:r>
    </w:p>
    <w:p w14:paraId="401E4C04" w14:textId="665C43B1" w:rsidR="00857A11" w:rsidRPr="00981BF4" w:rsidRDefault="00857A11" w:rsidP="00393434">
      <w:pPr>
        <w:spacing w:line="480" w:lineRule="auto"/>
        <w:rPr>
          <w:b/>
          <w:bCs/>
          <w:color w:val="000000"/>
        </w:rPr>
      </w:pPr>
      <w:r w:rsidRPr="00981BF4">
        <w:rPr>
          <w:b/>
          <w:bCs/>
          <w:color w:val="000000"/>
        </w:rPr>
        <w:lastRenderedPageBreak/>
        <w:t>Acknowledgements</w:t>
      </w:r>
    </w:p>
    <w:p w14:paraId="78427A5C" w14:textId="6BEA736D" w:rsidR="00393434" w:rsidRPr="00981BF4" w:rsidRDefault="00565047" w:rsidP="00565047">
      <w:pPr>
        <w:spacing w:line="480" w:lineRule="auto"/>
        <w:ind w:firstLine="720"/>
      </w:pPr>
      <w:r>
        <w:t xml:space="preserve">I would like to thank several people who supported and encouraged me throughout the research process. First, </w:t>
      </w:r>
      <w:r w:rsidR="00393434" w:rsidRPr="00981BF4">
        <w:t xml:space="preserve">I would like to thank my advisor Dr. Teresa Foley for keeping me on track </w:t>
      </w:r>
      <w:r>
        <w:t>for the past year</w:t>
      </w:r>
      <w:r w:rsidR="00393434" w:rsidRPr="00981BF4">
        <w:t xml:space="preserve">. Her encouragement </w:t>
      </w:r>
      <w:r>
        <w:t>kept me focused, and her recommendations helped me stay true to my research question. I am grateful for her</w:t>
      </w:r>
      <w:r w:rsidR="00452CF7">
        <w:t xml:space="preserve"> rapid-fire feedback when I needed it most, and I </w:t>
      </w:r>
      <w:r>
        <w:t>appreciate her insight.</w:t>
      </w:r>
    </w:p>
    <w:p w14:paraId="103AA795" w14:textId="3779D2BD" w:rsidR="00393434" w:rsidRDefault="00565047" w:rsidP="00565047">
      <w:pPr>
        <w:spacing w:line="480" w:lineRule="auto"/>
        <w:ind w:firstLine="720"/>
      </w:pPr>
      <w:r>
        <w:t xml:space="preserve">I would also like to thank my committee members, </w:t>
      </w:r>
      <w:r w:rsidR="002149B9">
        <w:t>Dr. Tammy Maldonado</w:t>
      </w:r>
      <w:r w:rsidR="00661543">
        <w:t xml:space="preserve">, </w:t>
      </w:r>
      <w:r>
        <w:t xml:space="preserve">Dr. Diana </w:t>
      </w:r>
      <w:proofErr w:type="spellStart"/>
      <w:r>
        <w:t>Oliveras</w:t>
      </w:r>
      <w:proofErr w:type="spellEnd"/>
      <w:r w:rsidR="00661543">
        <w:t>, and Dr. Chris</w:t>
      </w:r>
      <w:r w:rsidR="00A54615">
        <w:t>topher</w:t>
      </w:r>
      <w:r w:rsidR="00661543">
        <w:t xml:space="preserve"> Link</w:t>
      </w:r>
      <w:r>
        <w:t xml:space="preserve">. Dr. Maldonado </w:t>
      </w:r>
      <w:r w:rsidR="002149B9">
        <w:t>encourag</w:t>
      </w:r>
      <w:r>
        <w:t>ed</w:t>
      </w:r>
      <w:r w:rsidR="002149B9">
        <w:t xml:space="preserve"> me to think </w:t>
      </w:r>
      <w:r>
        <w:t>in a different perspective which</w:t>
      </w:r>
      <w:r w:rsidR="002149B9">
        <w:t xml:space="preserve"> helped </w:t>
      </w:r>
      <w:r>
        <w:t xml:space="preserve">expand this project. </w:t>
      </w:r>
      <w:r w:rsidR="00393434" w:rsidRPr="00981BF4">
        <w:t xml:space="preserve">Dr. Oliveras </w:t>
      </w:r>
      <w:r>
        <w:t xml:space="preserve">has been </w:t>
      </w:r>
      <w:r w:rsidR="00393434" w:rsidRPr="00981BF4">
        <w:t>a positive support and provid</w:t>
      </w:r>
      <w:r>
        <w:t xml:space="preserve">ed </w:t>
      </w:r>
      <w:r w:rsidR="00393434" w:rsidRPr="00981BF4">
        <w:t>essential feedback</w:t>
      </w:r>
      <w:r>
        <w:t>,</w:t>
      </w:r>
      <w:r w:rsidR="00393434" w:rsidRPr="00981BF4">
        <w:t xml:space="preserve"> resources</w:t>
      </w:r>
      <w:r>
        <w:t>, and excitement.</w:t>
      </w:r>
      <w:r w:rsidR="00661543">
        <w:t xml:space="preserve"> Dr. Link entered my committee with little notice, and I thank him for his time. </w:t>
      </w:r>
    </w:p>
    <w:p w14:paraId="2ABEAE7A" w14:textId="77D0621A" w:rsidR="006F36CA" w:rsidRPr="00981BF4" w:rsidRDefault="006F36CA" w:rsidP="00565047">
      <w:pPr>
        <w:spacing w:line="480" w:lineRule="auto"/>
        <w:ind w:firstLine="720"/>
      </w:pPr>
      <w:r>
        <w:t>Heidi Bustamante provided much needed support and feedbac</w:t>
      </w:r>
      <w:r w:rsidR="009855F6">
        <w:t>k, and</w:t>
      </w:r>
      <w:r>
        <w:t xml:space="preserve"> I would like to thank her for offering her time without hesitation. </w:t>
      </w:r>
    </w:p>
    <w:p w14:paraId="7B1FE467" w14:textId="77777777" w:rsidR="00565047" w:rsidRPr="00981BF4" w:rsidRDefault="00565047" w:rsidP="00565047">
      <w:pPr>
        <w:spacing w:line="480" w:lineRule="auto"/>
        <w:ind w:firstLine="720"/>
      </w:pPr>
      <w:r w:rsidRPr="00981BF4">
        <w:t xml:space="preserve">I would also like to thank Dr. Patrick Newberry for his statistical magic. He helped me code and create amazing figures and </w:t>
      </w:r>
      <w:r>
        <w:t>explained</w:t>
      </w:r>
      <w:r w:rsidRPr="00981BF4">
        <w:t xml:space="preserve"> the exciting world of stats.</w:t>
      </w:r>
    </w:p>
    <w:p w14:paraId="166428C1" w14:textId="388EA970" w:rsidR="00393434" w:rsidRPr="00981BF4" w:rsidRDefault="00565047" w:rsidP="00565047">
      <w:pPr>
        <w:spacing w:line="480" w:lineRule="auto"/>
        <w:ind w:firstLine="720"/>
      </w:pPr>
      <w:r>
        <w:t xml:space="preserve">Finally, </w:t>
      </w:r>
      <w:r w:rsidR="00393434" w:rsidRPr="00981BF4">
        <w:t>I would like to thank Dr. Hobbs</w:t>
      </w:r>
      <w:r w:rsidR="006F36CA">
        <w:t xml:space="preserve">, </w:t>
      </w:r>
      <w:r w:rsidR="00393434" w:rsidRPr="00981BF4">
        <w:t>and the anatomy lab graduate students for providing grounding support</w:t>
      </w:r>
      <w:r>
        <w:t xml:space="preserve"> and realism</w:t>
      </w:r>
      <w:r w:rsidR="00393434" w:rsidRPr="00981BF4">
        <w:t xml:space="preserve"> when I began to stress</w:t>
      </w:r>
      <w:r>
        <w:t xml:space="preserve"> out.</w:t>
      </w:r>
      <w:r w:rsidR="00393434" w:rsidRPr="00981BF4">
        <w:t xml:space="preserve"> </w:t>
      </w:r>
    </w:p>
    <w:p w14:paraId="65570D91" w14:textId="36D5BF7E" w:rsidR="00857A11" w:rsidRPr="00981BF4" w:rsidRDefault="00857A11" w:rsidP="00857A11"/>
    <w:p w14:paraId="41201F10" w14:textId="08547DEF" w:rsidR="00393434" w:rsidRPr="00981BF4" w:rsidRDefault="00393434" w:rsidP="00857A11"/>
    <w:p w14:paraId="2C6FFA7D" w14:textId="5EE95DE2" w:rsidR="00393434" w:rsidRPr="00981BF4" w:rsidRDefault="00393434" w:rsidP="00857A11"/>
    <w:p w14:paraId="39C38417" w14:textId="1CAF29CB" w:rsidR="00393434" w:rsidRPr="00981BF4" w:rsidRDefault="00393434" w:rsidP="00857A11"/>
    <w:p w14:paraId="06E31682" w14:textId="50E330D3" w:rsidR="00393434" w:rsidRPr="00981BF4" w:rsidRDefault="00393434" w:rsidP="00857A11"/>
    <w:p w14:paraId="36D4DFF3" w14:textId="1FA04A31" w:rsidR="00393434" w:rsidRPr="00981BF4" w:rsidRDefault="00393434" w:rsidP="00857A11"/>
    <w:p w14:paraId="634AF644" w14:textId="4DD67EF2" w:rsidR="00393434" w:rsidRPr="00981BF4" w:rsidRDefault="00393434" w:rsidP="00857A11"/>
    <w:p w14:paraId="38D0E780" w14:textId="414DEE52" w:rsidR="00393434" w:rsidRPr="00981BF4" w:rsidRDefault="00393434" w:rsidP="00857A11"/>
    <w:p w14:paraId="65BC8AF1" w14:textId="0D2B2083" w:rsidR="00393434" w:rsidRPr="00981BF4" w:rsidRDefault="00393434" w:rsidP="00857A11"/>
    <w:p w14:paraId="4A8AF6B7" w14:textId="50279C00" w:rsidR="00393434" w:rsidRPr="00981BF4" w:rsidRDefault="00393434" w:rsidP="00857A11"/>
    <w:p w14:paraId="1A989DD2" w14:textId="6BEB3164" w:rsidR="00393434" w:rsidRPr="00981BF4" w:rsidRDefault="00393434" w:rsidP="00857A11"/>
    <w:p w14:paraId="347321E8" w14:textId="77777777" w:rsidR="00393434" w:rsidRPr="00981BF4" w:rsidRDefault="00393434" w:rsidP="00857A11"/>
    <w:p w14:paraId="57B064E4" w14:textId="3FE887A4" w:rsidR="00857A11" w:rsidRPr="00981BF4" w:rsidRDefault="00857A11" w:rsidP="00857A11">
      <w:pPr>
        <w:rPr>
          <w:b/>
          <w:bCs/>
          <w:color w:val="000000"/>
        </w:rPr>
      </w:pPr>
      <w:r w:rsidRPr="00981BF4">
        <w:rPr>
          <w:b/>
          <w:bCs/>
          <w:color w:val="000000"/>
        </w:rPr>
        <w:lastRenderedPageBreak/>
        <w:t>Abstract</w:t>
      </w:r>
    </w:p>
    <w:p w14:paraId="56A8678F" w14:textId="77777777" w:rsidR="00393434" w:rsidRPr="00981BF4" w:rsidRDefault="00393434" w:rsidP="00857A11"/>
    <w:p w14:paraId="415E49CF" w14:textId="190241AC" w:rsidR="002149B9" w:rsidRPr="00981BF4" w:rsidRDefault="001007FE" w:rsidP="00275DC4">
      <w:pPr>
        <w:spacing w:line="480" w:lineRule="auto"/>
      </w:pPr>
      <w:r w:rsidRPr="00981BF4">
        <w:t>While the prevalence of non-communicable disease continues to increase across the globe, little attention has been paid to the</w:t>
      </w:r>
      <w:r w:rsidR="009457DF">
        <w:t>ir</w:t>
      </w:r>
      <w:r w:rsidRPr="00981BF4">
        <w:t xml:space="preserve"> effects on the severity of communicable diseases, including malaria. </w:t>
      </w:r>
      <w:r w:rsidR="00BB77BC" w:rsidRPr="00981BF4">
        <w:t>Malaria is one of the more prevalent vector-transmitted communicable disease</w:t>
      </w:r>
      <w:r w:rsidR="00393434" w:rsidRPr="00981BF4">
        <w:t>s</w:t>
      </w:r>
      <w:r w:rsidR="00BB77BC" w:rsidRPr="00981BF4">
        <w:t xml:space="preserve">, and </w:t>
      </w:r>
      <w:r w:rsidR="00BB77BC" w:rsidRPr="00981BF4">
        <w:rPr>
          <w:i/>
          <w:iCs/>
        </w:rPr>
        <w:t>Plasmodium falciparum</w:t>
      </w:r>
      <w:r w:rsidR="00BB77BC" w:rsidRPr="00981BF4">
        <w:t xml:space="preserve"> is the most dangerous malaria parasite, causing the majority of severe and fatal infection. Previous literature reviews have determined those at higher risk for severe malaria are younger, from non-endemic regions, or have improper chemoprophylaxis use, but few studies analyze </w:t>
      </w:r>
      <w:r w:rsidR="00EB7FDA" w:rsidRPr="00981BF4">
        <w:t xml:space="preserve">demographic or </w:t>
      </w:r>
      <w:r w:rsidR="00A37C24" w:rsidRPr="00981BF4">
        <w:t xml:space="preserve">chronic </w:t>
      </w:r>
      <w:r w:rsidR="00EB7FDA" w:rsidRPr="00981BF4">
        <w:t xml:space="preserve">health conditions that may impact the severity of </w:t>
      </w:r>
      <w:r w:rsidR="009457DF">
        <w:t xml:space="preserve">malaria </w:t>
      </w:r>
      <w:r w:rsidR="00EB7FDA" w:rsidRPr="00981BF4">
        <w:t xml:space="preserve">infection. The purpose of this meta-analysis </w:t>
      </w:r>
      <w:r w:rsidR="00B74DD5">
        <w:t>wa</w:t>
      </w:r>
      <w:r w:rsidR="00EB7FDA" w:rsidRPr="00981BF4">
        <w:t xml:space="preserve">s to determine the impact of </w:t>
      </w:r>
      <w:r w:rsidRPr="00981BF4">
        <w:t>one or more non-communicable</w:t>
      </w:r>
      <w:r w:rsidR="00EB7FDA" w:rsidRPr="00981BF4">
        <w:t xml:space="preserve"> diseases</w:t>
      </w:r>
      <w:r w:rsidRPr="00981BF4">
        <w:t xml:space="preserve">, </w:t>
      </w:r>
      <w:r w:rsidR="00B74DD5">
        <w:t>in particular</w:t>
      </w:r>
      <w:r w:rsidRPr="00981BF4">
        <w:t xml:space="preserve"> obesity, diabetes mellitus, and hypertension,</w:t>
      </w:r>
      <w:r w:rsidR="00EB7FDA" w:rsidRPr="00981BF4">
        <w:t xml:space="preserve"> on the severity of </w:t>
      </w:r>
      <w:r w:rsidR="00EB7FDA" w:rsidRPr="00981BF4">
        <w:rPr>
          <w:i/>
          <w:iCs/>
        </w:rPr>
        <w:t>Plasmodium falciparum</w:t>
      </w:r>
      <w:r w:rsidR="00EB7FDA" w:rsidRPr="00981BF4">
        <w:t xml:space="preserve"> malaria for hospitalized adults. Odds ratios with 95% confidence intervals were performed using the data from five independent studies as well as a </w:t>
      </w:r>
      <w:r w:rsidR="00B74DD5">
        <w:t>combined sample</w:t>
      </w:r>
      <w:r w:rsidR="00EB7FDA" w:rsidRPr="00981BF4">
        <w:t xml:space="preserve">. </w:t>
      </w:r>
      <w:r w:rsidRPr="00981BF4">
        <w:t xml:space="preserve">Results suggest </w:t>
      </w:r>
      <w:r w:rsidR="00EB7FDA" w:rsidRPr="00981BF4">
        <w:t>that obesity, diabetes</w:t>
      </w:r>
      <w:r w:rsidRPr="00981BF4">
        <w:t xml:space="preserve"> mellitus</w:t>
      </w:r>
      <w:r w:rsidR="00EB7FDA" w:rsidRPr="00981BF4">
        <w:t xml:space="preserve">, and hypertension </w:t>
      </w:r>
      <w:r w:rsidR="00B74DD5">
        <w:t>each</w:t>
      </w:r>
      <w:r w:rsidR="00EB7FDA" w:rsidRPr="00981BF4">
        <w:t xml:space="preserve"> increase the odds of developing severe </w:t>
      </w:r>
      <w:r w:rsidR="00EB7FDA" w:rsidRPr="00981BF4">
        <w:rPr>
          <w:i/>
          <w:iCs/>
        </w:rPr>
        <w:t>Plasmodium falciparum</w:t>
      </w:r>
      <w:r w:rsidR="00EB7FDA" w:rsidRPr="00981BF4">
        <w:t xml:space="preserve"> malaria</w:t>
      </w:r>
      <w:r w:rsidRPr="00981BF4">
        <w:t xml:space="preserve"> in hospitalized adults</w:t>
      </w:r>
      <w:r w:rsidR="00EB7FDA" w:rsidRPr="00981BF4">
        <w:t xml:space="preserve">. </w:t>
      </w:r>
      <w:r w:rsidR="00387433">
        <w:t xml:space="preserve">Obesity increases the odds of developing hyperparasitemia, while diabetes mellitus and hypertension have an insignificant impact on parasitemia level in hospitalized adults. </w:t>
      </w:r>
      <w:r w:rsidR="00EB7FDA" w:rsidRPr="00981BF4">
        <w:t xml:space="preserve">Further research is </w:t>
      </w:r>
      <w:r w:rsidR="00275DC4">
        <w:t>needed</w:t>
      </w:r>
      <w:r w:rsidR="00EB7FDA" w:rsidRPr="00981BF4">
        <w:t xml:space="preserve"> to analyze the impact of chronic diseases for children hospitalized with severe </w:t>
      </w:r>
      <w:r w:rsidR="00EB7FDA" w:rsidRPr="00981BF4">
        <w:rPr>
          <w:i/>
          <w:iCs/>
        </w:rPr>
        <w:t>Plasmodium falciparum</w:t>
      </w:r>
      <w:r w:rsidR="00EB7FDA" w:rsidRPr="00981BF4">
        <w:t xml:space="preserve">, especially the impact of obesity. Additionally, </w:t>
      </w:r>
      <w:r w:rsidR="00275DC4">
        <w:t xml:space="preserve">while this analysis focused on travelers to malaria-endemic regions, the relationship between malaria and non-communicable diseases should be analyzed for people living in malaria-endemic regions. Further studies with a larger sample size of patients with chronic conditions will allow for greater precision in predicting the effects of obesity, diabetes mellitus, and hypertension on the severity of malaria. </w:t>
      </w:r>
    </w:p>
    <w:p w14:paraId="27C8EB67" w14:textId="77777777" w:rsidR="00857A11" w:rsidRPr="00981BF4" w:rsidRDefault="00857A11" w:rsidP="00857A11">
      <w:r w:rsidRPr="00981BF4">
        <w:rPr>
          <w:b/>
          <w:bCs/>
          <w:color w:val="000000"/>
        </w:rPr>
        <w:lastRenderedPageBreak/>
        <w:t>Introduction</w:t>
      </w:r>
    </w:p>
    <w:p w14:paraId="61FB9E71" w14:textId="36D7A31B" w:rsidR="00857A11" w:rsidRPr="00981BF4" w:rsidRDefault="00282406" w:rsidP="001E27B5">
      <w:pPr>
        <w:spacing w:line="480" w:lineRule="auto"/>
      </w:pPr>
      <w:r>
        <w:rPr>
          <w:i/>
          <w:iCs/>
          <w:color w:val="000000"/>
        </w:rPr>
        <w:t>Communicable and Non-Communicable Disease</w:t>
      </w:r>
    </w:p>
    <w:p w14:paraId="74DA3304" w14:textId="29549ED3" w:rsidR="00857A11" w:rsidRPr="00981BF4" w:rsidRDefault="00DC2842" w:rsidP="00BD13C4">
      <w:pPr>
        <w:spacing w:line="480" w:lineRule="auto"/>
        <w:ind w:firstLine="720"/>
      </w:pPr>
      <w:r>
        <w:rPr>
          <w:color w:val="000000"/>
        </w:rPr>
        <w:t xml:space="preserve">While historically considered two separate categories, non-communicable and communicable diseases interact across the globe. </w:t>
      </w:r>
      <w:r w:rsidR="00857A11" w:rsidRPr="00981BF4">
        <w:rPr>
          <w:color w:val="000000"/>
        </w:rPr>
        <w:t xml:space="preserve">Non-communicable diseases emerge without the aid of a microorganism for transmission and infection. </w:t>
      </w:r>
      <w:r w:rsidR="00A5099A" w:rsidRPr="00981BF4">
        <w:rPr>
          <w:color w:val="000000"/>
        </w:rPr>
        <w:t xml:space="preserve">Non-communicable diseases can also be categorized into genetic diseases that people are born with, or </w:t>
      </w:r>
      <w:r>
        <w:rPr>
          <w:color w:val="000000"/>
        </w:rPr>
        <w:t xml:space="preserve">as </w:t>
      </w:r>
      <w:r w:rsidR="00A5099A" w:rsidRPr="00981BF4">
        <w:rPr>
          <w:color w:val="000000"/>
        </w:rPr>
        <w:t>geriatric diseases</w:t>
      </w:r>
      <w:r>
        <w:rPr>
          <w:color w:val="000000"/>
        </w:rPr>
        <w:t xml:space="preserve"> that affect older individuals from high income or developed countries</w:t>
      </w:r>
      <w:r w:rsidR="00A5099A" w:rsidRPr="00981BF4">
        <w:rPr>
          <w:color w:val="000000"/>
        </w:rPr>
        <w:t xml:space="preserve">. </w:t>
      </w:r>
      <w:r w:rsidRPr="00981BF4">
        <w:rPr>
          <w:color w:val="000000"/>
        </w:rPr>
        <w:t>The leading causes of death in high income countries are heart disease, Alzheimer’s disease, and stroke, all non-communicable diseases that cannot be spread between individuals</w:t>
      </w:r>
      <w:r w:rsidR="004A52D7">
        <w:rPr>
          <w:color w:val="000000"/>
        </w:rPr>
        <w:t>.</w:t>
      </w:r>
      <w:r w:rsidR="004A52D7">
        <w:rPr>
          <w:color w:val="000000"/>
          <w:vertAlign w:val="superscript"/>
        </w:rPr>
        <w:t>1</w:t>
      </w:r>
      <w:r w:rsidRPr="00981BF4">
        <w:rPr>
          <w:color w:val="000000"/>
        </w:rPr>
        <w:t xml:space="preserve"> </w:t>
      </w:r>
      <w:r w:rsidR="00857A11" w:rsidRPr="00981BF4">
        <w:rPr>
          <w:color w:val="000000"/>
        </w:rPr>
        <w:t>C</w:t>
      </w:r>
      <w:r>
        <w:rPr>
          <w:color w:val="000000"/>
        </w:rPr>
        <w:t>onversely, c</w:t>
      </w:r>
      <w:r w:rsidR="00857A11" w:rsidRPr="00981BF4">
        <w:rPr>
          <w:color w:val="000000"/>
        </w:rPr>
        <w:t>ommunicable diseases</w:t>
      </w:r>
      <w:r>
        <w:rPr>
          <w:color w:val="000000"/>
        </w:rPr>
        <w:t xml:space="preserve"> </w:t>
      </w:r>
      <w:r w:rsidR="00857A11" w:rsidRPr="00981BF4">
        <w:rPr>
          <w:color w:val="000000"/>
        </w:rPr>
        <w:t xml:space="preserve">require a microorganism </w:t>
      </w:r>
      <w:r w:rsidR="00A5099A" w:rsidRPr="00981BF4">
        <w:rPr>
          <w:color w:val="000000"/>
        </w:rPr>
        <w:t xml:space="preserve">to infect individuals. Some microorganisms are transmitted directly between individuals, while others require a vector </w:t>
      </w:r>
      <w:r w:rsidR="00857A11" w:rsidRPr="00981BF4">
        <w:rPr>
          <w:color w:val="000000"/>
        </w:rPr>
        <w:t xml:space="preserve">as a vehicle for transmission. </w:t>
      </w:r>
      <w:r>
        <w:rPr>
          <w:color w:val="000000"/>
        </w:rPr>
        <w:t>Communicable</w:t>
      </w:r>
      <w:r w:rsidR="00857A11" w:rsidRPr="00981BF4">
        <w:rPr>
          <w:color w:val="000000"/>
        </w:rPr>
        <w:t xml:space="preserve"> diseases are prevalent across the </w:t>
      </w:r>
      <w:r w:rsidR="00A5099A" w:rsidRPr="00981BF4">
        <w:rPr>
          <w:color w:val="000000"/>
        </w:rPr>
        <w:t>globe but</w:t>
      </w:r>
      <w:r w:rsidR="00857A11" w:rsidRPr="00981BF4">
        <w:rPr>
          <w:color w:val="000000"/>
        </w:rPr>
        <w:t xml:space="preserve"> are more frequent in lower income or developing countries. </w:t>
      </w:r>
      <w:r>
        <w:rPr>
          <w:color w:val="000000"/>
        </w:rPr>
        <w:t>T</w:t>
      </w:r>
      <w:r w:rsidR="00857A11" w:rsidRPr="00981BF4">
        <w:rPr>
          <w:color w:val="000000"/>
        </w:rPr>
        <w:t xml:space="preserve">he leading causes of death in </w:t>
      </w:r>
      <w:r>
        <w:rPr>
          <w:color w:val="000000"/>
        </w:rPr>
        <w:t>developing countries</w:t>
      </w:r>
      <w:r w:rsidR="00857A11" w:rsidRPr="00981BF4">
        <w:rPr>
          <w:color w:val="000000"/>
        </w:rPr>
        <w:t xml:space="preserve"> are neonatal conditions</w:t>
      </w:r>
      <w:r>
        <w:rPr>
          <w:color w:val="000000"/>
        </w:rPr>
        <w:t xml:space="preserve"> like </w:t>
      </w:r>
      <w:r w:rsidR="00BD13C4">
        <w:rPr>
          <w:color w:val="000000"/>
        </w:rPr>
        <w:t>anemia and respiratory asphyxia,</w:t>
      </w:r>
      <w:r w:rsidR="00857A11" w:rsidRPr="00981BF4">
        <w:rPr>
          <w:color w:val="000000"/>
        </w:rPr>
        <w:t xml:space="preserve"> and lower respiratory infections</w:t>
      </w:r>
      <w:r w:rsidR="00BD13C4">
        <w:rPr>
          <w:color w:val="000000"/>
        </w:rPr>
        <w:t xml:space="preserve"> </w:t>
      </w:r>
      <w:r w:rsidR="00857A11" w:rsidRPr="00981BF4">
        <w:rPr>
          <w:color w:val="000000"/>
        </w:rPr>
        <w:t>caused by viruses, bacteria, or parasites</w:t>
      </w:r>
      <w:r w:rsidR="004A52D7">
        <w:rPr>
          <w:color w:val="000000"/>
        </w:rPr>
        <w:t>.</w:t>
      </w:r>
      <w:r w:rsidR="004A52D7">
        <w:rPr>
          <w:color w:val="000000"/>
          <w:vertAlign w:val="superscript"/>
        </w:rPr>
        <w:t>1, 2</w:t>
      </w:r>
      <w:r w:rsidR="00BD13C4">
        <w:rPr>
          <w:color w:val="000000"/>
        </w:rPr>
        <w:t xml:space="preserve"> </w:t>
      </w:r>
      <w:r w:rsidR="00857A11" w:rsidRPr="00981BF4">
        <w:rPr>
          <w:color w:val="000000"/>
        </w:rPr>
        <w:t xml:space="preserve">Non-communicable and communicable diseases are frequently discussed in medicine as separate categories, as if they exist in different spaces and times. </w:t>
      </w:r>
      <w:r w:rsidR="00BD13C4">
        <w:rPr>
          <w:color w:val="000000"/>
        </w:rPr>
        <w:t>Specifically</w:t>
      </w:r>
      <w:r w:rsidR="00BD13C4" w:rsidRPr="00981BF4">
        <w:rPr>
          <w:color w:val="000000"/>
        </w:rPr>
        <w:t xml:space="preserve">, travel makes it impossible to contain disease in discrete categories in separate regions. </w:t>
      </w:r>
      <w:r w:rsidR="009457DF">
        <w:rPr>
          <w:color w:val="000000"/>
        </w:rPr>
        <w:t>For example, o</w:t>
      </w:r>
      <w:r w:rsidR="00BD13C4" w:rsidRPr="00981BF4">
        <w:rPr>
          <w:color w:val="000000"/>
        </w:rPr>
        <w:t>ver 2 million people travel by air in the United States alone each day</w:t>
      </w:r>
      <w:r w:rsidR="009457DF">
        <w:rPr>
          <w:color w:val="000000"/>
        </w:rPr>
        <w:t>, which makes it easier for disease transmission to occur</w:t>
      </w:r>
      <w:r w:rsidR="004A52D7">
        <w:rPr>
          <w:color w:val="000000"/>
        </w:rPr>
        <w:t>.</w:t>
      </w:r>
      <w:r w:rsidR="004A52D7">
        <w:rPr>
          <w:color w:val="000000"/>
          <w:vertAlign w:val="superscript"/>
        </w:rPr>
        <w:t>3</w:t>
      </w:r>
      <w:r w:rsidR="00BD13C4" w:rsidRPr="00981BF4">
        <w:rPr>
          <w:color w:val="000000"/>
        </w:rPr>
        <w:t xml:space="preserve"> </w:t>
      </w:r>
      <w:r w:rsidR="00857A11" w:rsidRPr="00981BF4">
        <w:rPr>
          <w:color w:val="000000"/>
        </w:rPr>
        <w:t>While the patterns of disease vary in different regions of the world, many non-communicable diseases can impact the outcome of communicable disease. </w:t>
      </w:r>
    </w:p>
    <w:p w14:paraId="71E40A53" w14:textId="55C93BDE" w:rsidR="00857A11" w:rsidRPr="00981BF4" w:rsidRDefault="00857A11" w:rsidP="001E27B5">
      <w:pPr>
        <w:spacing w:line="480" w:lineRule="auto"/>
      </w:pPr>
      <w:r w:rsidRPr="00981BF4">
        <w:rPr>
          <w:color w:val="000000"/>
        </w:rPr>
        <w:tab/>
      </w:r>
      <w:r w:rsidRPr="00981BF4">
        <w:rPr>
          <w:color w:val="222222"/>
        </w:rPr>
        <w:t xml:space="preserve">Vector-borne diseases are a common subset of communicable diseases that impact many regions of the world. </w:t>
      </w:r>
      <w:r w:rsidR="001E27B5" w:rsidRPr="00981BF4">
        <w:rPr>
          <w:color w:val="222222"/>
        </w:rPr>
        <w:t>Biological v</w:t>
      </w:r>
      <w:r w:rsidRPr="00981BF4">
        <w:rPr>
          <w:color w:val="222222"/>
        </w:rPr>
        <w:t xml:space="preserve">ectors are animal hosts that harbor and transmit a microorganism </w:t>
      </w:r>
      <w:r w:rsidR="001E27B5" w:rsidRPr="00981BF4">
        <w:rPr>
          <w:color w:val="222222"/>
        </w:rPr>
        <w:t xml:space="preserve">to a human </w:t>
      </w:r>
      <w:r w:rsidRPr="00981BF4">
        <w:rPr>
          <w:color w:val="222222"/>
        </w:rPr>
        <w:t xml:space="preserve">through direct contact, thus infecting </w:t>
      </w:r>
      <w:r w:rsidR="001E27B5" w:rsidRPr="00981BF4">
        <w:rPr>
          <w:color w:val="222222"/>
        </w:rPr>
        <w:t>the</w:t>
      </w:r>
      <w:r w:rsidRPr="00981BF4">
        <w:rPr>
          <w:color w:val="222222"/>
        </w:rPr>
        <w:t xml:space="preserve"> individual. </w:t>
      </w:r>
      <w:r w:rsidRPr="00981BF4">
        <w:rPr>
          <w:color w:val="000000"/>
        </w:rPr>
        <w:t>The most common vectors are insects</w:t>
      </w:r>
      <w:r w:rsidR="00BD13C4">
        <w:rPr>
          <w:color w:val="000000"/>
        </w:rPr>
        <w:t xml:space="preserve"> (</w:t>
      </w:r>
      <w:r w:rsidR="00565047">
        <w:rPr>
          <w:color w:val="000000"/>
        </w:rPr>
        <w:t>e.g.,</w:t>
      </w:r>
      <w:r w:rsidR="00BD13C4">
        <w:rPr>
          <w:color w:val="000000"/>
        </w:rPr>
        <w:t xml:space="preserve"> mosquitoes, ticks, flies),</w:t>
      </w:r>
      <w:r w:rsidRPr="00981BF4">
        <w:rPr>
          <w:color w:val="000000"/>
        </w:rPr>
        <w:t xml:space="preserve"> arachnids</w:t>
      </w:r>
      <w:r w:rsidR="00BD13C4">
        <w:rPr>
          <w:color w:val="000000"/>
        </w:rPr>
        <w:t xml:space="preserve">, </w:t>
      </w:r>
      <w:r w:rsidRPr="00981BF4">
        <w:rPr>
          <w:color w:val="000000"/>
        </w:rPr>
        <w:t xml:space="preserve">and other small </w:t>
      </w:r>
      <w:r w:rsidR="001E27B5" w:rsidRPr="00981BF4">
        <w:rPr>
          <w:color w:val="000000"/>
        </w:rPr>
        <w:t>arthropods</w:t>
      </w:r>
      <w:r w:rsidRPr="00981BF4">
        <w:rPr>
          <w:color w:val="000000"/>
        </w:rPr>
        <w:t xml:space="preserve">. </w:t>
      </w:r>
      <w:r w:rsidRPr="00981BF4">
        <w:rPr>
          <w:color w:val="000000"/>
        </w:rPr>
        <w:lastRenderedPageBreak/>
        <w:t xml:space="preserve">Vector-borne diseases are particularly present in warmer, tropical climates in the equatorial region of the world. </w:t>
      </w:r>
      <w:r w:rsidR="00BD13C4">
        <w:rPr>
          <w:color w:val="000000"/>
        </w:rPr>
        <w:t>A common vector-borne disease is malaria, that exists in the wide-spread equatorial region of the globe</w:t>
      </w:r>
      <w:r w:rsidR="004A52D7">
        <w:rPr>
          <w:color w:val="000000"/>
        </w:rPr>
        <w:t>.</w:t>
      </w:r>
      <w:r w:rsidR="004A52D7">
        <w:rPr>
          <w:color w:val="000000"/>
          <w:vertAlign w:val="superscript"/>
        </w:rPr>
        <w:t>1</w:t>
      </w:r>
      <w:r w:rsidR="00BD13C4">
        <w:rPr>
          <w:color w:val="000000"/>
        </w:rPr>
        <w:t xml:space="preserve"> Africa</w:t>
      </w:r>
      <w:r w:rsidR="00427A91" w:rsidRPr="00981BF4">
        <w:rPr>
          <w:color w:val="000000"/>
        </w:rPr>
        <w:t xml:space="preserve"> is most burdened by malaria, with more than 95% of all malaria cases in the past year coming from this region.</w:t>
      </w:r>
    </w:p>
    <w:p w14:paraId="546D0551" w14:textId="77777777" w:rsidR="00857A11" w:rsidRPr="00981BF4" w:rsidRDefault="00857A11" w:rsidP="001E27B5">
      <w:pPr>
        <w:spacing w:line="480" w:lineRule="auto"/>
      </w:pPr>
    </w:p>
    <w:p w14:paraId="7571D54E" w14:textId="77777777" w:rsidR="00857A11" w:rsidRPr="00981BF4" w:rsidRDefault="00857A11" w:rsidP="001E27B5">
      <w:pPr>
        <w:spacing w:line="480" w:lineRule="auto"/>
      </w:pPr>
      <w:r w:rsidRPr="00981BF4">
        <w:rPr>
          <w:i/>
          <w:iCs/>
          <w:color w:val="000000"/>
        </w:rPr>
        <w:t>Malaria</w:t>
      </w:r>
    </w:p>
    <w:p w14:paraId="2B110C38" w14:textId="029AB3CB" w:rsidR="00857A11" w:rsidRPr="00981BF4" w:rsidRDefault="00857A11" w:rsidP="001E27B5">
      <w:pPr>
        <w:spacing w:line="480" w:lineRule="auto"/>
      </w:pPr>
      <w:r w:rsidRPr="00981BF4">
        <w:rPr>
          <w:color w:val="000000"/>
        </w:rPr>
        <w:tab/>
        <w:t xml:space="preserve">Malaria kills </w:t>
      </w:r>
      <w:r w:rsidR="00427A91" w:rsidRPr="00981BF4">
        <w:rPr>
          <w:color w:val="000000"/>
        </w:rPr>
        <w:t>an average of 600,000</w:t>
      </w:r>
      <w:r w:rsidRPr="00981BF4">
        <w:rPr>
          <w:color w:val="000000"/>
        </w:rPr>
        <w:t xml:space="preserve"> people globally each year, and it has one of the highest prevalence of all communicable diseases at nearly 241 million clinical cases worldwide in 2020</w:t>
      </w:r>
      <w:r w:rsidR="004A52D7">
        <w:rPr>
          <w:color w:val="000000"/>
        </w:rPr>
        <w:t>.</w:t>
      </w:r>
      <w:r w:rsidR="004A52D7">
        <w:rPr>
          <w:color w:val="000000"/>
          <w:vertAlign w:val="superscript"/>
        </w:rPr>
        <w:t>4, 5</w:t>
      </w:r>
      <w:r w:rsidRPr="00981BF4">
        <w:rPr>
          <w:color w:val="000000"/>
        </w:rPr>
        <w:t xml:space="preserve"> </w:t>
      </w:r>
      <w:r w:rsidRPr="00981BF4">
        <w:rPr>
          <w:i/>
          <w:iCs/>
          <w:color w:val="000000"/>
        </w:rPr>
        <w:t>Plasmodium falciparum</w:t>
      </w:r>
      <w:r w:rsidRPr="00981BF4">
        <w:rPr>
          <w:color w:val="000000"/>
        </w:rPr>
        <w:t xml:space="preserve"> is one of four mosquito-transmitted parasites that infects humans with malaria</w:t>
      </w:r>
      <w:r w:rsidR="00B77181">
        <w:rPr>
          <w:color w:val="000000"/>
        </w:rPr>
        <w:t>.</w:t>
      </w:r>
      <w:r w:rsidR="00B77181">
        <w:rPr>
          <w:color w:val="000000"/>
          <w:vertAlign w:val="superscript"/>
        </w:rPr>
        <w:t>6</w:t>
      </w:r>
      <w:r w:rsidRPr="00981BF4">
        <w:rPr>
          <w:color w:val="000000"/>
        </w:rPr>
        <w:t xml:space="preserve"> </w:t>
      </w:r>
      <w:r w:rsidRPr="00981BF4">
        <w:rPr>
          <w:i/>
          <w:iCs/>
          <w:color w:val="000000"/>
        </w:rPr>
        <w:t>P</w:t>
      </w:r>
      <w:r w:rsidR="00BD13C4">
        <w:rPr>
          <w:i/>
          <w:iCs/>
          <w:color w:val="000000"/>
        </w:rPr>
        <w:t>lasmodium</w:t>
      </w:r>
      <w:r w:rsidRPr="00981BF4">
        <w:rPr>
          <w:i/>
          <w:iCs/>
          <w:color w:val="000000"/>
        </w:rPr>
        <w:t xml:space="preserve"> falciparum</w:t>
      </w:r>
      <w:r w:rsidRPr="00981BF4">
        <w:rPr>
          <w:color w:val="000000"/>
        </w:rPr>
        <w:t xml:space="preserve"> causes over 90% of all malaria deaths and often results in progression to severe malaria compared to the other </w:t>
      </w:r>
      <w:r w:rsidR="00AB6CA6" w:rsidRPr="00981BF4">
        <w:rPr>
          <w:i/>
          <w:iCs/>
          <w:color w:val="000000"/>
        </w:rPr>
        <w:t>Plasmodium</w:t>
      </w:r>
      <w:r w:rsidR="00AB6CA6" w:rsidRPr="00981BF4">
        <w:rPr>
          <w:color w:val="000000"/>
        </w:rPr>
        <w:t xml:space="preserve"> species</w:t>
      </w:r>
      <w:r w:rsidR="00B77181">
        <w:rPr>
          <w:color w:val="000000"/>
        </w:rPr>
        <w:t>.</w:t>
      </w:r>
      <w:r w:rsidR="00B77181">
        <w:rPr>
          <w:color w:val="000000"/>
          <w:vertAlign w:val="superscript"/>
        </w:rPr>
        <w:t>7</w:t>
      </w:r>
      <w:r w:rsidR="00AB6CA6" w:rsidRPr="00981BF4">
        <w:rPr>
          <w:color w:val="000000"/>
        </w:rPr>
        <w:t xml:space="preserve"> </w:t>
      </w:r>
      <w:r w:rsidR="00BD13C4">
        <w:rPr>
          <w:i/>
          <w:iCs/>
          <w:color w:val="222222"/>
        </w:rPr>
        <w:t>Plasmodium</w:t>
      </w:r>
      <w:r w:rsidRPr="00981BF4">
        <w:rPr>
          <w:i/>
          <w:iCs/>
          <w:color w:val="222222"/>
        </w:rPr>
        <w:t xml:space="preserve"> falciparum</w:t>
      </w:r>
      <w:r w:rsidRPr="00981BF4">
        <w:rPr>
          <w:color w:val="222222"/>
        </w:rPr>
        <w:t xml:space="preserve"> occupies most regions of the globe, while the other </w:t>
      </w:r>
      <w:r w:rsidRPr="00981BF4">
        <w:rPr>
          <w:i/>
          <w:iCs/>
          <w:color w:val="222222"/>
        </w:rPr>
        <w:t>Plasmodium</w:t>
      </w:r>
      <w:r w:rsidRPr="00981BF4">
        <w:rPr>
          <w:color w:val="222222"/>
        </w:rPr>
        <w:t xml:space="preserve"> species reside in more specific niches, resulting in less impact on humans. Infections from </w:t>
      </w:r>
      <w:r w:rsidRPr="00981BF4">
        <w:rPr>
          <w:i/>
          <w:iCs/>
          <w:color w:val="222222"/>
        </w:rPr>
        <w:t>P</w:t>
      </w:r>
      <w:r w:rsidR="00BD13C4">
        <w:rPr>
          <w:i/>
          <w:iCs/>
          <w:color w:val="222222"/>
        </w:rPr>
        <w:t>lasmodium</w:t>
      </w:r>
      <w:r w:rsidRPr="00981BF4">
        <w:rPr>
          <w:i/>
          <w:iCs/>
          <w:color w:val="222222"/>
        </w:rPr>
        <w:t xml:space="preserve"> falciparum</w:t>
      </w:r>
      <w:r w:rsidRPr="00981BF4">
        <w:rPr>
          <w:color w:val="222222"/>
        </w:rPr>
        <w:t xml:space="preserve"> are more likely to progress to severe or fatal forms. </w:t>
      </w:r>
      <w:r w:rsidRPr="00981BF4">
        <w:rPr>
          <w:color w:val="000000"/>
        </w:rPr>
        <w:t xml:space="preserve">The </w:t>
      </w:r>
      <w:r w:rsidRPr="00981BF4">
        <w:rPr>
          <w:i/>
          <w:iCs/>
          <w:color w:val="000000"/>
        </w:rPr>
        <w:t>Anopheles</w:t>
      </w:r>
      <w:r w:rsidRPr="00981BF4">
        <w:rPr>
          <w:color w:val="000000"/>
        </w:rPr>
        <w:t xml:space="preserve"> mosquito transmits the malaria-causing parasites, and there are roughly 430 mosquito species in the </w:t>
      </w:r>
      <w:r w:rsidRPr="00981BF4">
        <w:rPr>
          <w:i/>
          <w:iCs/>
          <w:color w:val="000000"/>
        </w:rPr>
        <w:t>Anopheles</w:t>
      </w:r>
      <w:r w:rsidRPr="00981BF4">
        <w:rPr>
          <w:color w:val="000000"/>
        </w:rPr>
        <w:t xml:space="preserve"> genus. Approximately 30-40 of these species are capable of transmitting malaria</w:t>
      </w:r>
      <w:r w:rsidR="00B77181">
        <w:rPr>
          <w:color w:val="000000"/>
        </w:rPr>
        <w:t>.</w:t>
      </w:r>
      <w:r w:rsidR="00B77181">
        <w:rPr>
          <w:color w:val="000000"/>
          <w:vertAlign w:val="superscript"/>
        </w:rPr>
        <w:t>8</w:t>
      </w:r>
      <w:r w:rsidRPr="00981BF4">
        <w:rPr>
          <w:color w:val="000000"/>
        </w:rPr>
        <w:t xml:space="preserve"> When an individual is bitten by a female Anopheles mosquito, the parasites are transmitted into the bloodstream as sporozoites, </w:t>
      </w:r>
      <w:r w:rsidR="00AB6CA6" w:rsidRPr="00981BF4">
        <w:rPr>
          <w:color w:val="000000"/>
        </w:rPr>
        <w:t xml:space="preserve">the </w:t>
      </w:r>
      <w:r w:rsidRPr="00981BF4">
        <w:rPr>
          <w:color w:val="000000"/>
        </w:rPr>
        <w:t xml:space="preserve">small spore-like </w:t>
      </w:r>
      <w:r w:rsidR="00AB6CA6" w:rsidRPr="00981BF4">
        <w:rPr>
          <w:color w:val="000000"/>
        </w:rPr>
        <w:t xml:space="preserve">life stage of </w:t>
      </w:r>
      <w:r w:rsidRPr="00981BF4">
        <w:rPr>
          <w:i/>
          <w:iCs/>
          <w:color w:val="000000"/>
        </w:rPr>
        <w:t>Plasmodium sp</w:t>
      </w:r>
      <w:r w:rsidRPr="00981BF4">
        <w:rPr>
          <w:color w:val="000000"/>
        </w:rPr>
        <w:t>.</w:t>
      </w:r>
      <w:r w:rsidR="00B77181">
        <w:rPr>
          <w:color w:val="000000"/>
          <w:vertAlign w:val="superscript"/>
        </w:rPr>
        <w:t>9</w:t>
      </w:r>
      <w:r w:rsidRPr="00981BF4">
        <w:rPr>
          <w:color w:val="000000"/>
        </w:rPr>
        <w:t xml:space="preserve"> The sporozoites multiply and mature in the human liver, then travel via vesicles through the bloodstream. The parasites invade the erythrocytes and digest the components resulting in reduced erythrocyte number and function. </w:t>
      </w:r>
      <w:r w:rsidRPr="00981BF4">
        <w:rPr>
          <w:color w:val="222222"/>
        </w:rPr>
        <w:t xml:space="preserve">The </w:t>
      </w:r>
      <w:r w:rsidR="00AB6CA6" w:rsidRPr="00981BF4">
        <w:rPr>
          <w:color w:val="222222"/>
        </w:rPr>
        <w:t>destruction of</w:t>
      </w:r>
      <w:r w:rsidRPr="00981BF4">
        <w:rPr>
          <w:color w:val="222222"/>
        </w:rPr>
        <w:t xml:space="preserve"> erythrocytes results in several adverse reactions and symptoms</w:t>
      </w:r>
      <w:r w:rsidR="00BD13C4">
        <w:rPr>
          <w:color w:val="222222"/>
        </w:rPr>
        <w:t xml:space="preserve"> of malaria infections</w:t>
      </w:r>
      <w:r w:rsidRPr="00981BF4">
        <w:rPr>
          <w:color w:val="222222"/>
        </w:rPr>
        <w:t>.</w:t>
      </w:r>
    </w:p>
    <w:p w14:paraId="2838FB77" w14:textId="2CF1C1A9" w:rsidR="00CE0242" w:rsidRPr="00981BF4" w:rsidRDefault="00857A11" w:rsidP="001E27B5">
      <w:pPr>
        <w:spacing w:line="480" w:lineRule="auto"/>
        <w:rPr>
          <w:color w:val="222222"/>
        </w:rPr>
      </w:pPr>
      <w:r w:rsidRPr="00981BF4">
        <w:rPr>
          <w:color w:val="222222"/>
        </w:rPr>
        <w:lastRenderedPageBreak/>
        <w:tab/>
        <w:t xml:space="preserve">The symptoms of malaria vary widely </w:t>
      </w:r>
      <w:r w:rsidR="00AB6CA6" w:rsidRPr="00981BF4">
        <w:rPr>
          <w:color w:val="222222"/>
        </w:rPr>
        <w:t>among</w:t>
      </w:r>
      <w:r w:rsidRPr="00981BF4">
        <w:rPr>
          <w:color w:val="222222"/>
        </w:rPr>
        <w:t xml:space="preserve"> individual</w:t>
      </w:r>
      <w:r w:rsidR="00AB6CA6" w:rsidRPr="00981BF4">
        <w:rPr>
          <w:color w:val="222222"/>
        </w:rPr>
        <w:t>s</w:t>
      </w:r>
      <w:r w:rsidRPr="00981BF4">
        <w:rPr>
          <w:color w:val="222222"/>
        </w:rPr>
        <w:t xml:space="preserve"> and can </w:t>
      </w:r>
      <w:r w:rsidR="00AB6CA6" w:rsidRPr="00981BF4">
        <w:rPr>
          <w:color w:val="222222"/>
        </w:rPr>
        <w:t>range from</w:t>
      </w:r>
      <w:r w:rsidRPr="00981BF4">
        <w:rPr>
          <w:color w:val="222222"/>
        </w:rPr>
        <w:t xml:space="preserve"> mild to severe. Many </w:t>
      </w:r>
      <w:r w:rsidR="00AB6CA6" w:rsidRPr="00981BF4">
        <w:rPr>
          <w:color w:val="222222"/>
        </w:rPr>
        <w:t xml:space="preserve">mild </w:t>
      </w:r>
      <w:r w:rsidRPr="00981BF4">
        <w:rPr>
          <w:color w:val="222222"/>
        </w:rPr>
        <w:t xml:space="preserve">symptoms are flu-like and not necessarily indicative of malaria. The most common clinical manifestation is fever, </w:t>
      </w:r>
      <w:r w:rsidR="00AB6CA6" w:rsidRPr="00981BF4">
        <w:rPr>
          <w:color w:val="222222"/>
        </w:rPr>
        <w:t>which</w:t>
      </w:r>
      <w:r w:rsidRPr="00981BF4">
        <w:rPr>
          <w:color w:val="222222"/>
        </w:rPr>
        <w:t xml:space="preserve"> is typically one of the first symptoms to arise following the incubation period</w:t>
      </w:r>
      <w:r w:rsidR="00B77181">
        <w:rPr>
          <w:color w:val="222222"/>
        </w:rPr>
        <w:t>.</w:t>
      </w:r>
      <w:r w:rsidR="00B77181">
        <w:rPr>
          <w:color w:val="222222"/>
          <w:vertAlign w:val="superscript"/>
        </w:rPr>
        <w:t>10</w:t>
      </w:r>
      <w:r w:rsidRPr="00981BF4">
        <w:rPr>
          <w:color w:val="222222"/>
        </w:rPr>
        <w:t xml:space="preserve"> </w:t>
      </w:r>
      <w:r w:rsidRPr="00981BF4">
        <w:rPr>
          <w:color w:val="000000"/>
        </w:rPr>
        <w:t xml:space="preserve">Other </w:t>
      </w:r>
      <w:r w:rsidR="00AB6CA6" w:rsidRPr="00981BF4">
        <w:rPr>
          <w:color w:val="000000"/>
        </w:rPr>
        <w:t xml:space="preserve">possible </w:t>
      </w:r>
      <w:r w:rsidRPr="00981BF4">
        <w:rPr>
          <w:color w:val="000000"/>
        </w:rPr>
        <w:t xml:space="preserve">symptoms can include nausea, headache, chills, muscle ache, </w:t>
      </w:r>
      <w:r w:rsidR="00AB6CA6" w:rsidRPr="00981BF4">
        <w:rPr>
          <w:color w:val="000000"/>
        </w:rPr>
        <w:t xml:space="preserve">and </w:t>
      </w:r>
      <w:r w:rsidRPr="00981BF4">
        <w:rPr>
          <w:color w:val="000000"/>
        </w:rPr>
        <w:t xml:space="preserve">fatigue. </w:t>
      </w:r>
      <w:r w:rsidRPr="00981BF4">
        <w:rPr>
          <w:color w:val="222222"/>
        </w:rPr>
        <w:t xml:space="preserve">Moderate or uncomplicated malaria will </w:t>
      </w:r>
      <w:r w:rsidR="00CE0242" w:rsidRPr="00981BF4">
        <w:rPr>
          <w:color w:val="222222"/>
        </w:rPr>
        <w:t>consist only of these mild symptoms</w:t>
      </w:r>
      <w:r w:rsidRPr="00981BF4">
        <w:rPr>
          <w:color w:val="222222"/>
        </w:rPr>
        <w:t xml:space="preserve">, and the disease will not progress any further. </w:t>
      </w:r>
    </w:p>
    <w:p w14:paraId="480E95FD" w14:textId="4B1882BF" w:rsidR="00857A11" w:rsidRPr="00981BF4" w:rsidRDefault="00857A11" w:rsidP="00CE0242">
      <w:pPr>
        <w:spacing w:line="480" w:lineRule="auto"/>
        <w:ind w:firstLine="720"/>
      </w:pPr>
      <w:r w:rsidRPr="00981BF4">
        <w:rPr>
          <w:color w:val="000000"/>
        </w:rPr>
        <w:t xml:space="preserve">Severe malaria results in organ failure or other complications that do not resolve on their own. </w:t>
      </w:r>
      <w:r w:rsidR="00CE0242" w:rsidRPr="00981BF4">
        <w:rPr>
          <w:color w:val="000000"/>
        </w:rPr>
        <w:t xml:space="preserve">Symptoms include impaired consciousness, pulmonary edema, convulsions, shock, abnormal bleeding, and acidosis. </w:t>
      </w:r>
      <w:r w:rsidR="00BD13C4">
        <w:rPr>
          <w:i/>
          <w:iCs/>
          <w:color w:val="000000"/>
        </w:rPr>
        <w:t>Plasmodium</w:t>
      </w:r>
      <w:r w:rsidRPr="00981BF4">
        <w:rPr>
          <w:i/>
          <w:iCs/>
          <w:color w:val="000000"/>
        </w:rPr>
        <w:t xml:space="preserve"> falciparum</w:t>
      </w:r>
      <w:r w:rsidRPr="00981BF4">
        <w:rPr>
          <w:color w:val="000000"/>
        </w:rPr>
        <w:t xml:space="preserve"> malaria has far more severe complications than </w:t>
      </w:r>
      <w:r w:rsidRPr="00981BF4">
        <w:rPr>
          <w:i/>
          <w:iCs/>
          <w:color w:val="000000"/>
        </w:rPr>
        <w:t>P</w:t>
      </w:r>
      <w:r w:rsidR="00BD13C4">
        <w:rPr>
          <w:i/>
          <w:iCs/>
          <w:color w:val="000000"/>
        </w:rPr>
        <w:t>lasmodium</w:t>
      </w:r>
      <w:r w:rsidRPr="00981BF4">
        <w:rPr>
          <w:i/>
          <w:iCs/>
          <w:color w:val="000000"/>
        </w:rPr>
        <w:t xml:space="preserve"> vivax</w:t>
      </w:r>
      <w:r w:rsidRPr="00981BF4">
        <w:rPr>
          <w:color w:val="000000"/>
        </w:rPr>
        <w:t xml:space="preserve"> or </w:t>
      </w:r>
      <w:r w:rsidR="00BD13C4">
        <w:rPr>
          <w:i/>
          <w:iCs/>
          <w:color w:val="000000"/>
        </w:rPr>
        <w:t>Plasmodium</w:t>
      </w:r>
      <w:r w:rsidRPr="00981BF4">
        <w:rPr>
          <w:i/>
          <w:iCs/>
          <w:color w:val="000000"/>
        </w:rPr>
        <w:t xml:space="preserve"> </w:t>
      </w:r>
      <w:proofErr w:type="spellStart"/>
      <w:r w:rsidRPr="00981BF4">
        <w:rPr>
          <w:i/>
          <w:iCs/>
          <w:color w:val="000000"/>
        </w:rPr>
        <w:t>ovale</w:t>
      </w:r>
      <w:proofErr w:type="spellEnd"/>
      <w:r w:rsidRPr="00981BF4">
        <w:rPr>
          <w:color w:val="000000"/>
        </w:rPr>
        <w:t xml:space="preserve">, other common forms of malaria. Oftentimes, if treatment is not initiated, an infected patient can progress to severe malaria quickly when infected with </w:t>
      </w:r>
      <w:r w:rsidR="009457DF">
        <w:rPr>
          <w:i/>
          <w:iCs/>
          <w:color w:val="000000"/>
        </w:rPr>
        <w:t>Plasmodium</w:t>
      </w:r>
      <w:r w:rsidRPr="00981BF4">
        <w:rPr>
          <w:i/>
          <w:iCs/>
          <w:color w:val="000000"/>
        </w:rPr>
        <w:t xml:space="preserve"> falciparum</w:t>
      </w:r>
      <w:r w:rsidRPr="00981BF4">
        <w:rPr>
          <w:color w:val="000000"/>
        </w:rPr>
        <w:t>. The most severe form of malaria is cerebral malaria, where infection leads to neurological complications resulting in long term cognitive impairments or death</w:t>
      </w:r>
      <w:r w:rsidR="00B77181">
        <w:rPr>
          <w:color w:val="000000"/>
        </w:rPr>
        <w:t>.</w:t>
      </w:r>
      <w:r w:rsidR="00B77181">
        <w:rPr>
          <w:color w:val="000000"/>
          <w:vertAlign w:val="superscript"/>
        </w:rPr>
        <w:t>11</w:t>
      </w:r>
      <w:r w:rsidRPr="00981BF4">
        <w:rPr>
          <w:color w:val="000000"/>
        </w:rPr>
        <w:t xml:space="preserve"> While cerebral malaria has a high mortality rate, it is rare, especially in adults, and it will not be considered separately from other severe symptoms</w:t>
      </w:r>
      <w:r w:rsidR="00834E4B">
        <w:rPr>
          <w:color w:val="000000"/>
        </w:rPr>
        <w:t>.</w:t>
      </w:r>
      <w:r w:rsidR="00834E4B">
        <w:rPr>
          <w:color w:val="000000"/>
          <w:vertAlign w:val="superscript"/>
        </w:rPr>
        <w:t>12</w:t>
      </w:r>
      <w:r w:rsidRPr="00981BF4">
        <w:rPr>
          <w:color w:val="000000"/>
        </w:rPr>
        <w:t xml:space="preserve"> The standard laboratory index for severe malaria is hyperparasitemia. </w:t>
      </w:r>
      <w:r w:rsidR="00CE0242" w:rsidRPr="00981BF4">
        <w:rPr>
          <w:color w:val="000000"/>
        </w:rPr>
        <w:t>Hyperparasitemia occurs</w:t>
      </w:r>
      <w:r w:rsidRPr="00981BF4">
        <w:rPr>
          <w:color w:val="000000"/>
        </w:rPr>
        <w:t xml:space="preserve"> when 5% or more of total erythrocytes are infected by malaria parasites</w:t>
      </w:r>
      <w:r w:rsidR="00834E4B">
        <w:rPr>
          <w:color w:val="000000"/>
        </w:rPr>
        <w:t>.</w:t>
      </w:r>
      <w:r w:rsidR="00834E4B">
        <w:rPr>
          <w:color w:val="000000"/>
          <w:vertAlign w:val="superscript"/>
        </w:rPr>
        <w:t>13</w:t>
      </w:r>
      <w:r w:rsidRPr="00981BF4">
        <w:rPr>
          <w:color w:val="000000"/>
        </w:rPr>
        <w:t xml:space="preserve"> Hyperparasitemia is not required for severe malaria infections, </w:t>
      </w:r>
      <w:r w:rsidR="00CE0242" w:rsidRPr="00981BF4">
        <w:rPr>
          <w:color w:val="000000"/>
        </w:rPr>
        <w:t>as</w:t>
      </w:r>
      <w:r w:rsidRPr="00981BF4">
        <w:rPr>
          <w:color w:val="000000"/>
        </w:rPr>
        <w:t xml:space="preserve"> severe clinical manifestations can present with parasitemia levels less than 5%. Severe malaria can be labeled as hyperparasitemia (&gt;5%), severe clinical manifestations, or a combination of both. </w:t>
      </w:r>
    </w:p>
    <w:p w14:paraId="729CD5FC" w14:textId="3053F147" w:rsidR="00857A11" w:rsidRPr="00981BF4" w:rsidRDefault="00857A11" w:rsidP="001E27B5">
      <w:pPr>
        <w:spacing w:line="480" w:lineRule="auto"/>
        <w:ind w:firstLine="720"/>
      </w:pPr>
      <w:r w:rsidRPr="00981BF4">
        <w:rPr>
          <w:color w:val="000000"/>
        </w:rPr>
        <w:t xml:space="preserve">There are several factors that can impact the progression of complications from malaria </w:t>
      </w:r>
      <w:r w:rsidR="00CE0242" w:rsidRPr="00981BF4">
        <w:rPr>
          <w:color w:val="000000"/>
        </w:rPr>
        <w:t>by</w:t>
      </w:r>
      <w:r w:rsidRPr="00981BF4">
        <w:rPr>
          <w:color w:val="000000"/>
        </w:rPr>
        <w:t xml:space="preserve"> either increas</w:t>
      </w:r>
      <w:r w:rsidR="00CE0242" w:rsidRPr="00981BF4">
        <w:rPr>
          <w:color w:val="000000"/>
        </w:rPr>
        <w:t>ing</w:t>
      </w:r>
      <w:r w:rsidRPr="00981BF4">
        <w:rPr>
          <w:color w:val="000000"/>
        </w:rPr>
        <w:t xml:space="preserve"> or decreas</w:t>
      </w:r>
      <w:r w:rsidR="00CE0242" w:rsidRPr="00981BF4">
        <w:rPr>
          <w:color w:val="000000"/>
        </w:rPr>
        <w:t>ing their</w:t>
      </w:r>
      <w:r w:rsidRPr="00981BF4">
        <w:rPr>
          <w:color w:val="000000"/>
        </w:rPr>
        <w:t xml:space="preserve"> risk of severity. Heterozygous Sickle Cell Anemia is a widely known protective factor against malaria </w:t>
      </w:r>
      <w:r w:rsidR="00CE0242" w:rsidRPr="00981BF4">
        <w:rPr>
          <w:color w:val="000000"/>
        </w:rPr>
        <w:t>that prompts</w:t>
      </w:r>
      <w:r w:rsidRPr="00981BF4">
        <w:rPr>
          <w:color w:val="000000"/>
        </w:rPr>
        <w:t xml:space="preserve"> the immune system to clear the </w:t>
      </w:r>
      <w:r w:rsidRPr="00981BF4">
        <w:rPr>
          <w:color w:val="000000"/>
        </w:rPr>
        <w:lastRenderedPageBreak/>
        <w:t>sickle-</w:t>
      </w:r>
      <w:r w:rsidR="00CE0242" w:rsidRPr="00981BF4">
        <w:rPr>
          <w:color w:val="000000"/>
        </w:rPr>
        <w:t>shaped</w:t>
      </w:r>
      <w:r w:rsidRPr="00981BF4">
        <w:rPr>
          <w:color w:val="000000"/>
        </w:rPr>
        <w:t xml:space="preserve"> parasite-infected erythrocytes</w:t>
      </w:r>
      <w:r w:rsidR="00834E4B">
        <w:rPr>
          <w:color w:val="000000"/>
        </w:rPr>
        <w:t>.</w:t>
      </w:r>
      <w:r w:rsidR="00834E4B">
        <w:rPr>
          <w:color w:val="000000"/>
          <w:vertAlign w:val="superscript"/>
        </w:rPr>
        <w:t>14</w:t>
      </w:r>
      <w:r w:rsidRPr="00981BF4">
        <w:rPr>
          <w:color w:val="000000"/>
        </w:rPr>
        <w:t xml:space="preserve"> While this </w:t>
      </w:r>
      <w:r w:rsidR="00CE0242" w:rsidRPr="00981BF4">
        <w:rPr>
          <w:color w:val="000000"/>
        </w:rPr>
        <w:t xml:space="preserve">genetic </w:t>
      </w:r>
      <w:r w:rsidRPr="00981BF4">
        <w:rPr>
          <w:color w:val="000000"/>
        </w:rPr>
        <w:t xml:space="preserve">disease decreases risk of severe infection of malaria, many diseases can increase the chances of developing </w:t>
      </w:r>
      <w:r w:rsidR="00CE0242" w:rsidRPr="00981BF4">
        <w:rPr>
          <w:color w:val="000000"/>
        </w:rPr>
        <w:t>serious</w:t>
      </w:r>
      <w:r w:rsidRPr="00981BF4">
        <w:rPr>
          <w:color w:val="000000"/>
        </w:rPr>
        <w:t xml:space="preserve"> and life-threatening symptoms after infection. </w:t>
      </w:r>
    </w:p>
    <w:p w14:paraId="36F66B3D" w14:textId="23F38ABE" w:rsidR="00857A11" w:rsidRPr="00981BF4" w:rsidRDefault="001D2043" w:rsidP="001D2043">
      <w:pPr>
        <w:spacing w:line="480" w:lineRule="auto"/>
        <w:ind w:firstLine="720"/>
        <w:rPr>
          <w:color w:val="000000"/>
        </w:rPr>
      </w:pPr>
      <w:r w:rsidRPr="00981BF4">
        <w:rPr>
          <w:color w:val="000000"/>
        </w:rPr>
        <w:t xml:space="preserve">Few studies have identified the possible impact of non-communicable diseases on the severity of </w:t>
      </w:r>
      <w:r w:rsidRPr="00981BF4">
        <w:rPr>
          <w:i/>
          <w:iCs/>
          <w:color w:val="000000"/>
        </w:rPr>
        <w:t>P</w:t>
      </w:r>
      <w:r w:rsidR="00BD13C4">
        <w:rPr>
          <w:i/>
          <w:iCs/>
          <w:color w:val="000000"/>
        </w:rPr>
        <w:t>lasmodium</w:t>
      </w:r>
      <w:r w:rsidRPr="00981BF4">
        <w:rPr>
          <w:i/>
          <w:iCs/>
          <w:color w:val="000000"/>
        </w:rPr>
        <w:t xml:space="preserve"> falciparum </w:t>
      </w:r>
      <w:r w:rsidRPr="00981BF4">
        <w:rPr>
          <w:color w:val="000000"/>
        </w:rPr>
        <w:t>infection</w:t>
      </w:r>
      <w:r w:rsidR="00834E4B">
        <w:rPr>
          <w:color w:val="000000"/>
        </w:rPr>
        <w:t>.</w:t>
      </w:r>
      <w:r w:rsidR="00834E4B">
        <w:rPr>
          <w:color w:val="000000"/>
          <w:vertAlign w:val="superscript"/>
        </w:rPr>
        <w:t>15, 16, 17</w:t>
      </w:r>
      <w:r w:rsidRPr="00981BF4">
        <w:rPr>
          <w:color w:val="000000"/>
        </w:rPr>
        <w:t xml:space="preserve"> </w:t>
      </w:r>
      <w:r w:rsidR="00BD13C4">
        <w:rPr>
          <w:color w:val="000000"/>
        </w:rPr>
        <w:t>In particular, t</w:t>
      </w:r>
      <w:r w:rsidRPr="00981BF4">
        <w:rPr>
          <w:color w:val="000000"/>
        </w:rPr>
        <w:t xml:space="preserve">hree chronic </w:t>
      </w:r>
      <w:r w:rsidR="00BD13C4">
        <w:rPr>
          <w:color w:val="000000"/>
        </w:rPr>
        <w:t xml:space="preserve">diseases obesity, diabetes mellitus, and hypertension </w:t>
      </w:r>
      <w:r w:rsidRPr="00981BF4">
        <w:rPr>
          <w:color w:val="000000"/>
        </w:rPr>
        <w:t>are increasing in prevalence worldwide</w:t>
      </w:r>
      <w:r w:rsidR="00BD13C4">
        <w:rPr>
          <w:color w:val="000000"/>
        </w:rPr>
        <w:t xml:space="preserve"> and have the potential to influence the severity of malaria infection</w:t>
      </w:r>
      <w:r w:rsidRPr="00981BF4">
        <w:rPr>
          <w:color w:val="000000"/>
        </w:rPr>
        <w:t xml:space="preserve">. </w:t>
      </w:r>
      <w:r w:rsidR="00B74DD5">
        <w:rPr>
          <w:color w:val="000000"/>
        </w:rPr>
        <w:t>The</w:t>
      </w:r>
      <w:r w:rsidR="00BD13C4">
        <w:rPr>
          <w:color w:val="000000"/>
        </w:rPr>
        <w:t xml:space="preserve"> purpose of t</w:t>
      </w:r>
      <w:r w:rsidRPr="00981BF4">
        <w:rPr>
          <w:color w:val="000000"/>
        </w:rPr>
        <w:t xml:space="preserve">his study </w:t>
      </w:r>
      <w:r w:rsidR="00BD13C4">
        <w:rPr>
          <w:color w:val="000000"/>
        </w:rPr>
        <w:t>is to</w:t>
      </w:r>
      <w:r w:rsidRPr="00981BF4">
        <w:rPr>
          <w:color w:val="000000"/>
        </w:rPr>
        <w:t xml:space="preserve"> identify the possible impact of these diseases on the severity of </w:t>
      </w:r>
      <w:r w:rsidRPr="00981BF4">
        <w:rPr>
          <w:i/>
          <w:iCs/>
          <w:color w:val="000000"/>
        </w:rPr>
        <w:t>P</w:t>
      </w:r>
      <w:r w:rsidR="00BD13C4">
        <w:rPr>
          <w:i/>
          <w:iCs/>
          <w:color w:val="000000"/>
        </w:rPr>
        <w:t>lasmodium</w:t>
      </w:r>
      <w:r w:rsidRPr="00981BF4">
        <w:rPr>
          <w:i/>
          <w:iCs/>
          <w:color w:val="000000"/>
        </w:rPr>
        <w:t xml:space="preserve"> falciparum </w:t>
      </w:r>
      <w:r w:rsidRPr="00981BF4">
        <w:rPr>
          <w:color w:val="000000"/>
        </w:rPr>
        <w:t>malaria</w:t>
      </w:r>
      <w:r w:rsidR="00BD13C4">
        <w:rPr>
          <w:color w:val="000000"/>
        </w:rPr>
        <w:t xml:space="preserve"> in hospitalized adults</w:t>
      </w:r>
      <w:r w:rsidRPr="00981BF4">
        <w:rPr>
          <w:color w:val="000000"/>
        </w:rPr>
        <w:t>.</w:t>
      </w:r>
    </w:p>
    <w:p w14:paraId="223AF233" w14:textId="77777777" w:rsidR="001D2043" w:rsidRPr="00981BF4" w:rsidRDefault="001D2043" w:rsidP="001D2043">
      <w:pPr>
        <w:spacing w:line="480" w:lineRule="auto"/>
        <w:rPr>
          <w:color w:val="000000"/>
        </w:rPr>
      </w:pPr>
    </w:p>
    <w:p w14:paraId="2A0479AC" w14:textId="66AD6AD3" w:rsidR="001D2043" w:rsidRPr="00981BF4" w:rsidRDefault="00387433" w:rsidP="001D2043">
      <w:pPr>
        <w:spacing w:line="480" w:lineRule="auto"/>
        <w:rPr>
          <w:i/>
          <w:iCs/>
          <w:color w:val="000000"/>
        </w:rPr>
      </w:pPr>
      <w:r>
        <w:rPr>
          <w:i/>
          <w:iCs/>
          <w:color w:val="000000"/>
        </w:rPr>
        <w:t>Non-Communicable</w:t>
      </w:r>
      <w:r w:rsidR="001D2043" w:rsidRPr="00981BF4">
        <w:rPr>
          <w:i/>
          <w:iCs/>
          <w:color w:val="000000"/>
        </w:rPr>
        <w:t xml:space="preserve"> Diseases</w:t>
      </w:r>
    </w:p>
    <w:p w14:paraId="267CDB47" w14:textId="77777777" w:rsidR="00857A11" w:rsidRPr="00981BF4" w:rsidRDefault="00857A11" w:rsidP="001E27B5">
      <w:pPr>
        <w:spacing w:line="480" w:lineRule="auto"/>
      </w:pPr>
      <w:r w:rsidRPr="00981BF4">
        <w:rPr>
          <w:i/>
          <w:iCs/>
          <w:color w:val="000000"/>
        </w:rPr>
        <w:t>Obesity</w:t>
      </w:r>
    </w:p>
    <w:p w14:paraId="1EF4FDA6" w14:textId="141DFDBB" w:rsidR="00857A11" w:rsidRPr="00981BF4" w:rsidRDefault="00857A11" w:rsidP="001E27B5">
      <w:pPr>
        <w:spacing w:line="480" w:lineRule="auto"/>
      </w:pPr>
      <w:r w:rsidRPr="00981BF4">
        <w:rPr>
          <w:color w:val="000000"/>
        </w:rPr>
        <w:tab/>
      </w:r>
      <w:r w:rsidRPr="00981BF4">
        <w:rPr>
          <w:color w:val="222222"/>
        </w:rPr>
        <w:t xml:space="preserve">The obesity epidemic is </w:t>
      </w:r>
      <w:r w:rsidR="001D2043" w:rsidRPr="00981BF4">
        <w:rPr>
          <w:color w:val="222222"/>
        </w:rPr>
        <w:t>a</w:t>
      </w:r>
      <w:r w:rsidRPr="00981BF4">
        <w:rPr>
          <w:color w:val="222222"/>
        </w:rPr>
        <w:t xml:space="preserve"> great public health concern, impacting millions of people around the globe with increasing prevalence each year. </w:t>
      </w:r>
      <w:r w:rsidRPr="00981BF4">
        <w:rPr>
          <w:color w:val="000000"/>
        </w:rPr>
        <w:t>The World Health Organization defines obesity as “abnormal or excessive fat accumulation that presents a risk to health.”</w:t>
      </w:r>
      <w:r w:rsidR="00834E4B">
        <w:rPr>
          <w:color w:val="000000"/>
          <w:vertAlign w:val="superscript"/>
        </w:rPr>
        <w:t>18</w:t>
      </w:r>
      <w:r w:rsidRPr="00981BF4">
        <w:rPr>
          <w:color w:val="000000"/>
        </w:rPr>
        <w:t xml:space="preserve"> Body </w:t>
      </w:r>
      <w:r w:rsidR="001D2043" w:rsidRPr="00981BF4">
        <w:rPr>
          <w:color w:val="000000"/>
        </w:rPr>
        <w:t>m</w:t>
      </w:r>
      <w:r w:rsidRPr="00981BF4">
        <w:rPr>
          <w:color w:val="000000"/>
        </w:rPr>
        <w:t xml:space="preserve">ass </w:t>
      </w:r>
      <w:r w:rsidR="001D2043" w:rsidRPr="00981BF4">
        <w:rPr>
          <w:color w:val="000000"/>
        </w:rPr>
        <w:t>i</w:t>
      </w:r>
      <w:r w:rsidRPr="00981BF4">
        <w:rPr>
          <w:color w:val="000000"/>
        </w:rPr>
        <w:t xml:space="preserve">ndex (BMI) is one of the several ways to determine a person’s adipose accumulation, and </w:t>
      </w:r>
      <w:r w:rsidR="001D2043" w:rsidRPr="00981BF4">
        <w:rPr>
          <w:color w:val="000000"/>
        </w:rPr>
        <w:t xml:space="preserve">it </w:t>
      </w:r>
      <w:r w:rsidRPr="00981BF4">
        <w:rPr>
          <w:color w:val="000000"/>
        </w:rPr>
        <w:t>will be used to determine the measure of obesity in this report. The BMI calculation is weight in kilograms divided by height in meters squared</w:t>
      </w:r>
      <w:r w:rsidR="00834E4B">
        <w:rPr>
          <w:color w:val="000000"/>
        </w:rPr>
        <w:t>.</w:t>
      </w:r>
      <w:r w:rsidR="00834E4B">
        <w:rPr>
          <w:color w:val="000000"/>
          <w:vertAlign w:val="superscript"/>
        </w:rPr>
        <w:t>19</w:t>
      </w:r>
      <w:r w:rsidRPr="00981BF4">
        <w:rPr>
          <w:color w:val="000000"/>
        </w:rPr>
        <w:t xml:space="preserve"> Obesity was declared an epidemic in the 1980s, marking it as a major public health concern, and the global obesity rates continue to rise. According to data from the W</w:t>
      </w:r>
      <w:r w:rsidR="009457DF">
        <w:rPr>
          <w:color w:val="000000"/>
        </w:rPr>
        <w:t xml:space="preserve">orld </w:t>
      </w:r>
      <w:r w:rsidRPr="00981BF4">
        <w:rPr>
          <w:color w:val="000000"/>
        </w:rPr>
        <w:t>H</w:t>
      </w:r>
      <w:r w:rsidR="009457DF">
        <w:rPr>
          <w:color w:val="000000"/>
        </w:rPr>
        <w:t xml:space="preserve">ealth </w:t>
      </w:r>
      <w:r w:rsidRPr="00981BF4">
        <w:rPr>
          <w:color w:val="000000"/>
        </w:rPr>
        <w:t>O</w:t>
      </w:r>
      <w:r w:rsidR="009457DF">
        <w:rPr>
          <w:color w:val="000000"/>
        </w:rPr>
        <w:t>rganization</w:t>
      </w:r>
      <w:r w:rsidRPr="00981BF4">
        <w:rPr>
          <w:color w:val="000000"/>
        </w:rPr>
        <w:t>, 39% of adults had a BMI above 25, and 13% of adults were categorized as obese in the world in 2016</w:t>
      </w:r>
      <w:r w:rsidR="00834E4B">
        <w:rPr>
          <w:color w:val="000000"/>
        </w:rPr>
        <w:t>.</w:t>
      </w:r>
      <w:r w:rsidR="00834E4B">
        <w:rPr>
          <w:color w:val="000000"/>
          <w:vertAlign w:val="superscript"/>
        </w:rPr>
        <w:t>20</w:t>
      </w:r>
      <w:r w:rsidRPr="00981BF4">
        <w:rPr>
          <w:color w:val="000000"/>
        </w:rPr>
        <w:t xml:space="preserve"> </w:t>
      </w:r>
      <w:r w:rsidRPr="00981BF4">
        <w:rPr>
          <w:color w:val="222222"/>
        </w:rPr>
        <w:t>There are several behavioral, environmental, and genetic factors that affect a person’s disposition for obesity. Regardless of how obesity is acquired, there are many characteristic components to a high BMI.</w:t>
      </w:r>
    </w:p>
    <w:p w14:paraId="7E6A57EF" w14:textId="5865723D" w:rsidR="00857A11" w:rsidRPr="00981BF4" w:rsidRDefault="00857A11" w:rsidP="001E27B5">
      <w:pPr>
        <w:spacing w:line="480" w:lineRule="auto"/>
      </w:pPr>
      <w:r w:rsidRPr="00981BF4">
        <w:rPr>
          <w:color w:val="222222"/>
        </w:rPr>
        <w:lastRenderedPageBreak/>
        <w:tab/>
      </w:r>
      <w:r w:rsidRPr="00981BF4">
        <w:rPr>
          <w:color w:val="000000"/>
        </w:rPr>
        <w:t>The primary outcome of obesity is an increased amount of adipose tissue throughout the body. Obesity negatively affects many bodily systems and functions depending on the distribution of the adipose tissue resulting in an increase in morbidity and mortality</w:t>
      </w:r>
      <w:r w:rsidR="00834E4B">
        <w:rPr>
          <w:color w:val="000000"/>
        </w:rPr>
        <w:t>.</w:t>
      </w:r>
      <w:r w:rsidR="00834E4B">
        <w:rPr>
          <w:color w:val="000000"/>
          <w:vertAlign w:val="superscript"/>
        </w:rPr>
        <w:t>21</w:t>
      </w:r>
      <w:r w:rsidRPr="00981BF4">
        <w:rPr>
          <w:color w:val="000000"/>
        </w:rPr>
        <w:t xml:space="preserve"> One of the primary effects of increased adipose tissue is on the cardiovascular system. Obesity is associated with increased risk for cardiovascular disease, as well as the other diseases associated with increased cardiac risk including hypertension and diabetes</w:t>
      </w:r>
      <w:r w:rsidR="009457DF">
        <w:rPr>
          <w:color w:val="000000"/>
        </w:rPr>
        <w:t xml:space="preserve"> mellitus</w:t>
      </w:r>
      <w:r w:rsidR="0008347E">
        <w:rPr>
          <w:color w:val="000000"/>
        </w:rPr>
        <w:t>.</w:t>
      </w:r>
      <w:r w:rsidR="0008347E">
        <w:rPr>
          <w:color w:val="000000"/>
          <w:vertAlign w:val="superscript"/>
        </w:rPr>
        <w:t>22</w:t>
      </w:r>
      <w:r w:rsidRPr="00981BF4">
        <w:rPr>
          <w:color w:val="000000"/>
        </w:rPr>
        <w:t xml:space="preserve"> Excessive weight increases both cardiac output and systolic blood pressure, which causes a cascade of physiological responses including activation of the renin-angiotensin-aldosterone system (RAAS)</w:t>
      </w:r>
      <w:r w:rsidR="0008347E">
        <w:rPr>
          <w:color w:val="000000"/>
        </w:rPr>
        <w:t>.</w:t>
      </w:r>
      <w:r w:rsidR="0008347E">
        <w:rPr>
          <w:color w:val="000000"/>
          <w:vertAlign w:val="superscript"/>
        </w:rPr>
        <w:t>22</w:t>
      </w:r>
      <w:r w:rsidR="009418B2" w:rsidRPr="00981BF4">
        <w:rPr>
          <w:color w:val="000000"/>
        </w:rPr>
        <w:t xml:space="preserve"> </w:t>
      </w:r>
      <w:r w:rsidRPr="00981BF4">
        <w:rPr>
          <w:color w:val="000000"/>
        </w:rPr>
        <w:t xml:space="preserve">Increased adipose tissue also plays a role in innate immune system response to pathogens. Adipose tissue is associated with production of macrophages and inflammatory cytokines like </w:t>
      </w:r>
      <w:proofErr w:type="spellStart"/>
      <w:r w:rsidRPr="00981BF4">
        <w:rPr>
          <w:color w:val="000000"/>
        </w:rPr>
        <w:t>TNFɑ</w:t>
      </w:r>
      <w:proofErr w:type="spellEnd"/>
      <w:r w:rsidRPr="00981BF4">
        <w:rPr>
          <w:color w:val="000000"/>
        </w:rPr>
        <w:t xml:space="preserve"> and IL-6, so an increase in adipose results in an increase in inflammation</w:t>
      </w:r>
      <w:r w:rsidR="0008347E">
        <w:rPr>
          <w:color w:val="000000"/>
        </w:rPr>
        <w:t>.</w:t>
      </w:r>
      <w:r w:rsidR="0008347E">
        <w:rPr>
          <w:color w:val="000000"/>
          <w:vertAlign w:val="superscript"/>
        </w:rPr>
        <w:t>23</w:t>
      </w:r>
      <w:r w:rsidRPr="00981BF4">
        <w:rPr>
          <w:color w:val="000000"/>
        </w:rPr>
        <w:t xml:space="preserve"> A pro-inflammatory immune response can be beneficial for fighting infections</w:t>
      </w:r>
      <w:r w:rsidR="009418B2" w:rsidRPr="00981BF4">
        <w:rPr>
          <w:color w:val="000000"/>
        </w:rPr>
        <w:t>;</w:t>
      </w:r>
      <w:r w:rsidRPr="00981BF4">
        <w:rPr>
          <w:color w:val="000000"/>
        </w:rPr>
        <w:t xml:space="preserve"> however, increased inflammation over a long period of time has adverse health effects. </w:t>
      </w:r>
      <w:r w:rsidR="009418B2" w:rsidRPr="00981BF4">
        <w:rPr>
          <w:color w:val="000000"/>
        </w:rPr>
        <w:t xml:space="preserve">Most commonly, chronic inflammation results in body pain, fatigue, </w:t>
      </w:r>
      <w:r w:rsidR="00600FF8" w:rsidRPr="00981BF4">
        <w:rPr>
          <w:color w:val="000000"/>
        </w:rPr>
        <w:t>mood disorders, and increased susceptibility to infection</w:t>
      </w:r>
      <w:r w:rsidR="0008347E">
        <w:rPr>
          <w:color w:val="000000"/>
        </w:rPr>
        <w:t>.</w:t>
      </w:r>
      <w:r w:rsidR="0008347E">
        <w:rPr>
          <w:color w:val="000000"/>
          <w:vertAlign w:val="superscript"/>
        </w:rPr>
        <w:t>24</w:t>
      </w:r>
      <w:r w:rsidR="00600FF8" w:rsidRPr="00981BF4">
        <w:rPr>
          <w:color w:val="000000"/>
        </w:rPr>
        <w:t xml:space="preserve"> </w:t>
      </w:r>
    </w:p>
    <w:p w14:paraId="40C22CAC" w14:textId="77777777" w:rsidR="0033256B" w:rsidRDefault="0033256B" w:rsidP="006524EC">
      <w:pPr>
        <w:spacing w:line="480" w:lineRule="auto"/>
        <w:rPr>
          <w:i/>
          <w:iCs/>
          <w:color w:val="222222"/>
        </w:rPr>
      </w:pPr>
    </w:p>
    <w:p w14:paraId="529D084A" w14:textId="4FC48229" w:rsidR="006524EC" w:rsidRPr="00981BF4" w:rsidRDefault="006524EC" w:rsidP="006524EC">
      <w:pPr>
        <w:spacing w:line="480" w:lineRule="auto"/>
      </w:pPr>
      <w:r w:rsidRPr="00981BF4">
        <w:rPr>
          <w:i/>
          <w:iCs/>
          <w:color w:val="222222"/>
        </w:rPr>
        <w:t>Diabetes Mellitus</w:t>
      </w:r>
    </w:p>
    <w:p w14:paraId="6D53E0A9" w14:textId="77777777" w:rsidR="006524EC" w:rsidRPr="00981BF4" w:rsidRDefault="006524EC" w:rsidP="006524EC">
      <w:pPr>
        <w:spacing w:line="480" w:lineRule="auto"/>
      </w:pPr>
      <w:r w:rsidRPr="00981BF4">
        <w:rPr>
          <w:color w:val="222222"/>
        </w:rPr>
        <w:tab/>
        <w:t xml:space="preserve">Diabetes </w:t>
      </w:r>
      <w:r>
        <w:rPr>
          <w:color w:val="222222"/>
        </w:rPr>
        <w:t>m</w:t>
      </w:r>
      <w:r w:rsidRPr="00981BF4">
        <w:rPr>
          <w:color w:val="222222"/>
        </w:rPr>
        <w:t>ellitus is a chronic metabolic disease characterized by elevated blood glucose and increased insulin resistance</w:t>
      </w:r>
      <w:r>
        <w:rPr>
          <w:color w:val="222222"/>
        </w:rPr>
        <w:t>.</w:t>
      </w:r>
      <w:r>
        <w:rPr>
          <w:color w:val="222222"/>
          <w:vertAlign w:val="superscript"/>
        </w:rPr>
        <w:t>30</w:t>
      </w:r>
      <w:r w:rsidRPr="00981BF4">
        <w:rPr>
          <w:color w:val="222222"/>
        </w:rPr>
        <w:t xml:space="preserve"> There are two main types of diabetes</w:t>
      </w:r>
      <w:r>
        <w:rPr>
          <w:color w:val="222222"/>
        </w:rPr>
        <w:t xml:space="preserve"> mellitus:</w:t>
      </w:r>
      <w:r w:rsidRPr="00981BF4">
        <w:rPr>
          <w:color w:val="222222"/>
        </w:rPr>
        <w:t xml:space="preserve"> </w:t>
      </w:r>
      <w:r>
        <w:rPr>
          <w:color w:val="222222"/>
        </w:rPr>
        <w:t>t</w:t>
      </w:r>
      <w:r w:rsidRPr="00981BF4">
        <w:rPr>
          <w:color w:val="222222"/>
        </w:rPr>
        <w:t xml:space="preserve">ype 1 typically occurs when the pancreatic </w:t>
      </w:r>
      <w:r w:rsidRPr="00981BF4">
        <w:rPr>
          <w:rFonts w:ascii="Cambria Math" w:hAnsi="Cambria Math" w:cs="Cambria Math"/>
          <w:color w:val="222222"/>
        </w:rPr>
        <w:t>𝛽</w:t>
      </w:r>
      <w:r w:rsidRPr="00981BF4">
        <w:rPr>
          <w:color w:val="222222"/>
        </w:rPr>
        <w:t xml:space="preserve"> cells produce little or no insulin</w:t>
      </w:r>
      <w:r>
        <w:rPr>
          <w:color w:val="222222"/>
        </w:rPr>
        <w:t xml:space="preserve"> and</w:t>
      </w:r>
      <w:r w:rsidRPr="00981BF4">
        <w:rPr>
          <w:color w:val="222222"/>
        </w:rPr>
        <w:t xml:space="preserve"> </w:t>
      </w:r>
      <w:r>
        <w:rPr>
          <w:color w:val="222222"/>
        </w:rPr>
        <w:t>t</w:t>
      </w:r>
      <w:r w:rsidRPr="00981BF4">
        <w:rPr>
          <w:color w:val="222222"/>
        </w:rPr>
        <w:t xml:space="preserve">ype 2 diabetes is a result of bodily resistance to insulin. Approximately 422 million people have a form of diabetes </w:t>
      </w:r>
      <w:r>
        <w:rPr>
          <w:color w:val="222222"/>
        </w:rPr>
        <w:t xml:space="preserve">mellitus </w:t>
      </w:r>
      <w:r w:rsidRPr="00981BF4">
        <w:rPr>
          <w:color w:val="222222"/>
        </w:rPr>
        <w:t>worldwide</w:t>
      </w:r>
      <w:r>
        <w:rPr>
          <w:color w:val="222222"/>
        </w:rPr>
        <w:t>, with</w:t>
      </w:r>
      <w:r w:rsidRPr="00981BF4">
        <w:rPr>
          <w:color w:val="222222"/>
        </w:rPr>
        <w:t xml:space="preserve"> </w:t>
      </w:r>
      <w:r>
        <w:rPr>
          <w:color w:val="222222"/>
        </w:rPr>
        <w:t>t</w:t>
      </w:r>
      <w:r w:rsidRPr="00981BF4">
        <w:rPr>
          <w:color w:val="222222"/>
        </w:rPr>
        <w:t xml:space="preserve">ype 2 diabetes </w:t>
      </w:r>
      <w:r>
        <w:rPr>
          <w:color w:val="222222"/>
        </w:rPr>
        <w:t>impacting</w:t>
      </w:r>
      <w:r w:rsidRPr="00981BF4">
        <w:rPr>
          <w:color w:val="222222"/>
        </w:rPr>
        <w:t xml:space="preserve"> people of middle and lower economic status. Symptoms of untreated diabetes </w:t>
      </w:r>
      <w:r>
        <w:rPr>
          <w:color w:val="222222"/>
        </w:rPr>
        <w:t xml:space="preserve">mellitus </w:t>
      </w:r>
      <w:r w:rsidRPr="00981BF4">
        <w:rPr>
          <w:color w:val="222222"/>
        </w:rPr>
        <w:t xml:space="preserve">include </w:t>
      </w:r>
      <w:r>
        <w:rPr>
          <w:color w:val="222222"/>
        </w:rPr>
        <w:t>rapid</w:t>
      </w:r>
      <w:r w:rsidRPr="00981BF4">
        <w:rPr>
          <w:color w:val="222222"/>
        </w:rPr>
        <w:t xml:space="preserve"> weight loss, fatigue, and increased susceptibility to infection</w:t>
      </w:r>
      <w:r>
        <w:rPr>
          <w:color w:val="222222"/>
        </w:rPr>
        <w:t>.</w:t>
      </w:r>
      <w:r>
        <w:rPr>
          <w:color w:val="222222"/>
          <w:vertAlign w:val="superscript"/>
        </w:rPr>
        <w:t>31</w:t>
      </w:r>
    </w:p>
    <w:p w14:paraId="45DEB52C" w14:textId="77777777" w:rsidR="006524EC" w:rsidRPr="00981BF4" w:rsidRDefault="006524EC" w:rsidP="006524EC">
      <w:pPr>
        <w:spacing w:line="480" w:lineRule="auto"/>
      </w:pPr>
      <w:r w:rsidRPr="00981BF4">
        <w:rPr>
          <w:color w:val="222222"/>
        </w:rPr>
        <w:lastRenderedPageBreak/>
        <w:tab/>
        <w:t xml:space="preserve">Type </w:t>
      </w:r>
      <w:r>
        <w:rPr>
          <w:color w:val="222222"/>
        </w:rPr>
        <w:t>2</w:t>
      </w:r>
      <w:r w:rsidRPr="00981BF4">
        <w:rPr>
          <w:color w:val="222222"/>
        </w:rPr>
        <w:t xml:space="preserve"> diabetes has been associated with an increased risk of contracting </w:t>
      </w:r>
      <w:r w:rsidRPr="00981BF4">
        <w:rPr>
          <w:i/>
          <w:iCs/>
          <w:color w:val="222222"/>
        </w:rPr>
        <w:t>P</w:t>
      </w:r>
      <w:r>
        <w:rPr>
          <w:i/>
          <w:iCs/>
          <w:color w:val="222222"/>
        </w:rPr>
        <w:t>lasmodium</w:t>
      </w:r>
      <w:r w:rsidRPr="00981BF4">
        <w:rPr>
          <w:i/>
          <w:iCs/>
          <w:color w:val="222222"/>
        </w:rPr>
        <w:t xml:space="preserve"> falciparum </w:t>
      </w:r>
      <w:r w:rsidRPr="00981BF4">
        <w:rPr>
          <w:color w:val="222222"/>
        </w:rPr>
        <w:t>malaria compared to those without diabetes</w:t>
      </w:r>
      <w:r>
        <w:rPr>
          <w:color w:val="222222"/>
        </w:rPr>
        <w:t>.</w:t>
      </w:r>
      <w:r>
        <w:rPr>
          <w:color w:val="222222"/>
          <w:vertAlign w:val="superscript"/>
        </w:rPr>
        <w:t>32</w:t>
      </w:r>
      <w:r w:rsidRPr="00981BF4">
        <w:rPr>
          <w:color w:val="222222"/>
        </w:rPr>
        <w:t xml:space="preserve"> </w:t>
      </w:r>
      <w:r>
        <w:rPr>
          <w:color w:val="222222"/>
        </w:rPr>
        <w:t>People</w:t>
      </w:r>
      <w:r w:rsidRPr="00981BF4">
        <w:rPr>
          <w:color w:val="222222"/>
        </w:rPr>
        <w:t xml:space="preserve"> with diabetes </w:t>
      </w:r>
      <w:r>
        <w:rPr>
          <w:color w:val="222222"/>
        </w:rPr>
        <w:t xml:space="preserve">mellitus also </w:t>
      </w:r>
      <w:r w:rsidRPr="00981BF4">
        <w:rPr>
          <w:color w:val="222222"/>
        </w:rPr>
        <w:t>present different malaria symptoms than the average infection such as decreased incidence of hypoglycemia and fever, and increased incidence of vomiting</w:t>
      </w:r>
      <w:r>
        <w:rPr>
          <w:color w:val="222222"/>
        </w:rPr>
        <w:t>.</w:t>
      </w:r>
      <w:r>
        <w:rPr>
          <w:color w:val="222222"/>
          <w:vertAlign w:val="superscript"/>
        </w:rPr>
        <w:t>33</w:t>
      </w:r>
      <w:r w:rsidRPr="00981BF4">
        <w:rPr>
          <w:color w:val="222222"/>
        </w:rPr>
        <w:t xml:space="preserve"> Elevated glucose levels in diabetic cases have been attributed to this difference. However, few studies have analyzed the impact of diabetes </w:t>
      </w:r>
      <w:r>
        <w:rPr>
          <w:color w:val="222222"/>
        </w:rPr>
        <w:t xml:space="preserve">mellitus </w:t>
      </w:r>
      <w:r w:rsidRPr="00981BF4">
        <w:rPr>
          <w:color w:val="222222"/>
        </w:rPr>
        <w:t xml:space="preserve">on the severity of </w:t>
      </w:r>
      <w:r w:rsidRPr="00981BF4">
        <w:rPr>
          <w:i/>
          <w:iCs/>
          <w:color w:val="222222"/>
        </w:rPr>
        <w:t>P</w:t>
      </w:r>
      <w:r>
        <w:rPr>
          <w:i/>
          <w:iCs/>
          <w:color w:val="222222"/>
        </w:rPr>
        <w:t>lasmodium</w:t>
      </w:r>
      <w:r w:rsidRPr="00981BF4">
        <w:rPr>
          <w:i/>
          <w:iCs/>
          <w:color w:val="222222"/>
        </w:rPr>
        <w:t xml:space="preserve"> falciparum</w:t>
      </w:r>
      <w:r w:rsidRPr="00981BF4">
        <w:rPr>
          <w:color w:val="222222"/>
        </w:rPr>
        <w:t xml:space="preserve"> infection.</w:t>
      </w:r>
    </w:p>
    <w:p w14:paraId="4CAAC10B" w14:textId="77777777" w:rsidR="003A418A" w:rsidRDefault="003A418A" w:rsidP="001E27B5">
      <w:pPr>
        <w:spacing w:line="480" w:lineRule="auto"/>
        <w:rPr>
          <w:i/>
          <w:iCs/>
          <w:color w:val="222222"/>
        </w:rPr>
      </w:pPr>
    </w:p>
    <w:p w14:paraId="50BC6236" w14:textId="12D691F9" w:rsidR="00857A11" w:rsidRPr="00981BF4" w:rsidRDefault="00857A11" w:rsidP="001E27B5">
      <w:pPr>
        <w:spacing w:line="480" w:lineRule="auto"/>
      </w:pPr>
      <w:r w:rsidRPr="00981BF4">
        <w:rPr>
          <w:i/>
          <w:iCs/>
          <w:color w:val="222222"/>
        </w:rPr>
        <w:t>Hypertension</w:t>
      </w:r>
    </w:p>
    <w:p w14:paraId="66108B28" w14:textId="11DD8B9B" w:rsidR="00857A11" w:rsidRPr="00981BF4" w:rsidRDefault="00857A11" w:rsidP="001E27B5">
      <w:pPr>
        <w:spacing w:line="480" w:lineRule="auto"/>
      </w:pPr>
      <w:r w:rsidRPr="00981BF4">
        <w:rPr>
          <w:color w:val="222222"/>
        </w:rPr>
        <w:tab/>
        <w:t xml:space="preserve">Hypertension is </w:t>
      </w:r>
      <w:r w:rsidR="00600FF8" w:rsidRPr="00981BF4">
        <w:rPr>
          <w:color w:val="222222"/>
        </w:rPr>
        <w:t>a</w:t>
      </w:r>
      <w:r w:rsidRPr="00981BF4">
        <w:rPr>
          <w:color w:val="222222"/>
        </w:rPr>
        <w:t xml:space="preserve"> non-communicable disease with a high morbidity and mortality that affects nearly a billion people worldwide. </w:t>
      </w:r>
      <w:r w:rsidR="00600FF8" w:rsidRPr="00981BF4">
        <w:rPr>
          <w:color w:val="222222"/>
        </w:rPr>
        <w:t>Hypertension is a cardiovascular condition in which the force of the blood against the arteries is persistently high</w:t>
      </w:r>
      <w:r w:rsidR="00B74DD5">
        <w:rPr>
          <w:color w:val="222222"/>
        </w:rPr>
        <w:t>, resulting in a systolic blood pressure above 140 mmHg ad diastolic blood pressure above 90 mmHg</w:t>
      </w:r>
      <w:r w:rsidR="0008347E">
        <w:rPr>
          <w:color w:val="222222"/>
        </w:rPr>
        <w:t>.</w:t>
      </w:r>
      <w:r w:rsidR="0008347E">
        <w:rPr>
          <w:color w:val="222222"/>
          <w:vertAlign w:val="superscript"/>
        </w:rPr>
        <w:t>25</w:t>
      </w:r>
      <w:r w:rsidR="00600FF8" w:rsidRPr="00981BF4">
        <w:rPr>
          <w:color w:val="222222"/>
        </w:rPr>
        <w:t xml:space="preserve"> </w:t>
      </w:r>
      <w:r w:rsidRPr="00981BF4">
        <w:rPr>
          <w:color w:val="222222"/>
        </w:rPr>
        <w:t xml:space="preserve">Globally, 25% of men and 20% of women are affected by high blood pressure, and it is a major cause of premature death. Additionally, </w:t>
      </w:r>
      <w:r w:rsidR="00600FF8" w:rsidRPr="00981BF4">
        <w:rPr>
          <w:color w:val="222222"/>
        </w:rPr>
        <w:t>there is a</w:t>
      </w:r>
      <w:r w:rsidRPr="00981BF4">
        <w:rPr>
          <w:color w:val="222222"/>
        </w:rPr>
        <w:t xml:space="preserve"> disproportionate impact</w:t>
      </w:r>
      <w:r w:rsidR="00600FF8" w:rsidRPr="00981BF4">
        <w:rPr>
          <w:color w:val="222222"/>
        </w:rPr>
        <w:t xml:space="preserve"> </w:t>
      </w:r>
      <w:r w:rsidR="009457DF">
        <w:rPr>
          <w:color w:val="222222"/>
        </w:rPr>
        <w:t xml:space="preserve">of hypertension </w:t>
      </w:r>
      <w:r w:rsidR="00600FF8" w:rsidRPr="00981BF4">
        <w:rPr>
          <w:color w:val="222222"/>
        </w:rPr>
        <w:t>for</w:t>
      </w:r>
      <w:r w:rsidRPr="00981BF4">
        <w:rPr>
          <w:color w:val="222222"/>
        </w:rPr>
        <w:t xml:space="preserve"> people of middle and lower economic status. Like obesity, there are many environmental and social factors that impact the risk for hypertension in addition to genetic and behavioral influences. Mechanistically, hypertension has many pathways that contribute to the heightened systolic blood pressure. The most common mechanism of hypertension is increased vascular resistance in the peripheral arterioles taking blood away from the heart</w:t>
      </w:r>
      <w:r w:rsidR="0008347E">
        <w:rPr>
          <w:color w:val="222222"/>
        </w:rPr>
        <w:t>.</w:t>
      </w:r>
      <w:r w:rsidR="0008347E">
        <w:rPr>
          <w:color w:val="222222"/>
          <w:vertAlign w:val="superscript"/>
        </w:rPr>
        <w:t>26</w:t>
      </w:r>
      <w:r w:rsidRPr="00981BF4">
        <w:rPr>
          <w:color w:val="222222"/>
        </w:rPr>
        <w:t xml:space="preserve"> The walls of these arterioles contain smooth muscle </w:t>
      </w:r>
      <w:r w:rsidR="00B74DD5">
        <w:rPr>
          <w:color w:val="222222"/>
        </w:rPr>
        <w:t>that</w:t>
      </w:r>
      <w:r w:rsidRPr="00981BF4">
        <w:rPr>
          <w:color w:val="222222"/>
        </w:rPr>
        <w:t xml:space="preserve"> remain incorrectly contracted or thickened, contributing to the increased resistance. The endocrine system is thought to also play a role in this resistance through the renin-angiotensin system.</w:t>
      </w:r>
      <w:r w:rsidR="00B74DD5" w:rsidRPr="00B74DD5">
        <w:rPr>
          <w:color w:val="222222"/>
          <w:vertAlign w:val="superscript"/>
        </w:rPr>
        <w:t>26</w:t>
      </w:r>
      <w:r w:rsidRPr="00981BF4">
        <w:rPr>
          <w:color w:val="222222"/>
        </w:rPr>
        <w:t xml:space="preserve"> Renin release from the kidney prompts the conversion of angiotensin I to angiotensin II via the angiotensin converting enzyme (ACE). Angiotensin II is a strong </w:t>
      </w:r>
      <w:r w:rsidR="00600FF8" w:rsidRPr="00981BF4">
        <w:rPr>
          <w:color w:val="222222"/>
        </w:rPr>
        <w:lastRenderedPageBreak/>
        <w:t>vasoconstrictor and</w:t>
      </w:r>
      <w:r w:rsidRPr="00981BF4">
        <w:rPr>
          <w:color w:val="222222"/>
        </w:rPr>
        <w:t xml:space="preserve"> can constrict the blood vessels resulting in an increase in blood pressure. Hypertension </w:t>
      </w:r>
      <w:r w:rsidR="00600FF8" w:rsidRPr="00981BF4">
        <w:rPr>
          <w:color w:val="222222"/>
        </w:rPr>
        <w:t>typically presents no</w:t>
      </w:r>
      <w:r w:rsidRPr="00981BF4">
        <w:rPr>
          <w:color w:val="222222"/>
        </w:rPr>
        <w:t xml:space="preserve"> symptoms until it reaches an extreme point. Many people can live with hypertension without realizing </w:t>
      </w:r>
      <w:r w:rsidR="00B74DD5">
        <w:rPr>
          <w:color w:val="222222"/>
        </w:rPr>
        <w:t>its effect on</w:t>
      </w:r>
      <w:r w:rsidRPr="00981BF4">
        <w:rPr>
          <w:color w:val="222222"/>
        </w:rPr>
        <w:t xml:space="preserve"> their bodies. The </w:t>
      </w:r>
      <w:r w:rsidR="00600FF8" w:rsidRPr="00981BF4">
        <w:rPr>
          <w:color w:val="222222"/>
        </w:rPr>
        <w:t>long-term</w:t>
      </w:r>
      <w:r w:rsidRPr="00981BF4">
        <w:rPr>
          <w:color w:val="222222"/>
        </w:rPr>
        <w:t xml:space="preserve"> effects of hypertension include serious organ damage to the kidneys, eyes, or brain, but most commonly, it contributes to heart disease, heart attack, or heart failure</w:t>
      </w:r>
      <w:r w:rsidR="0008347E">
        <w:rPr>
          <w:color w:val="222222"/>
        </w:rPr>
        <w:t>.</w:t>
      </w:r>
      <w:r w:rsidR="0008347E">
        <w:rPr>
          <w:color w:val="222222"/>
          <w:vertAlign w:val="superscript"/>
        </w:rPr>
        <w:t>27</w:t>
      </w:r>
    </w:p>
    <w:p w14:paraId="23B759B2" w14:textId="2DC7F3B5" w:rsidR="00857A11" w:rsidRPr="00981BF4" w:rsidRDefault="00857A11" w:rsidP="001E27B5">
      <w:pPr>
        <w:spacing w:line="480" w:lineRule="auto"/>
      </w:pPr>
      <w:r w:rsidRPr="00981BF4">
        <w:rPr>
          <w:color w:val="222222"/>
        </w:rPr>
        <w:tab/>
        <w:t xml:space="preserve">The impact of hypertension on malaria severity has been analyzed by a few studies, but </w:t>
      </w:r>
      <w:r w:rsidR="00600FF8" w:rsidRPr="00981BF4">
        <w:rPr>
          <w:color w:val="222222"/>
        </w:rPr>
        <w:t>it is</w:t>
      </w:r>
      <w:r w:rsidRPr="00981BF4">
        <w:rPr>
          <w:color w:val="222222"/>
        </w:rPr>
        <w:t xml:space="preserve"> not considered in terms as a primary risk for travelers to malaria endemic areas</w:t>
      </w:r>
      <w:r w:rsidR="0008347E">
        <w:rPr>
          <w:color w:val="222222"/>
        </w:rPr>
        <w:t>.</w:t>
      </w:r>
      <w:r w:rsidR="0008347E">
        <w:rPr>
          <w:color w:val="222222"/>
          <w:vertAlign w:val="superscript"/>
        </w:rPr>
        <w:t>28</w:t>
      </w:r>
      <w:r w:rsidRPr="00981BF4">
        <w:rPr>
          <w:color w:val="222222"/>
        </w:rPr>
        <w:t xml:space="preserve"> </w:t>
      </w:r>
      <w:r w:rsidR="00EF318E">
        <w:rPr>
          <w:color w:val="222222"/>
        </w:rPr>
        <w:t>Some evidence suggests that</w:t>
      </w:r>
      <w:r w:rsidRPr="00981BF4">
        <w:rPr>
          <w:color w:val="222222"/>
        </w:rPr>
        <w:t xml:space="preserve"> malarial infection can lead to hypertension in recovered adults</w:t>
      </w:r>
      <w:r w:rsidR="00C70F9F">
        <w:rPr>
          <w:color w:val="222222"/>
        </w:rPr>
        <w:t>.</w:t>
      </w:r>
      <w:r w:rsidR="00C70F9F">
        <w:rPr>
          <w:color w:val="222222"/>
          <w:vertAlign w:val="superscript"/>
        </w:rPr>
        <w:t>29</w:t>
      </w:r>
      <w:r w:rsidRPr="00981BF4">
        <w:rPr>
          <w:color w:val="222222"/>
        </w:rPr>
        <w:t xml:space="preserve"> The </w:t>
      </w:r>
      <w:r w:rsidR="00EF318E">
        <w:rPr>
          <w:color w:val="222222"/>
        </w:rPr>
        <w:t xml:space="preserve">effects of pre-existing </w:t>
      </w:r>
      <w:r w:rsidRPr="00981BF4">
        <w:rPr>
          <w:color w:val="222222"/>
        </w:rPr>
        <w:t xml:space="preserve">hypertension </w:t>
      </w:r>
      <w:r w:rsidR="00EF318E">
        <w:rPr>
          <w:color w:val="222222"/>
        </w:rPr>
        <w:t xml:space="preserve">on </w:t>
      </w:r>
      <w:r w:rsidRPr="00981BF4">
        <w:rPr>
          <w:color w:val="222222"/>
        </w:rPr>
        <w:t xml:space="preserve">malaria severity </w:t>
      </w:r>
      <w:r w:rsidR="00EF318E">
        <w:rPr>
          <w:color w:val="222222"/>
        </w:rPr>
        <w:t>has been examined less</w:t>
      </w:r>
      <w:r w:rsidRPr="00981BF4">
        <w:rPr>
          <w:color w:val="222222"/>
        </w:rPr>
        <w:t>.</w:t>
      </w:r>
    </w:p>
    <w:p w14:paraId="5835B60D" w14:textId="77777777" w:rsidR="00857A11" w:rsidRPr="00981BF4" w:rsidRDefault="00857A11" w:rsidP="001E27B5">
      <w:pPr>
        <w:spacing w:line="480" w:lineRule="auto"/>
      </w:pPr>
    </w:p>
    <w:p w14:paraId="1F960550" w14:textId="77777777" w:rsidR="00857A11" w:rsidRPr="00981BF4" w:rsidRDefault="00857A11" w:rsidP="001E27B5">
      <w:pPr>
        <w:spacing w:line="480" w:lineRule="auto"/>
      </w:pPr>
      <w:r w:rsidRPr="00981BF4">
        <w:rPr>
          <w:i/>
          <w:iCs/>
          <w:color w:val="000000"/>
        </w:rPr>
        <w:t>Other Studies</w:t>
      </w:r>
    </w:p>
    <w:p w14:paraId="595699D0" w14:textId="4F103316" w:rsidR="00857A11" w:rsidRPr="00981BF4" w:rsidRDefault="00857A11" w:rsidP="001E27B5">
      <w:pPr>
        <w:spacing w:line="480" w:lineRule="auto"/>
      </w:pPr>
      <w:r w:rsidRPr="00981BF4">
        <w:rPr>
          <w:color w:val="000000"/>
        </w:rPr>
        <w:tab/>
      </w:r>
      <w:r w:rsidR="001007FE" w:rsidRPr="00981BF4">
        <w:rPr>
          <w:color w:val="222222"/>
        </w:rPr>
        <w:t>Few</w:t>
      </w:r>
      <w:r w:rsidRPr="00981BF4">
        <w:rPr>
          <w:color w:val="222222"/>
        </w:rPr>
        <w:t xml:space="preserve"> studies have </w:t>
      </w:r>
      <w:r w:rsidR="001133B7" w:rsidRPr="00981BF4">
        <w:rPr>
          <w:color w:val="222222"/>
        </w:rPr>
        <w:t>examined</w:t>
      </w:r>
      <w:r w:rsidRPr="00981BF4">
        <w:rPr>
          <w:color w:val="222222"/>
        </w:rPr>
        <w:t xml:space="preserve"> risk factors for severe malarial infection and death for travelers to malaria endemic regions</w:t>
      </w:r>
      <w:r w:rsidR="002633D0">
        <w:rPr>
          <w:color w:val="222222"/>
        </w:rPr>
        <w:t>.</w:t>
      </w:r>
      <w:r w:rsidR="002633D0">
        <w:rPr>
          <w:color w:val="222222"/>
          <w:vertAlign w:val="superscript"/>
        </w:rPr>
        <w:t>28</w:t>
      </w:r>
      <w:r w:rsidRPr="00981BF4">
        <w:rPr>
          <w:color w:val="222222"/>
        </w:rPr>
        <w:t xml:space="preserve"> These studies have identified behavioral factors such as careless chemoprophylaxis use or delay in seeking care. The only demographic information identified to increase risk of severe </w:t>
      </w:r>
      <w:r w:rsidR="0089116B" w:rsidRPr="00981BF4">
        <w:rPr>
          <w:color w:val="222222"/>
        </w:rPr>
        <w:t xml:space="preserve">malaria </w:t>
      </w:r>
      <w:r w:rsidRPr="00981BF4">
        <w:rPr>
          <w:color w:val="222222"/>
        </w:rPr>
        <w:t xml:space="preserve">infection is age or coinfection with another communicable disease. </w:t>
      </w:r>
      <w:r w:rsidR="001133B7" w:rsidRPr="00981BF4">
        <w:rPr>
          <w:color w:val="222222"/>
        </w:rPr>
        <w:t>Obesity</w:t>
      </w:r>
      <w:r w:rsidR="00DC27CB" w:rsidRPr="00981BF4">
        <w:rPr>
          <w:color w:val="222222"/>
        </w:rPr>
        <w:t>, diabetes</w:t>
      </w:r>
      <w:r w:rsidR="0089116B" w:rsidRPr="00981BF4">
        <w:rPr>
          <w:color w:val="222222"/>
        </w:rPr>
        <w:t xml:space="preserve"> mellitus</w:t>
      </w:r>
      <w:r w:rsidR="00DC27CB" w:rsidRPr="00981BF4">
        <w:rPr>
          <w:color w:val="222222"/>
        </w:rPr>
        <w:t>, and hypertension</w:t>
      </w:r>
      <w:r w:rsidR="001133B7" w:rsidRPr="00981BF4">
        <w:rPr>
          <w:color w:val="222222"/>
        </w:rPr>
        <w:t xml:space="preserve"> </w:t>
      </w:r>
      <w:r w:rsidR="00DC27CB" w:rsidRPr="00981BF4">
        <w:rPr>
          <w:color w:val="222222"/>
        </w:rPr>
        <w:t>are</w:t>
      </w:r>
      <w:r w:rsidR="001133B7" w:rsidRPr="00981BF4">
        <w:rPr>
          <w:color w:val="222222"/>
        </w:rPr>
        <w:t xml:space="preserve"> </w:t>
      </w:r>
      <w:r w:rsidR="0089116B" w:rsidRPr="00981BF4">
        <w:rPr>
          <w:color w:val="222222"/>
        </w:rPr>
        <w:t xml:space="preserve">all </w:t>
      </w:r>
      <w:r w:rsidR="001133B7" w:rsidRPr="00981BF4">
        <w:rPr>
          <w:color w:val="222222"/>
        </w:rPr>
        <w:t>non-communicable disease</w:t>
      </w:r>
      <w:r w:rsidR="00DC27CB" w:rsidRPr="00981BF4">
        <w:rPr>
          <w:color w:val="222222"/>
        </w:rPr>
        <w:t>s</w:t>
      </w:r>
      <w:r w:rsidR="001133B7" w:rsidRPr="00981BF4">
        <w:rPr>
          <w:color w:val="222222"/>
        </w:rPr>
        <w:t xml:space="preserve"> </w:t>
      </w:r>
      <w:r w:rsidR="00DC27CB" w:rsidRPr="00981BF4">
        <w:rPr>
          <w:color w:val="222222"/>
        </w:rPr>
        <w:t xml:space="preserve">that </w:t>
      </w:r>
      <w:r w:rsidR="0089116B" w:rsidRPr="00981BF4">
        <w:rPr>
          <w:color w:val="222222"/>
        </w:rPr>
        <w:t>could</w:t>
      </w:r>
      <w:r w:rsidR="00DC27CB" w:rsidRPr="00981BF4">
        <w:rPr>
          <w:color w:val="222222"/>
        </w:rPr>
        <w:t xml:space="preserve"> interact and impact the outcome of infectious diseases, like </w:t>
      </w:r>
      <w:r w:rsidR="0089116B" w:rsidRPr="00981BF4">
        <w:rPr>
          <w:color w:val="222222"/>
        </w:rPr>
        <w:t xml:space="preserve">malaria caused by </w:t>
      </w:r>
      <w:r w:rsidR="00DC27CB" w:rsidRPr="00981BF4">
        <w:rPr>
          <w:i/>
          <w:iCs/>
          <w:color w:val="222222"/>
        </w:rPr>
        <w:t xml:space="preserve">Plasmodium falciparum. </w:t>
      </w:r>
      <w:r w:rsidR="001133B7" w:rsidRPr="00981BF4">
        <w:rPr>
          <w:color w:val="222222"/>
        </w:rPr>
        <w:t>I</w:t>
      </w:r>
      <w:r w:rsidRPr="00981BF4">
        <w:rPr>
          <w:color w:val="222222"/>
        </w:rPr>
        <w:t xml:space="preserve">t is likely that </w:t>
      </w:r>
      <w:r w:rsidR="001133B7" w:rsidRPr="00981BF4">
        <w:rPr>
          <w:color w:val="222222"/>
        </w:rPr>
        <w:t xml:space="preserve">a subset of </w:t>
      </w:r>
      <w:r w:rsidRPr="00981BF4">
        <w:rPr>
          <w:color w:val="222222"/>
        </w:rPr>
        <w:t xml:space="preserve">the travelers </w:t>
      </w:r>
      <w:r w:rsidR="001133B7" w:rsidRPr="00981BF4">
        <w:rPr>
          <w:color w:val="222222"/>
        </w:rPr>
        <w:t xml:space="preserve">who contract malaria </w:t>
      </w:r>
      <w:r w:rsidRPr="00981BF4">
        <w:rPr>
          <w:color w:val="222222"/>
        </w:rPr>
        <w:t xml:space="preserve">originate from wealthy countries with a higher prevalence of </w:t>
      </w:r>
      <w:r w:rsidR="0089116B" w:rsidRPr="00981BF4">
        <w:rPr>
          <w:color w:val="222222"/>
        </w:rPr>
        <w:t xml:space="preserve">these particular </w:t>
      </w:r>
      <w:r w:rsidR="00DC27CB" w:rsidRPr="00981BF4">
        <w:rPr>
          <w:color w:val="222222"/>
        </w:rPr>
        <w:t>chronic disease</w:t>
      </w:r>
      <w:r w:rsidR="00EF318E">
        <w:rPr>
          <w:color w:val="222222"/>
        </w:rPr>
        <w:t>s</w:t>
      </w:r>
      <w:r w:rsidR="002633D0">
        <w:rPr>
          <w:color w:val="222222"/>
        </w:rPr>
        <w:t>.</w:t>
      </w:r>
      <w:r w:rsidR="002633D0">
        <w:rPr>
          <w:color w:val="222222"/>
          <w:vertAlign w:val="superscript"/>
        </w:rPr>
        <w:t>34</w:t>
      </w:r>
      <w:r w:rsidR="00DC27CB" w:rsidRPr="00981BF4">
        <w:rPr>
          <w:color w:val="222222"/>
        </w:rPr>
        <w:t xml:space="preserve"> </w:t>
      </w:r>
    </w:p>
    <w:p w14:paraId="6A57B2E7" w14:textId="385E0ED2" w:rsidR="00857A11" w:rsidRPr="00981BF4" w:rsidRDefault="0089116B" w:rsidP="001E27B5">
      <w:pPr>
        <w:spacing w:line="480" w:lineRule="auto"/>
        <w:ind w:firstLine="720"/>
      </w:pPr>
      <w:r w:rsidRPr="00981BF4">
        <w:rPr>
          <w:color w:val="222222"/>
        </w:rPr>
        <w:t>Even fewer</w:t>
      </w:r>
      <w:r w:rsidR="00857A11" w:rsidRPr="00981BF4">
        <w:rPr>
          <w:color w:val="222222"/>
        </w:rPr>
        <w:t xml:space="preserve"> studies have researched the direct and indirect impacts of </w:t>
      </w:r>
      <w:r w:rsidRPr="00981BF4">
        <w:rPr>
          <w:color w:val="222222"/>
        </w:rPr>
        <w:t>non-communicable diseases</w:t>
      </w:r>
      <w:r w:rsidR="00857A11" w:rsidRPr="00981BF4">
        <w:rPr>
          <w:color w:val="222222"/>
        </w:rPr>
        <w:t xml:space="preserve"> on malaria, </w:t>
      </w:r>
      <w:r w:rsidR="00DC27CB" w:rsidRPr="00981BF4">
        <w:rPr>
          <w:color w:val="222222"/>
        </w:rPr>
        <w:t xml:space="preserve">and </w:t>
      </w:r>
      <w:r w:rsidR="00857A11" w:rsidRPr="00981BF4">
        <w:rPr>
          <w:color w:val="222222"/>
        </w:rPr>
        <w:t xml:space="preserve">contradicting conclusions have been presented. </w:t>
      </w:r>
      <w:r w:rsidRPr="00981BF4">
        <w:rPr>
          <w:color w:val="222222"/>
        </w:rPr>
        <w:t xml:space="preserve">Two studies </w:t>
      </w:r>
      <w:r w:rsidR="00EF318E">
        <w:rPr>
          <w:color w:val="222222"/>
        </w:rPr>
        <w:t xml:space="preserve">focused on </w:t>
      </w:r>
      <w:r w:rsidRPr="00981BF4">
        <w:rPr>
          <w:color w:val="222222"/>
        </w:rPr>
        <w:t xml:space="preserve">the impact of obesity on </w:t>
      </w:r>
      <w:r w:rsidRPr="00981BF4">
        <w:rPr>
          <w:i/>
          <w:iCs/>
          <w:color w:val="222222"/>
        </w:rPr>
        <w:t>Plasmodium falciparum</w:t>
      </w:r>
      <w:r w:rsidRPr="00981BF4">
        <w:rPr>
          <w:color w:val="222222"/>
        </w:rPr>
        <w:t xml:space="preserve"> malaria severity in hospitalized adults. </w:t>
      </w:r>
      <w:r w:rsidR="00857A11" w:rsidRPr="00981BF4">
        <w:rPr>
          <w:color w:val="000000"/>
        </w:rPr>
        <w:t xml:space="preserve">The study from the Hospital for Tropical Diseases in Bangkok, Thailand concluded that overweight </w:t>
      </w:r>
      <w:r w:rsidR="00857A11" w:rsidRPr="00981BF4">
        <w:rPr>
          <w:color w:val="000000"/>
        </w:rPr>
        <w:lastRenderedPageBreak/>
        <w:t xml:space="preserve">and obesity are protective factors against severe </w:t>
      </w:r>
      <w:r w:rsidR="009457DF">
        <w:rPr>
          <w:i/>
          <w:iCs/>
          <w:color w:val="000000"/>
        </w:rPr>
        <w:t xml:space="preserve">Plasmodium </w:t>
      </w:r>
      <w:r w:rsidR="00857A11" w:rsidRPr="00981BF4">
        <w:rPr>
          <w:i/>
          <w:iCs/>
          <w:color w:val="000000"/>
        </w:rPr>
        <w:t>falciparum</w:t>
      </w:r>
      <w:r w:rsidR="00857A11" w:rsidRPr="00981BF4">
        <w:rPr>
          <w:color w:val="000000"/>
        </w:rPr>
        <w:t xml:space="preserve"> malaria infection</w:t>
      </w:r>
      <w:r w:rsidR="002633D0">
        <w:rPr>
          <w:color w:val="000000"/>
        </w:rPr>
        <w:t>.</w:t>
      </w:r>
      <w:r w:rsidR="002633D0">
        <w:rPr>
          <w:color w:val="000000"/>
          <w:vertAlign w:val="superscript"/>
        </w:rPr>
        <w:t>16</w:t>
      </w:r>
      <w:r w:rsidR="00857A11" w:rsidRPr="00981BF4">
        <w:rPr>
          <w:color w:val="000000"/>
        </w:rPr>
        <w:t xml:space="preserve"> Conversely, the study from the Public Health Agency of Sweden concluded </w:t>
      </w:r>
      <w:r w:rsidR="00DC27CB" w:rsidRPr="00981BF4">
        <w:rPr>
          <w:color w:val="000000"/>
        </w:rPr>
        <w:t>obesity is a risk factor for severe malaria infection in adults</w:t>
      </w:r>
      <w:r w:rsidR="002633D0">
        <w:rPr>
          <w:color w:val="000000"/>
        </w:rPr>
        <w:t>.</w:t>
      </w:r>
      <w:r w:rsidR="002633D0">
        <w:rPr>
          <w:color w:val="000000"/>
          <w:vertAlign w:val="superscript"/>
        </w:rPr>
        <w:t>15</w:t>
      </w:r>
      <w:r w:rsidR="00DC27CB" w:rsidRPr="00981BF4">
        <w:rPr>
          <w:color w:val="000000"/>
        </w:rPr>
        <w:t xml:space="preserve"> This study also concluded t</w:t>
      </w:r>
      <w:r w:rsidR="00857A11" w:rsidRPr="00981BF4">
        <w:rPr>
          <w:color w:val="000000"/>
        </w:rPr>
        <w:t xml:space="preserve">hat diabetes mellitus </w:t>
      </w:r>
      <w:r w:rsidR="00DC27CB" w:rsidRPr="00981BF4">
        <w:rPr>
          <w:color w:val="000000"/>
        </w:rPr>
        <w:t>is a risk factor for severe malaria infection in adults. Only one study analyzed the effects of hypertension on malaria;</w:t>
      </w:r>
      <w:r w:rsidR="00857A11" w:rsidRPr="00981BF4">
        <w:rPr>
          <w:color w:val="000000"/>
        </w:rPr>
        <w:t xml:space="preserve"> </w:t>
      </w:r>
      <w:r w:rsidR="00DC27CB" w:rsidRPr="00981BF4">
        <w:rPr>
          <w:color w:val="000000"/>
        </w:rPr>
        <w:t>a</w:t>
      </w:r>
      <w:r w:rsidR="00857A11" w:rsidRPr="00981BF4">
        <w:rPr>
          <w:color w:val="000000"/>
        </w:rPr>
        <w:t xml:space="preserve"> study from the </w:t>
      </w:r>
      <w:proofErr w:type="spellStart"/>
      <w:r w:rsidR="00857A11" w:rsidRPr="00981BF4">
        <w:rPr>
          <w:color w:val="000000"/>
        </w:rPr>
        <w:t>Charité</w:t>
      </w:r>
      <w:proofErr w:type="spellEnd"/>
      <w:r w:rsidR="00857A11" w:rsidRPr="00981BF4">
        <w:rPr>
          <w:color w:val="000000"/>
        </w:rPr>
        <w:t xml:space="preserve"> University Hospital in Berlin, Germany identified hypertension as a contributing risk factor to severe </w:t>
      </w:r>
      <w:r w:rsidR="00DC27CB" w:rsidRPr="00981BF4">
        <w:rPr>
          <w:i/>
          <w:iCs/>
          <w:color w:val="000000"/>
        </w:rPr>
        <w:t xml:space="preserve">Plasmodium </w:t>
      </w:r>
      <w:r w:rsidR="00857A11" w:rsidRPr="00981BF4">
        <w:rPr>
          <w:i/>
          <w:iCs/>
          <w:color w:val="000000"/>
        </w:rPr>
        <w:t>falciparum</w:t>
      </w:r>
      <w:r w:rsidR="00857A11" w:rsidRPr="00981BF4">
        <w:rPr>
          <w:color w:val="000000"/>
        </w:rPr>
        <w:t xml:space="preserve"> malaria</w:t>
      </w:r>
      <w:r w:rsidR="002633D0">
        <w:rPr>
          <w:color w:val="000000"/>
        </w:rPr>
        <w:t>.</w:t>
      </w:r>
      <w:r w:rsidR="002633D0">
        <w:rPr>
          <w:color w:val="000000"/>
          <w:vertAlign w:val="superscript"/>
        </w:rPr>
        <w:t>17</w:t>
      </w:r>
      <w:r w:rsidR="004F3121">
        <w:rPr>
          <w:color w:val="000000"/>
        </w:rPr>
        <w:t xml:space="preserve"> </w:t>
      </w:r>
      <w:r w:rsidR="00857A11" w:rsidRPr="00981BF4">
        <w:rPr>
          <w:color w:val="000000"/>
        </w:rPr>
        <w:t>Additional studies included demographic information of patients and severity of malaria infection without analyzing the impacts of obesity</w:t>
      </w:r>
      <w:r w:rsidR="00DC27CB" w:rsidRPr="00981BF4">
        <w:rPr>
          <w:color w:val="000000"/>
        </w:rPr>
        <w:t>, diabetes</w:t>
      </w:r>
      <w:r w:rsidRPr="00981BF4">
        <w:rPr>
          <w:color w:val="000000"/>
        </w:rPr>
        <w:t xml:space="preserve"> mellitus</w:t>
      </w:r>
      <w:r w:rsidR="00DC27CB" w:rsidRPr="00981BF4">
        <w:rPr>
          <w:color w:val="000000"/>
        </w:rPr>
        <w:t>, or hypertension</w:t>
      </w:r>
      <w:r w:rsidR="00857A11" w:rsidRPr="00981BF4">
        <w:rPr>
          <w:color w:val="000000"/>
        </w:rPr>
        <w:t xml:space="preserve"> on the severity</w:t>
      </w:r>
      <w:r w:rsidRPr="00981BF4">
        <w:rPr>
          <w:color w:val="000000"/>
        </w:rPr>
        <w:t xml:space="preserve"> of malaria infection</w:t>
      </w:r>
      <w:r w:rsidR="002633D0">
        <w:rPr>
          <w:color w:val="000000"/>
        </w:rPr>
        <w:t>.</w:t>
      </w:r>
      <w:r w:rsidR="002633D0">
        <w:rPr>
          <w:color w:val="000000"/>
          <w:vertAlign w:val="superscript"/>
        </w:rPr>
        <w:t>35, 36</w:t>
      </w:r>
      <w:r w:rsidR="00857A11" w:rsidRPr="00981BF4">
        <w:rPr>
          <w:color w:val="000000"/>
        </w:rPr>
        <w:t xml:space="preserve"> </w:t>
      </w:r>
    </w:p>
    <w:p w14:paraId="136514FF" w14:textId="069E2E91" w:rsidR="00857A11" w:rsidRPr="00D14759" w:rsidRDefault="00857A11" w:rsidP="00D14759">
      <w:pPr>
        <w:spacing w:line="480" w:lineRule="auto"/>
        <w:rPr>
          <w:color w:val="222222"/>
        </w:rPr>
      </w:pPr>
      <w:r w:rsidRPr="00981BF4">
        <w:rPr>
          <w:color w:val="000000"/>
        </w:rPr>
        <w:tab/>
      </w:r>
      <w:r w:rsidR="0089116B" w:rsidRPr="00981BF4">
        <w:rPr>
          <w:color w:val="222222"/>
        </w:rPr>
        <w:t>Raw</w:t>
      </w:r>
      <w:r w:rsidRPr="00981BF4">
        <w:rPr>
          <w:color w:val="222222"/>
        </w:rPr>
        <w:t xml:space="preserve"> data from the selected studies </w:t>
      </w:r>
      <w:r w:rsidR="00EF318E">
        <w:rPr>
          <w:color w:val="222222"/>
        </w:rPr>
        <w:t>were</w:t>
      </w:r>
      <w:r w:rsidRPr="00981BF4">
        <w:rPr>
          <w:color w:val="222222"/>
        </w:rPr>
        <w:t xml:space="preserve"> reanalyzed for each study separately as well as combined in a larger sample</w:t>
      </w:r>
      <w:r w:rsidR="0089116B" w:rsidRPr="00981BF4">
        <w:rPr>
          <w:color w:val="222222"/>
        </w:rPr>
        <w:t xml:space="preserve"> to determine the impact of </w:t>
      </w:r>
      <w:r w:rsidR="00EF318E">
        <w:rPr>
          <w:color w:val="222222"/>
        </w:rPr>
        <w:t>the non-communicable diseases</w:t>
      </w:r>
      <w:r w:rsidR="00E76BBF">
        <w:rPr>
          <w:color w:val="222222"/>
        </w:rPr>
        <w:t>,</w:t>
      </w:r>
      <w:r w:rsidR="00EF318E">
        <w:rPr>
          <w:color w:val="222222"/>
        </w:rPr>
        <w:t xml:space="preserve"> obesity, diabetes mellitus, and hypertension</w:t>
      </w:r>
      <w:r w:rsidR="0089116B" w:rsidRPr="00981BF4">
        <w:rPr>
          <w:color w:val="222222"/>
        </w:rPr>
        <w:t xml:space="preserve"> on the</w:t>
      </w:r>
      <w:r w:rsidRPr="00981BF4">
        <w:rPr>
          <w:color w:val="222222"/>
        </w:rPr>
        <w:t xml:space="preserve"> symptom</w:t>
      </w:r>
      <w:r w:rsidR="0089116B" w:rsidRPr="00981BF4">
        <w:rPr>
          <w:color w:val="222222"/>
        </w:rPr>
        <w:t>s</w:t>
      </w:r>
      <w:r w:rsidRPr="00981BF4">
        <w:rPr>
          <w:color w:val="222222"/>
        </w:rPr>
        <w:t xml:space="preserve"> and parasitemia severity of malaria caused by </w:t>
      </w:r>
      <w:r w:rsidRPr="00981BF4">
        <w:rPr>
          <w:i/>
          <w:iCs/>
          <w:color w:val="222222"/>
        </w:rPr>
        <w:t>Plasmodium falciparum</w:t>
      </w:r>
      <w:r w:rsidRPr="00981BF4">
        <w:rPr>
          <w:color w:val="222222"/>
        </w:rPr>
        <w:t xml:space="preserve"> infection in </w:t>
      </w:r>
      <w:r w:rsidR="00AD4743" w:rsidRPr="00981BF4">
        <w:rPr>
          <w:color w:val="222222"/>
        </w:rPr>
        <w:t xml:space="preserve">hospitalized </w:t>
      </w:r>
      <w:r w:rsidRPr="00981BF4">
        <w:rPr>
          <w:color w:val="222222"/>
        </w:rPr>
        <w:t>adults</w:t>
      </w:r>
      <w:r w:rsidR="00AD4743" w:rsidRPr="00981BF4">
        <w:rPr>
          <w:color w:val="222222"/>
        </w:rPr>
        <w:t>.</w:t>
      </w:r>
      <w:r w:rsidR="00565047">
        <w:rPr>
          <w:color w:val="222222"/>
        </w:rPr>
        <w:t xml:space="preserve"> </w:t>
      </w:r>
      <w:r w:rsidR="00565047" w:rsidRPr="00EF318E">
        <w:rPr>
          <w:color w:val="222222"/>
        </w:rPr>
        <w:t>It</w:t>
      </w:r>
      <w:r w:rsidR="00565047">
        <w:rPr>
          <w:color w:val="222222"/>
        </w:rPr>
        <w:t xml:space="preserve"> is expected that chronic non-communicable diseases will </w:t>
      </w:r>
      <w:r w:rsidR="00387433">
        <w:rPr>
          <w:color w:val="222222"/>
        </w:rPr>
        <w:t xml:space="preserve">increase </w:t>
      </w:r>
      <w:r w:rsidR="00565047">
        <w:rPr>
          <w:color w:val="222222"/>
        </w:rPr>
        <w:t xml:space="preserve">the severity of </w:t>
      </w:r>
      <w:r w:rsidR="00565047" w:rsidRPr="00565047">
        <w:rPr>
          <w:i/>
          <w:iCs/>
          <w:color w:val="222222"/>
        </w:rPr>
        <w:t xml:space="preserve">Plasmodium falciparum </w:t>
      </w:r>
      <w:r w:rsidR="00565047">
        <w:rPr>
          <w:color w:val="222222"/>
        </w:rPr>
        <w:t>malaria infection.</w:t>
      </w:r>
      <w:r w:rsidRPr="00981BF4">
        <w:rPr>
          <w:color w:val="222222"/>
        </w:rPr>
        <w:t xml:space="preserve"> </w:t>
      </w:r>
      <w:r w:rsidR="00981BF4" w:rsidRPr="00981BF4">
        <w:rPr>
          <w:color w:val="222222"/>
        </w:rPr>
        <w:t>Results from this meta-analysis will provide guidance for malaria disease control, including disease prevention and treatment at the individual and institutional levels.</w:t>
      </w:r>
    </w:p>
    <w:p w14:paraId="7223D805" w14:textId="77777777" w:rsidR="00E76BBF" w:rsidRDefault="00E76BBF" w:rsidP="00981BF4">
      <w:pPr>
        <w:spacing w:line="480" w:lineRule="auto"/>
        <w:rPr>
          <w:b/>
          <w:bCs/>
          <w:color w:val="000000"/>
        </w:rPr>
      </w:pPr>
    </w:p>
    <w:p w14:paraId="37091039" w14:textId="15EE4D9A" w:rsidR="00981BF4" w:rsidRPr="00951B3B" w:rsidRDefault="00857A11" w:rsidP="00981BF4">
      <w:pPr>
        <w:spacing w:line="480" w:lineRule="auto"/>
        <w:rPr>
          <w:b/>
          <w:bCs/>
          <w:color w:val="000000"/>
        </w:rPr>
      </w:pPr>
      <w:r w:rsidRPr="00981BF4">
        <w:rPr>
          <w:b/>
          <w:bCs/>
          <w:color w:val="000000"/>
        </w:rPr>
        <w:t>Methods</w:t>
      </w:r>
    </w:p>
    <w:p w14:paraId="74DAD9F8" w14:textId="0AE8F8DB" w:rsidR="00981BF4" w:rsidRPr="00981BF4" w:rsidRDefault="00857A11" w:rsidP="00981BF4">
      <w:pPr>
        <w:spacing w:line="480" w:lineRule="auto"/>
        <w:rPr>
          <w:i/>
          <w:iCs/>
          <w:color w:val="000000"/>
        </w:rPr>
      </w:pPr>
      <w:r w:rsidRPr="00981BF4">
        <w:rPr>
          <w:i/>
          <w:iCs/>
          <w:color w:val="000000"/>
        </w:rPr>
        <w:t>Literary Search and Inclusion Criteria</w:t>
      </w:r>
    </w:p>
    <w:p w14:paraId="397B00C4" w14:textId="05262D0C" w:rsidR="00857A11" w:rsidRPr="00981BF4" w:rsidRDefault="00857A11" w:rsidP="009457DF">
      <w:pPr>
        <w:spacing w:line="480" w:lineRule="auto"/>
        <w:ind w:firstLine="720"/>
      </w:pPr>
      <w:r w:rsidRPr="00981BF4">
        <w:rPr>
          <w:color w:val="000000"/>
        </w:rPr>
        <w:t>A literature review of the Google Scholar database was performed from August 2021 through February 2022. Keywords used to find relative articles included “obesity and malaria”, “diabetes and malaria”</w:t>
      </w:r>
      <w:r w:rsidR="00703F26">
        <w:rPr>
          <w:color w:val="000000"/>
        </w:rPr>
        <w:t>,</w:t>
      </w:r>
      <w:r w:rsidRPr="00981BF4">
        <w:rPr>
          <w:color w:val="000000"/>
        </w:rPr>
        <w:t xml:space="preserve"> and “hypertension and malaria”</w:t>
      </w:r>
      <w:r w:rsidR="009457DF">
        <w:rPr>
          <w:color w:val="000000"/>
        </w:rPr>
        <w:t xml:space="preserve"> (Figure 1)</w:t>
      </w:r>
      <w:r w:rsidRPr="00981BF4">
        <w:rPr>
          <w:color w:val="000000"/>
        </w:rPr>
        <w:t>. </w:t>
      </w:r>
    </w:p>
    <w:p w14:paraId="3ED93ED0" w14:textId="5C34B2B5" w:rsidR="00857A11" w:rsidRPr="00981BF4" w:rsidRDefault="00203EC9" w:rsidP="00857A11">
      <w:r w:rsidRPr="00203EC9">
        <w:rPr>
          <w:rFonts w:ascii="Arial" w:hAnsi="Arial" w:cs="Arial"/>
          <w:color w:val="000000"/>
          <w:sz w:val="22"/>
          <w:szCs w:val="22"/>
          <w:bdr w:val="none" w:sz="0" w:space="0" w:color="auto" w:frame="1"/>
        </w:rPr>
        <w:lastRenderedPageBreak/>
        <w:fldChar w:fldCharType="begin"/>
      </w:r>
      <w:r w:rsidRPr="00203EC9">
        <w:rPr>
          <w:rFonts w:ascii="Arial" w:hAnsi="Arial" w:cs="Arial"/>
          <w:color w:val="000000"/>
          <w:sz w:val="22"/>
          <w:szCs w:val="22"/>
          <w:bdr w:val="none" w:sz="0" w:space="0" w:color="auto" w:frame="1"/>
        </w:rPr>
        <w:instrText xml:space="preserve"> INCLUDEPICTURE "https://lh3.googleusercontent.com/DBiP4o9pqBBg0x3Yl03WnWoX4iQNCYLuYlKzQHZWD7Jv7TEyzO9FJDiGglHq4vV0y8a_QXocwN6uh3AYFIkTHciXiNHil0AQrSYb-F1Z3ZztvzZB3y2c3GnnTA-6HU-69t8QunH5" \* MERGEFORMATINET </w:instrText>
      </w:r>
      <w:r w:rsidRPr="00203EC9">
        <w:rPr>
          <w:rFonts w:ascii="Arial" w:hAnsi="Arial" w:cs="Arial"/>
          <w:color w:val="000000"/>
          <w:sz w:val="22"/>
          <w:szCs w:val="22"/>
          <w:bdr w:val="none" w:sz="0" w:space="0" w:color="auto" w:frame="1"/>
        </w:rPr>
        <w:fldChar w:fldCharType="separate"/>
      </w:r>
      <w:r w:rsidRPr="00203EC9">
        <w:rPr>
          <w:rFonts w:ascii="Arial" w:hAnsi="Arial" w:cs="Arial"/>
          <w:noProof/>
          <w:color w:val="000000"/>
          <w:sz w:val="22"/>
          <w:szCs w:val="22"/>
          <w:bdr w:val="none" w:sz="0" w:space="0" w:color="auto" w:frame="1"/>
        </w:rPr>
        <w:drawing>
          <wp:inline distT="0" distB="0" distL="0" distR="0" wp14:anchorId="1639FC37" wp14:editId="4F3C6D2A">
            <wp:extent cx="3838669" cy="4200068"/>
            <wp:effectExtent l="0" t="0" r="0" b="0"/>
            <wp:docPr id="14" name="Picture 14"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Shape&#10;&#10;Description automatically generated with low confidence"/>
                    <pic:cNvPicPr>
                      <a:picLocks noChangeAspect="1" noChangeArrowheads="1"/>
                    </pic:cNvPicPr>
                  </pic:nvPicPr>
                  <pic:blipFill rotWithShape="1">
                    <a:blip r:embed="rId8">
                      <a:extLst>
                        <a:ext uri="{28A0092B-C50C-407E-A947-70E740481C1C}">
                          <a14:useLocalDpi xmlns:a14="http://schemas.microsoft.com/office/drawing/2010/main" val="0"/>
                        </a:ext>
                      </a:extLst>
                    </a:blip>
                    <a:srcRect l="9140" r="26263" b="5870"/>
                    <a:stretch/>
                  </pic:blipFill>
                  <pic:spPr bwMode="auto">
                    <a:xfrm>
                      <a:off x="0" y="0"/>
                      <a:ext cx="3839345" cy="4200808"/>
                    </a:xfrm>
                    <a:prstGeom prst="rect">
                      <a:avLst/>
                    </a:prstGeom>
                    <a:noFill/>
                    <a:ln>
                      <a:noFill/>
                    </a:ln>
                    <a:extLst>
                      <a:ext uri="{53640926-AAD7-44D8-BBD7-CCE9431645EC}">
                        <a14:shadowObscured xmlns:a14="http://schemas.microsoft.com/office/drawing/2010/main"/>
                      </a:ext>
                    </a:extLst>
                  </pic:spPr>
                </pic:pic>
              </a:graphicData>
            </a:graphic>
          </wp:inline>
        </w:drawing>
      </w:r>
      <w:r w:rsidRPr="00203EC9">
        <w:rPr>
          <w:rFonts w:ascii="Arial" w:hAnsi="Arial" w:cs="Arial"/>
          <w:color w:val="000000"/>
          <w:sz w:val="22"/>
          <w:szCs w:val="22"/>
          <w:bdr w:val="none" w:sz="0" w:space="0" w:color="auto" w:frame="1"/>
        </w:rPr>
        <w:fldChar w:fldCharType="end"/>
      </w:r>
    </w:p>
    <w:p w14:paraId="7EE24F17" w14:textId="7982B9C7" w:rsidR="00857A11" w:rsidRPr="00EA49A5" w:rsidRDefault="00857A11" w:rsidP="00981BF4">
      <w:pPr>
        <w:spacing w:line="480" w:lineRule="auto"/>
      </w:pPr>
      <w:r w:rsidRPr="00981BF4">
        <w:rPr>
          <w:b/>
          <w:bCs/>
          <w:color w:val="000000"/>
        </w:rPr>
        <w:t>Figure 1.</w:t>
      </w:r>
      <w:r w:rsidR="00EA49A5">
        <w:rPr>
          <w:b/>
          <w:bCs/>
          <w:color w:val="000000"/>
        </w:rPr>
        <w:t xml:space="preserve"> </w:t>
      </w:r>
      <w:r w:rsidR="00EA49A5">
        <w:rPr>
          <w:color w:val="000000"/>
        </w:rPr>
        <w:t>Literary search criteria flowchart.</w:t>
      </w:r>
    </w:p>
    <w:p w14:paraId="48B3F6B0" w14:textId="77777777" w:rsidR="0075307D" w:rsidRDefault="0075307D" w:rsidP="009457DF">
      <w:pPr>
        <w:spacing w:line="480" w:lineRule="auto"/>
        <w:ind w:firstLine="720"/>
        <w:rPr>
          <w:color w:val="000000"/>
        </w:rPr>
      </w:pPr>
    </w:p>
    <w:p w14:paraId="1A7B698E" w14:textId="32C84962" w:rsidR="00981BF4" w:rsidRDefault="00857A11" w:rsidP="009457DF">
      <w:pPr>
        <w:spacing w:line="480" w:lineRule="auto"/>
        <w:ind w:firstLine="720"/>
      </w:pPr>
      <w:r w:rsidRPr="00981BF4">
        <w:rPr>
          <w:color w:val="000000"/>
        </w:rPr>
        <w:t xml:space="preserve">Furthermore, the search was restricted to human peer-reviewed studies available for free through CU Boulder libraries and databases. </w:t>
      </w:r>
      <w:r w:rsidR="00C836EB">
        <w:rPr>
          <w:color w:val="000000"/>
        </w:rPr>
        <w:t xml:space="preserve">To </w:t>
      </w:r>
      <w:r w:rsidRPr="00981BF4">
        <w:rPr>
          <w:color w:val="000000"/>
        </w:rPr>
        <w:t xml:space="preserve">be included in analysis, the data </w:t>
      </w:r>
      <w:r w:rsidR="00C836EB">
        <w:rPr>
          <w:color w:val="000000"/>
        </w:rPr>
        <w:t xml:space="preserve">from a study met </w:t>
      </w:r>
      <w:r w:rsidRPr="00981BF4">
        <w:rPr>
          <w:color w:val="000000"/>
        </w:rPr>
        <w:t xml:space="preserve">the following criteria: 1) severity of malaria disease was determined by World Health Organization definition; 2) all cases of malaria </w:t>
      </w:r>
      <w:r w:rsidR="00C836EB">
        <w:rPr>
          <w:color w:val="000000"/>
        </w:rPr>
        <w:t>were</w:t>
      </w:r>
      <w:r w:rsidRPr="00981BF4">
        <w:rPr>
          <w:color w:val="000000"/>
        </w:rPr>
        <w:t xml:space="preserve"> caused by </w:t>
      </w:r>
      <w:r w:rsidRPr="00981BF4">
        <w:rPr>
          <w:i/>
          <w:iCs/>
          <w:color w:val="000000"/>
        </w:rPr>
        <w:t>Plasmodium falciparum</w:t>
      </w:r>
      <w:r w:rsidRPr="00981BF4">
        <w:rPr>
          <w:color w:val="000000"/>
        </w:rPr>
        <w:t xml:space="preserve"> malaria; 3) patient BMI must be listed in </w:t>
      </w:r>
      <w:r w:rsidR="009457DF">
        <w:rPr>
          <w:color w:val="000000"/>
        </w:rPr>
        <w:t>the standardized</w:t>
      </w:r>
      <w:r w:rsidR="00C836EB">
        <w:rPr>
          <w:color w:val="000000"/>
        </w:rPr>
        <w:t xml:space="preserve"> categories</w:t>
      </w:r>
      <w:r w:rsidR="009457DF">
        <w:rPr>
          <w:color w:val="000000"/>
        </w:rPr>
        <w:t xml:space="preserve">; </w:t>
      </w:r>
      <w:r w:rsidRPr="00981BF4">
        <w:rPr>
          <w:color w:val="000000"/>
        </w:rPr>
        <w:t>4) obesity, diabetes</w:t>
      </w:r>
      <w:r w:rsidR="009457DF">
        <w:rPr>
          <w:color w:val="000000"/>
        </w:rPr>
        <w:t xml:space="preserve"> mellitus</w:t>
      </w:r>
      <w:r w:rsidRPr="00981BF4">
        <w:rPr>
          <w:color w:val="000000"/>
        </w:rPr>
        <w:t xml:space="preserve">, and hypertension criteria </w:t>
      </w:r>
      <w:r w:rsidR="00C836EB">
        <w:rPr>
          <w:color w:val="000000"/>
        </w:rPr>
        <w:t>were specified in patients</w:t>
      </w:r>
      <w:r w:rsidRPr="00981BF4">
        <w:rPr>
          <w:color w:val="000000"/>
        </w:rPr>
        <w:t xml:space="preserve"> with and without the condition in the context of malaria severity. Excluded papers were either not free to access, did not contain raw data, or analyzed data from non-human test subjects.</w:t>
      </w:r>
    </w:p>
    <w:p w14:paraId="0DC3FCDC" w14:textId="77777777" w:rsidR="0075307D" w:rsidRDefault="0075307D" w:rsidP="00981BF4">
      <w:pPr>
        <w:spacing w:line="480" w:lineRule="auto"/>
        <w:rPr>
          <w:i/>
          <w:iCs/>
        </w:rPr>
      </w:pPr>
    </w:p>
    <w:p w14:paraId="14CCF5F4" w14:textId="7C141515" w:rsidR="00981BF4" w:rsidRPr="00981BF4" w:rsidRDefault="00981BF4" w:rsidP="00981BF4">
      <w:pPr>
        <w:spacing w:line="480" w:lineRule="auto"/>
      </w:pPr>
      <w:r w:rsidRPr="00981BF4">
        <w:rPr>
          <w:i/>
          <w:iCs/>
        </w:rPr>
        <w:lastRenderedPageBreak/>
        <w:t xml:space="preserve">Defining </w:t>
      </w:r>
      <w:r w:rsidR="009457DF">
        <w:rPr>
          <w:i/>
          <w:iCs/>
        </w:rPr>
        <w:t>BMI</w:t>
      </w:r>
    </w:p>
    <w:p w14:paraId="69DFAA97" w14:textId="729695D8" w:rsidR="00857A11" w:rsidRDefault="00981BF4" w:rsidP="009457DF">
      <w:pPr>
        <w:spacing w:line="480" w:lineRule="auto"/>
        <w:ind w:firstLine="720"/>
      </w:pPr>
      <w:r w:rsidRPr="00981BF4">
        <w:t>BM</w:t>
      </w:r>
      <w:r w:rsidR="009457DF">
        <w:t>I</w:t>
      </w:r>
      <w:r w:rsidRPr="00981BF4">
        <w:t xml:space="preserve"> is the most common measurement used to define nutritional status in adults. This measurement is calculated as weight in kilograms divided by height in meters squared. The results of the calculation are then placed in a category</w:t>
      </w:r>
      <w:r w:rsidR="009457DF">
        <w:t>:</w:t>
      </w:r>
      <w:r w:rsidRPr="00981BF4">
        <w:t xml:space="preserve"> underweight (&lt;18.5), normal weight (18.5-24.9), overweight (25.0-29.9), </w:t>
      </w:r>
      <w:r w:rsidR="009457DF">
        <w:t>or</w:t>
      </w:r>
      <w:r w:rsidRPr="00981BF4">
        <w:t xml:space="preserve"> obese (≥30.0). </w:t>
      </w:r>
    </w:p>
    <w:p w14:paraId="3C920CEC" w14:textId="77777777" w:rsidR="00981BF4" w:rsidRPr="00981BF4" w:rsidRDefault="00981BF4" w:rsidP="00981BF4">
      <w:pPr>
        <w:spacing w:line="480" w:lineRule="auto"/>
      </w:pPr>
    </w:p>
    <w:p w14:paraId="44A05A71" w14:textId="77777777" w:rsidR="00857A11" w:rsidRPr="00981BF4" w:rsidRDefault="00857A11" w:rsidP="00981BF4">
      <w:pPr>
        <w:spacing w:line="480" w:lineRule="auto"/>
      </w:pPr>
      <w:r w:rsidRPr="00981BF4">
        <w:rPr>
          <w:i/>
          <w:iCs/>
          <w:color w:val="000000"/>
        </w:rPr>
        <w:t>Defining Malaria Severity</w:t>
      </w:r>
    </w:p>
    <w:p w14:paraId="56BA76FE" w14:textId="5E75610C" w:rsidR="00857A11" w:rsidRPr="00981BF4" w:rsidRDefault="00857A11" w:rsidP="009457DF">
      <w:pPr>
        <w:spacing w:line="480" w:lineRule="auto"/>
        <w:ind w:firstLine="720"/>
      </w:pPr>
      <w:r w:rsidRPr="00981BF4">
        <w:rPr>
          <w:color w:val="000000"/>
        </w:rPr>
        <w:t xml:space="preserve">Criteria for severe or complicated </w:t>
      </w:r>
      <w:r w:rsidRPr="00981BF4">
        <w:rPr>
          <w:i/>
          <w:iCs/>
          <w:color w:val="000000"/>
        </w:rPr>
        <w:t>Plasmodium falciparum</w:t>
      </w:r>
      <w:r w:rsidRPr="00981BF4">
        <w:rPr>
          <w:color w:val="000000"/>
        </w:rPr>
        <w:t xml:space="preserve"> malaria w</w:t>
      </w:r>
      <w:r w:rsidR="00C836EB">
        <w:rPr>
          <w:color w:val="000000"/>
        </w:rPr>
        <w:t>ere</w:t>
      </w:r>
      <w:r w:rsidRPr="00981BF4">
        <w:rPr>
          <w:color w:val="000000"/>
        </w:rPr>
        <w:t xml:space="preserve"> defined using the World Health Organization definition (See Table 1).</w:t>
      </w:r>
      <w:r w:rsidR="006A2E16">
        <w:rPr>
          <w:color w:val="000000"/>
          <w:vertAlign w:val="superscript"/>
        </w:rPr>
        <w:t>37</w:t>
      </w:r>
      <w:r w:rsidRPr="00981BF4">
        <w:rPr>
          <w:color w:val="000000"/>
        </w:rPr>
        <w:t xml:space="preserve"> Non-severe or uncomplicated malaria was defined using the Center for Disease Control criteria (See Table 1).</w:t>
      </w:r>
      <w:r w:rsidR="006A2E16">
        <w:rPr>
          <w:color w:val="000000"/>
          <w:vertAlign w:val="superscript"/>
        </w:rPr>
        <w:t>13</w:t>
      </w:r>
      <w:r w:rsidRPr="00981BF4">
        <w:rPr>
          <w:color w:val="000000"/>
        </w:rPr>
        <w:t xml:space="preserve"> Both clinical manifestations and laboratory indices were used to define the severity of the malaria infection.</w:t>
      </w:r>
    </w:p>
    <w:p w14:paraId="4A73D539" w14:textId="77777777" w:rsidR="00857A11" w:rsidRPr="00981BF4" w:rsidRDefault="00857A11" w:rsidP="00857A11"/>
    <w:p w14:paraId="58C7DB93" w14:textId="3F2F8E0D" w:rsidR="00857A11" w:rsidRPr="00981BF4" w:rsidRDefault="00857A11" w:rsidP="00857A11">
      <w:r w:rsidRPr="00981BF4">
        <w:rPr>
          <w:b/>
          <w:bCs/>
          <w:color w:val="000000"/>
        </w:rPr>
        <w:t>Table 1.</w:t>
      </w:r>
      <w:r w:rsidRPr="00981BF4">
        <w:rPr>
          <w:color w:val="000000"/>
        </w:rPr>
        <w:t xml:space="preserve"> Criteria for Uncomplicated and Severe </w:t>
      </w:r>
      <w:r w:rsidRPr="00981BF4">
        <w:rPr>
          <w:i/>
          <w:iCs/>
          <w:color w:val="000000"/>
        </w:rPr>
        <w:t>P</w:t>
      </w:r>
      <w:r w:rsidR="009457DF">
        <w:rPr>
          <w:i/>
          <w:iCs/>
          <w:color w:val="000000"/>
        </w:rPr>
        <w:t>lasmodium</w:t>
      </w:r>
      <w:r w:rsidRPr="00981BF4">
        <w:rPr>
          <w:i/>
          <w:iCs/>
          <w:color w:val="000000"/>
        </w:rPr>
        <w:t xml:space="preserve"> falciparum</w:t>
      </w:r>
      <w:r w:rsidRPr="00981BF4">
        <w:rPr>
          <w:color w:val="000000"/>
        </w:rPr>
        <w:t xml:space="preserve"> Malaria Infection According to World Health Organization and Center for Disease Control Definitions.</w:t>
      </w:r>
    </w:p>
    <w:tbl>
      <w:tblPr>
        <w:tblW w:w="9360" w:type="dxa"/>
        <w:tblCellMar>
          <w:top w:w="15" w:type="dxa"/>
          <w:left w:w="15" w:type="dxa"/>
          <w:bottom w:w="15" w:type="dxa"/>
          <w:right w:w="15" w:type="dxa"/>
        </w:tblCellMar>
        <w:tblLook w:val="04A0" w:firstRow="1" w:lastRow="0" w:firstColumn="1" w:lastColumn="0" w:noHBand="0" w:noVBand="1"/>
      </w:tblPr>
      <w:tblGrid>
        <w:gridCol w:w="3313"/>
        <w:gridCol w:w="6047"/>
      </w:tblGrid>
      <w:tr w:rsidR="00857A11" w:rsidRPr="00981BF4" w14:paraId="507192F2" w14:textId="77777777" w:rsidTr="00857A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3F7783" w14:textId="77777777" w:rsidR="00857A11" w:rsidRPr="00981BF4" w:rsidRDefault="00857A11" w:rsidP="00857A11">
            <w:pPr>
              <w:jc w:val="center"/>
            </w:pPr>
            <w:r w:rsidRPr="00981BF4">
              <w:rPr>
                <w:color w:val="000000"/>
                <w:sz w:val="22"/>
                <w:szCs w:val="22"/>
              </w:rPr>
              <w:t>Uncomplicated Malaria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D89FA6" w14:textId="77777777" w:rsidR="00857A11" w:rsidRPr="00981BF4" w:rsidRDefault="00857A11" w:rsidP="00857A11">
            <w:pPr>
              <w:jc w:val="center"/>
            </w:pPr>
            <w:r w:rsidRPr="00981BF4">
              <w:rPr>
                <w:color w:val="000000"/>
                <w:sz w:val="22"/>
                <w:szCs w:val="22"/>
              </w:rPr>
              <w:t>Severe Malaria</w:t>
            </w:r>
          </w:p>
        </w:tc>
      </w:tr>
      <w:tr w:rsidR="00857A11" w:rsidRPr="00981BF4" w14:paraId="39F97E1C" w14:textId="77777777" w:rsidTr="00857A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1F407B" w14:textId="77777777" w:rsidR="00857A11" w:rsidRPr="00981BF4" w:rsidRDefault="00857A11" w:rsidP="00857A11">
            <w:pPr>
              <w:jc w:val="center"/>
            </w:pPr>
            <w:r w:rsidRPr="00981BF4">
              <w:rPr>
                <w:color w:val="000000"/>
                <w:sz w:val="22"/>
                <w:szCs w:val="22"/>
              </w:rPr>
              <w:t>Clinical Manifestations</w:t>
            </w:r>
          </w:p>
        </w:tc>
      </w:tr>
      <w:tr w:rsidR="00857A11" w:rsidRPr="00981BF4" w14:paraId="2429FAF5" w14:textId="77777777" w:rsidTr="00857A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7C054" w14:textId="77777777" w:rsidR="00857A11" w:rsidRPr="00981BF4" w:rsidRDefault="00857A11" w:rsidP="00857A11">
            <w:r w:rsidRPr="00981BF4">
              <w:rPr>
                <w:color w:val="000000"/>
                <w:sz w:val="18"/>
                <w:szCs w:val="18"/>
              </w:rPr>
              <w:t>Irregular fever</w:t>
            </w:r>
          </w:p>
          <w:p w14:paraId="2E4A2D49" w14:textId="77777777" w:rsidR="00857A11" w:rsidRPr="00981BF4" w:rsidRDefault="00857A11" w:rsidP="00857A11">
            <w:r w:rsidRPr="00981BF4">
              <w:rPr>
                <w:color w:val="000000"/>
                <w:sz w:val="18"/>
                <w:szCs w:val="18"/>
              </w:rPr>
              <w:t>Fatigue</w:t>
            </w:r>
          </w:p>
          <w:p w14:paraId="6EB80A08" w14:textId="77777777" w:rsidR="00857A11" w:rsidRPr="00981BF4" w:rsidRDefault="00857A11" w:rsidP="00857A11">
            <w:r w:rsidRPr="00981BF4">
              <w:rPr>
                <w:color w:val="000000"/>
                <w:sz w:val="18"/>
                <w:szCs w:val="18"/>
              </w:rPr>
              <w:t>Chills</w:t>
            </w:r>
          </w:p>
          <w:p w14:paraId="2565BDCF" w14:textId="77777777" w:rsidR="00857A11" w:rsidRPr="00981BF4" w:rsidRDefault="00857A11" w:rsidP="00857A11">
            <w:r w:rsidRPr="00981BF4">
              <w:rPr>
                <w:color w:val="000000"/>
                <w:sz w:val="18"/>
                <w:szCs w:val="18"/>
              </w:rPr>
              <w:t>Sweats</w:t>
            </w:r>
          </w:p>
          <w:p w14:paraId="4B2F6D10" w14:textId="77777777" w:rsidR="00857A11" w:rsidRPr="00981BF4" w:rsidRDefault="00857A11" w:rsidP="00857A11">
            <w:r w:rsidRPr="00981BF4">
              <w:rPr>
                <w:color w:val="000000"/>
                <w:sz w:val="18"/>
                <w:szCs w:val="18"/>
              </w:rPr>
              <w:t>Headache</w:t>
            </w:r>
          </w:p>
          <w:p w14:paraId="7577E7DC" w14:textId="77777777" w:rsidR="00857A11" w:rsidRPr="00981BF4" w:rsidRDefault="00857A11" w:rsidP="00857A11">
            <w:r w:rsidRPr="00981BF4">
              <w:rPr>
                <w:color w:val="000000"/>
                <w:sz w:val="18"/>
                <w:szCs w:val="18"/>
              </w:rPr>
              <w:t>Nausea and vomiting</w:t>
            </w:r>
          </w:p>
          <w:p w14:paraId="1406D617" w14:textId="77777777" w:rsidR="00857A11" w:rsidRPr="00981BF4" w:rsidRDefault="00857A11" w:rsidP="00857A11">
            <w:r w:rsidRPr="00981BF4">
              <w:rPr>
                <w:color w:val="000000"/>
                <w:sz w:val="18"/>
                <w:szCs w:val="18"/>
              </w:rPr>
              <w:t>Myalgia, arthralgia</w:t>
            </w:r>
          </w:p>
          <w:p w14:paraId="654FEADF" w14:textId="77777777" w:rsidR="00857A11" w:rsidRPr="00981BF4" w:rsidRDefault="00857A11" w:rsidP="00857A11">
            <w:r w:rsidRPr="00981BF4">
              <w:rPr>
                <w:color w:val="000000"/>
                <w:sz w:val="18"/>
                <w:szCs w:val="18"/>
              </w:rPr>
              <w:t>General malaise</w:t>
            </w:r>
          </w:p>
          <w:p w14:paraId="45F267E5" w14:textId="77777777" w:rsidR="00857A11" w:rsidRPr="00981BF4" w:rsidRDefault="00857A11" w:rsidP="00857A11">
            <w:r w:rsidRPr="00981BF4">
              <w:rPr>
                <w:color w:val="000000"/>
                <w:sz w:val="18"/>
                <w:szCs w:val="18"/>
              </w:rPr>
              <w:t>Diarrhea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8891D5" w14:textId="77777777" w:rsidR="00857A11" w:rsidRPr="00981BF4" w:rsidRDefault="00857A11" w:rsidP="00857A11">
            <w:r w:rsidRPr="00981BF4">
              <w:rPr>
                <w:color w:val="000000"/>
                <w:sz w:val="18"/>
                <w:szCs w:val="18"/>
              </w:rPr>
              <w:t>Impaired consciousness (Glasgow Coma Score &lt;11)</w:t>
            </w:r>
          </w:p>
          <w:p w14:paraId="354F89D2" w14:textId="77777777" w:rsidR="00857A11" w:rsidRPr="00981BF4" w:rsidRDefault="00857A11" w:rsidP="00857A11">
            <w:r w:rsidRPr="00981BF4">
              <w:rPr>
                <w:color w:val="000000"/>
                <w:sz w:val="18"/>
                <w:szCs w:val="18"/>
              </w:rPr>
              <w:t>Respiratory distress (acidotic breathing)</w:t>
            </w:r>
          </w:p>
          <w:p w14:paraId="4767176D" w14:textId="77777777" w:rsidR="00857A11" w:rsidRPr="00981BF4" w:rsidRDefault="00857A11" w:rsidP="00857A11">
            <w:r w:rsidRPr="00981BF4">
              <w:rPr>
                <w:color w:val="000000"/>
                <w:sz w:val="18"/>
                <w:szCs w:val="18"/>
              </w:rPr>
              <w:t>Multiple convulsions</w:t>
            </w:r>
          </w:p>
          <w:p w14:paraId="58FA9E24" w14:textId="77777777" w:rsidR="00857A11" w:rsidRPr="00981BF4" w:rsidRDefault="00857A11" w:rsidP="00857A11">
            <w:r w:rsidRPr="00981BF4">
              <w:rPr>
                <w:color w:val="000000"/>
                <w:sz w:val="18"/>
                <w:szCs w:val="18"/>
              </w:rPr>
              <w:t>Prostration</w:t>
            </w:r>
          </w:p>
          <w:p w14:paraId="2191BA59" w14:textId="77777777" w:rsidR="00857A11" w:rsidRPr="00981BF4" w:rsidRDefault="00857A11" w:rsidP="00857A11">
            <w:r w:rsidRPr="00981BF4">
              <w:rPr>
                <w:color w:val="000000"/>
                <w:sz w:val="18"/>
                <w:szCs w:val="18"/>
              </w:rPr>
              <w:t>Shock</w:t>
            </w:r>
          </w:p>
          <w:p w14:paraId="6EA6B80E" w14:textId="219932D0" w:rsidR="00857A11" w:rsidRPr="00981BF4" w:rsidRDefault="00857A11" w:rsidP="00857A11">
            <w:r w:rsidRPr="00981BF4">
              <w:rPr>
                <w:color w:val="000000"/>
                <w:sz w:val="18"/>
                <w:szCs w:val="18"/>
              </w:rPr>
              <w:t>Pulmonary edema</w:t>
            </w:r>
          </w:p>
          <w:p w14:paraId="0CEFD51E" w14:textId="77777777" w:rsidR="00857A11" w:rsidRPr="00981BF4" w:rsidRDefault="00857A11" w:rsidP="00857A11">
            <w:r w:rsidRPr="00981BF4">
              <w:rPr>
                <w:color w:val="000000"/>
                <w:sz w:val="18"/>
                <w:szCs w:val="18"/>
              </w:rPr>
              <w:t>Abnormal bleeding</w:t>
            </w:r>
          </w:p>
          <w:p w14:paraId="67CFA641" w14:textId="77777777" w:rsidR="00857A11" w:rsidRPr="00981BF4" w:rsidRDefault="00857A11" w:rsidP="00857A11">
            <w:r w:rsidRPr="00981BF4">
              <w:rPr>
                <w:color w:val="000000"/>
                <w:sz w:val="18"/>
                <w:szCs w:val="18"/>
              </w:rPr>
              <w:t xml:space="preserve">Jaundice (plasma bilirubin &gt;50 </w:t>
            </w:r>
            <w:r w:rsidRPr="00981BF4">
              <w:rPr>
                <w:rFonts w:ascii="Cambria Math" w:hAnsi="Cambria Math" w:cs="Cambria Math"/>
                <w:color w:val="000000"/>
                <w:sz w:val="18"/>
                <w:szCs w:val="18"/>
              </w:rPr>
              <w:t>𝛍</w:t>
            </w:r>
            <w:r w:rsidRPr="00981BF4">
              <w:rPr>
                <w:color w:val="000000"/>
                <w:sz w:val="18"/>
                <w:szCs w:val="18"/>
              </w:rPr>
              <w:t xml:space="preserve">M with parasite count &gt;100,000 </w:t>
            </w:r>
            <w:r w:rsidRPr="00981BF4">
              <w:rPr>
                <w:rFonts w:ascii="Cambria Math" w:hAnsi="Cambria Math" w:cs="Cambria Math"/>
                <w:color w:val="000000"/>
                <w:sz w:val="18"/>
                <w:szCs w:val="18"/>
              </w:rPr>
              <w:t>𝛍</w:t>
            </w:r>
            <w:r w:rsidRPr="00981BF4">
              <w:rPr>
                <w:color w:val="000000"/>
                <w:sz w:val="18"/>
                <w:szCs w:val="18"/>
              </w:rPr>
              <w:t>l)</w:t>
            </w:r>
          </w:p>
        </w:tc>
      </w:tr>
      <w:tr w:rsidR="00857A11" w:rsidRPr="00981BF4" w14:paraId="3F9D0F93" w14:textId="77777777" w:rsidTr="00857A11">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8D5FB1" w14:textId="77777777" w:rsidR="00857A11" w:rsidRPr="00981BF4" w:rsidRDefault="00857A11" w:rsidP="00857A11">
            <w:pPr>
              <w:jc w:val="center"/>
            </w:pPr>
            <w:r w:rsidRPr="00981BF4">
              <w:rPr>
                <w:color w:val="000000"/>
                <w:sz w:val="22"/>
                <w:szCs w:val="22"/>
              </w:rPr>
              <w:t>Laboratory Indices</w:t>
            </w:r>
          </w:p>
        </w:tc>
      </w:tr>
      <w:tr w:rsidR="00857A11" w:rsidRPr="00981BF4" w14:paraId="46E8CD3E" w14:textId="77777777" w:rsidTr="00857A11">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6B4110" w14:textId="14A53970" w:rsidR="00857A11" w:rsidRPr="00981BF4" w:rsidRDefault="00857A11" w:rsidP="00857A11">
            <w:r w:rsidRPr="00981BF4">
              <w:rPr>
                <w:color w:val="000000"/>
                <w:sz w:val="18"/>
                <w:szCs w:val="18"/>
              </w:rPr>
              <w:t>Mild to moderate anemia (&gt;7.0 g</w:t>
            </w:r>
            <w:r w:rsidR="00795887">
              <w:rPr>
                <w:color w:val="000000"/>
                <w:sz w:val="18"/>
                <w:szCs w:val="18"/>
              </w:rPr>
              <w:t>/</w:t>
            </w:r>
            <w:r w:rsidRPr="00981BF4">
              <w:rPr>
                <w:color w:val="000000"/>
                <w:sz w:val="18"/>
                <w:szCs w:val="18"/>
              </w:rPr>
              <w:t>dl)</w:t>
            </w:r>
          </w:p>
          <w:p w14:paraId="38ABC14E" w14:textId="77777777" w:rsidR="00857A11" w:rsidRPr="00981BF4" w:rsidRDefault="00857A11" w:rsidP="00857A11">
            <w:r w:rsidRPr="00981BF4">
              <w:rPr>
                <w:color w:val="000000"/>
                <w:sz w:val="18"/>
                <w:szCs w:val="18"/>
              </w:rPr>
              <w:t>Low parasitemia (&lt;5%)</w:t>
            </w:r>
          </w:p>
          <w:p w14:paraId="3023938C" w14:textId="77777777" w:rsidR="00857A11" w:rsidRPr="00981BF4" w:rsidRDefault="00857A11" w:rsidP="00857A1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E01CE7" w14:textId="77777777" w:rsidR="00857A11" w:rsidRPr="00981BF4" w:rsidRDefault="00857A11" w:rsidP="00857A11">
            <w:r w:rsidRPr="00981BF4">
              <w:rPr>
                <w:color w:val="000000"/>
                <w:sz w:val="18"/>
                <w:szCs w:val="18"/>
              </w:rPr>
              <w:t>Severe anemia (hemoglobin concentration &lt;7.0 g/dl)</w:t>
            </w:r>
          </w:p>
          <w:p w14:paraId="33C1A8DA" w14:textId="77777777" w:rsidR="00857A11" w:rsidRPr="00981BF4" w:rsidRDefault="00857A11" w:rsidP="00857A11">
            <w:r w:rsidRPr="00981BF4">
              <w:rPr>
                <w:color w:val="000000"/>
                <w:sz w:val="18"/>
                <w:szCs w:val="18"/>
              </w:rPr>
              <w:t> </w:t>
            </w:r>
            <w:proofErr w:type="spellStart"/>
            <w:r w:rsidRPr="00981BF4">
              <w:rPr>
                <w:color w:val="000000"/>
                <w:sz w:val="18"/>
                <w:szCs w:val="18"/>
              </w:rPr>
              <w:t>Hypoglycaemia</w:t>
            </w:r>
            <w:proofErr w:type="spellEnd"/>
            <w:r w:rsidRPr="00981BF4">
              <w:rPr>
                <w:color w:val="000000"/>
                <w:sz w:val="18"/>
                <w:szCs w:val="18"/>
              </w:rPr>
              <w:t xml:space="preserve"> (plasma glucose &lt;2.2 mM)</w:t>
            </w:r>
          </w:p>
          <w:p w14:paraId="2777925B" w14:textId="77777777" w:rsidR="00857A11" w:rsidRPr="00981BF4" w:rsidRDefault="00857A11" w:rsidP="00857A11">
            <w:r w:rsidRPr="00981BF4">
              <w:rPr>
                <w:color w:val="000000"/>
                <w:sz w:val="18"/>
                <w:szCs w:val="18"/>
              </w:rPr>
              <w:t xml:space="preserve">Acidosis (base deficit of &gt;8 </w:t>
            </w:r>
            <w:proofErr w:type="spellStart"/>
            <w:r w:rsidRPr="00981BF4">
              <w:rPr>
                <w:color w:val="000000"/>
                <w:sz w:val="18"/>
                <w:szCs w:val="18"/>
              </w:rPr>
              <w:t>meq</w:t>
            </w:r>
            <w:proofErr w:type="spellEnd"/>
            <w:r w:rsidRPr="00981BF4">
              <w:rPr>
                <w:color w:val="000000"/>
                <w:sz w:val="18"/>
                <w:szCs w:val="18"/>
              </w:rPr>
              <w:t>/l)</w:t>
            </w:r>
          </w:p>
          <w:p w14:paraId="31367AC3" w14:textId="77777777" w:rsidR="00857A11" w:rsidRPr="00981BF4" w:rsidRDefault="00857A11" w:rsidP="00857A11">
            <w:r w:rsidRPr="00981BF4">
              <w:rPr>
                <w:color w:val="000000"/>
                <w:sz w:val="18"/>
                <w:szCs w:val="18"/>
              </w:rPr>
              <w:t>Hyperlactatemia</w:t>
            </w:r>
          </w:p>
          <w:p w14:paraId="12104C2E" w14:textId="77777777" w:rsidR="00857A11" w:rsidRPr="00981BF4" w:rsidRDefault="00857A11" w:rsidP="00857A11">
            <w:r w:rsidRPr="00981BF4">
              <w:rPr>
                <w:color w:val="000000"/>
                <w:sz w:val="18"/>
                <w:szCs w:val="18"/>
              </w:rPr>
              <w:t xml:space="preserve"> Renal impairment (Plasma creatinine &gt;265 </w:t>
            </w:r>
            <w:r w:rsidRPr="00981BF4">
              <w:rPr>
                <w:rFonts w:ascii="Cambria Math" w:hAnsi="Cambria Math" w:cs="Cambria Math"/>
                <w:color w:val="000000"/>
                <w:sz w:val="18"/>
                <w:szCs w:val="18"/>
              </w:rPr>
              <w:t>𝛍</w:t>
            </w:r>
            <w:r w:rsidRPr="00981BF4">
              <w:rPr>
                <w:color w:val="000000"/>
                <w:sz w:val="18"/>
                <w:szCs w:val="18"/>
              </w:rPr>
              <w:t>M)</w:t>
            </w:r>
          </w:p>
          <w:p w14:paraId="1647432D" w14:textId="77777777" w:rsidR="00857A11" w:rsidRPr="00981BF4" w:rsidRDefault="00857A11" w:rsidP="00857A11">
            <w:proofErr w:type="spellStart"/>
            <w:r w:rsidRPr="00981BF4">
              <w:rPr>
                <w:color w:val="000000"/>
                <w:sz w:val="18"/>
                <w:szCs w:val="18"/>
              </w:rPr>
              <w:t>Hyperparasitaemia</w:t>
            </w:r>
            <w:proofErr w:type="spellEnd"/>
            <w:r w:rsidRPr="00981BF4">
              <w:rPr>
                <w:color w:val="000000"/>
                <w:sz w:val="18"/>
                <w:szCs w:val="18"/>
              </w:rPr>
              <w:t xml:space="preserve"> (&gt;5%)</w:t>
            </w:r>
          </w:p>
        </w:tc>
      </w:tr>
    </w:tbl>
    <w:p w14:paraId="6C16B0B1" w14:textId="77777777" w:rsidR="00857A11" w:rsidRPr="00981BF4" w:rsidRDefault="00857A11" w:rsidP="00857A11"/>
    <w:p w14:paraId="33074D80" w14:textId="3A350430" w:rsidR="00561EF4" w:rsidRPr="00561EF4" w:rsidRDefault="00857A11" w:rsidP="00561EF4">
      <w:pPr>
        <w:spacing w:line="480" w:lineRule="auto"/>
        <w:ind w:firstLine="720"/>
        <w:rPr>
          <w:color w:val="000000"/>
          <w:vertAlign w:val="superscript"/>
        </w:rPr>
      </w:pPr>
      <w:r w:rsidRPr="00981BF4">
        <w:rPr>
          <w:color w:val="000000"/>
        </w:rPr>
        <w:lastRenderedPageBreak/>
        <w:t>The typical course of malaria symptoms begins with a fever 10-15 days after the infected mosquito bite, and uncomplicated malaria can also include symptoms of headache, chills, and other nonspecific flu-like symptoms. Malaria can progress to severe infection if untreated, leading to organ failure or death in 24 hours</w:t>
      </w:r>
      <w:r w:rsidR="004F3121">
        <w:rPr>
          <w:color w:val="000000"/>
        </w:rPr>
        <w:t>.</w:t>
      </w:r>
      <w:r w:rsidR="004F3121">
        <w:rPr>
          <w:color w:val="000000"/>
          <w:vertAlign w:val="superscript"/>
        </w:rPr>
        <w:t>38</w:t>
      </w:r>
    </w:p>
    <w:p w14:paraId="3CCC8D07" w14:textId="77777777" w:rsidR="00561EF4" w:rsidRDefault="00561EF4" w:rsidP="00C836EB">
      <w:pPr>
        <w:spacing w:line="480" w:lineRule="auto"/>
        <w:rPr>
          <w:i/>
          <w:iCs/>
          <w:color w:val="000000"/>
        </w:rPr>
      </w:pPr>
    </w:p>
    <w:p w14:paraId="0F3CC64F" w14:textId="18EC1E42" w:rsidR="00C836EB" w:rsidRDefault="00E76BBF" w:rsidP="00C836EB">
      <w:pPr>
        <w:spacing w:line="480" w:lineRule="auto"/>
        <w:rPr>
          <w:color w:val="000000"/>
        </w:rPr>
      </w:pPr>
      <w:r>
        <w:rPr>
          <w:i/>
          <w:iCs/>
          <w:color w:val="000000"/>
        </w:rPr>
        <w:t>Selected Study Characteristics</w:t>
      </w:r>
    </w:p>
    <w:p w14:paraId="44603874" w14:textId="69C6E921" w:rsidR="00C836EB" w:rsidRPr="00C836EB" w:rsidRDefault="00C836EB" w:rsidP="00C836EB">
      <w:pPr>
        <w:spacing w:line="480" w:lineRule="auto"/>
      </w:pPr>
      <w:r>
        <w:rPr>
          <w:color w:val="000000"/>
        </w:rPr>
        <w:tab/>
        <w:t xml:space="preserve">Five studies were selected for analysis. Each study provided different demographic information on patients, resulting in </w:t>
      </w:r>
      <w:r w:rsidR="00DA16CD">
        <w:rPr>
          <w:color w:val="000000"/>
        </w:rPr>
        <w:t xml:space="preserve">different combinations for analysis. </w:t>
      </w:r>
      <w:r w:rsidR="00624775">
        <w:rPr>
          <w:color w:val="000000"/>
        </w:rPr>
        <w:t>Table 2</w:t>
      </w:r>
      <w:r w:rsidR="00DA16CD">
        <w:rPr>
          <w:color w:val="000000"/>
        </w:rPr>
        <w:t xml:space="preserve"> indicates which studies included demographic information for obesity, diabetes mellitus, and hypertension, and the sample size for each</w:t>
      </w:r>
      <w:r w:rsidR="00624775">
        <w:rPr>
          <w:color w:val="000000"/>
        </w:rPr>
        <w:t xml:space="preserve">. </w:t>
      </w:r>
      <w:r w:rsidR="00A52B0E">
        <w:rPr>
          <w:color w:val="000000"/>
        </w:rPr>
        <w:t xml:space="preserve">Sample size for zero chronic diseases, one chronic disease, and two chronic diseases </w:t>
      </w:r>
      <w:r w:rsidR="00624775">
        <w:rPr>
          <w:color w:val="000000"/>
        </w:rPr>
        <w:t>were</w:t>
      </w:r>
      <w:r w:rsidR="00A52B0E">
        <w:rPr>
          <w:color w:val="000000"/>
        </w:rPr>
        <w:t xml:space="preserve"> also listed for the studies that included the information. Other relevant demographic information such as age, sex, and location of hospital were included.</w:t>
      </w:r>
      <w:r w:rsidR="00561EF4">
        <w:rPr>
          <w:color w:val="000000"/>
        </w:rPr>
        <w:t xml:space="preserve"> </w:t>
      </w:r>
      <w:r w:rsidR="00561EF4" w:rsidRPr="00981BF4">
        <w:rPr>
          <w:color w:val="000000"/>
        </w:rPr>
        <w:t>Many of the patients analyzed in this study were hospitalized for malaria infection after returning from malaria endemic areas on trips or vacations. </w:t>
      </w:r>
      <w:r w:rsidR="00275DC4">
        <w:rPr>
          <w:color w:val="000000"/>
        </w:rPr>
        <w:t xml:space="preserve">Patient origin, i.e., </w:t>
      </w:r>
      <w:r w:rsidR="00E76BBF">
        <w:rPr>
          <w:color w:val="000000"/>
        </w:rPr>
        <w:t>whether</w:t>
      </w:r>
      <w:r w:rsidR="00275DC4">
        <w:rPr>
          <w:color w:val="000000"/>
        </w:rPr>
        <w:t xml:space="preserve"> a person lives in a malaria endemic region or a non-endemic region, influences the frequency of clinical manifestations. </w:t>
      </w:r>
      <w:r w:rsidR="00275DC4" w:rsidRPr="00275DC4">
        <w:rPr>
          <w:color w:val="000000"/>
        </w:rPr>
        <w:t>Patients from regions with endemic malaria are often semi-immune and often have reduced symptoms and symptom severity.</w:t>
      </w:r>
      <w:r w:rsidR="00275DC4" w:rsidRPr="00275DC4">
        <w:rPr>
          <w:color w:val="000000"/>
          <w:vertAlign w:val="superscript"/>
        </w:rPr>
        <w:t>39</w:t>
      </w:r>
    </w:p>
    <w:p w14:paraId="001ECABC" w14:textId="3B0B9FB8" w:rsidR="00857A11" w:rsidRDefault="00857A11" w:rsidP="00857A11"/>
    <w:p w14:paraId="47FB3142" w14:textId="0A9D7B89" w:rsidR="0075307D" w:rsidRDefault="0075307D" w:rsidP="00857A11"/>
    <w:p w14:paraId="5698DFFB" w14:textId="41D57647" w:rsidR="0075307D" w:rsidRDefault="0075307D" w:rsidP="00857A11"/>
    <w:p w14:paraId="35275052" w14:textId="40411B0D" w:rsidR="0075307D" w:rsidRDefault="0075307D" w:rsidP="00857A11"/>
    <w:p w14:paraId="1CB7A395" w14:textId="4C0B4725" w:rsidR="0075307D" w:rsidRDefault="0075307D" w:rsidP="00857A11"/>
    <w:p w14:paraId="67B5433C" w14:textId="2FE14B1C" w:rsidR="0075307D" w:rsidRDefault="0075307D" w:rsidP="00857A11"/>
    <w:p w14:paraId="710B43BD" w14:textId="5832B04E" w:rsidR="0075307D" w:rsidRDefault="0075307D" w:rsidP="00857A11"/>
    <w:p w14:paraId="2BA289E9" w14:textId="159186DD" w:rsidR="0075307D" w:rsidRDefault="0075307D" w:rsidP="00857A11"/>
    <w:p w14:paraId="0AEF9040" w14:textId="237D9110" w:rsidR="0075307D" w:rsidRDefault="0075307D" w:rsidP="00857A11"/>
    <w:p w14:paraId="2332D3ED" w14:textId="6FF8FF04" w:rsidR="0075307D" w:rsidRDefault="0075307D" w:rsidP="00857A11"/>
    <w:p w14:paraId="3E5C2714" w14:textId="7053F005" w:rsidR="0075307D" w:rsidRDefault="0075307D" w:rsidP="00857A11"/>
    <w:p w14:paraId="5F2BF423" w14:textId="77777777" w:rsidR="0075307D" w:rsidRPr="00981BF4" w:rsidRDefault="0075307D" w:rsidP="00857A11"/>
    <w:p w14:paraId="38543FD3" w14:textId="29E7881B" w:rsidR="00857A11" w:rsidRPr="00981BF4" w:rsidRDefault="00857A11" w:rsidP="00857A11">
      <w:r w:rsidRPr="00981BF4">
        <w:rPr>
          <w:b/>
          <w:bCs/>
          <w:color w:val="000000"/>
        </w:rPr>
        <w:lastRenderedPageBreak/>
        <w:t>Table 2.</w:t>
      </w:r>
      <w:r w:rsidRPr="00981BF4">
        <w:rPr>
          <w:color w:val="000000"/>
        </w:rPr>
        <w:t xml:space="preserve"> Characteristics of </w:t>
      </w:r>
      <w:r w:rsidR="00EA49A5">
        <w:rPr>
          <w:color w:val="000000"/>
        </w:rPr>
        <w:t>s</w:t>
      </w:r>
      <w:r w:rsidRPr="00981BF4">
        <w:rPr>
          <w:color w:val="000000"/>
        </w:rPr>
        <w:t xml:space="preserve">tudies </w:t>
      </w:r>
      <w:r w:rsidR="00EA49A5">
        <w:rPr>
          <w:color w:val="000000"/>
        </w:rPr>
        <w:t>a</w:t>
      </w:r>
      <w:r w:rsidRPr="00981BF4">
        <w:rPr>
          <w:color w:val="000000"/>
        </w:rPr>
        <w:t>nalyzed.</w:t>
      </w:r>
    </w:p>
    <w:tbl>
      <w:tblPr>
        <w:tblW w:w="9360" w:type="dxa"/>
        <w:tblLayout w:type="fixed"/>
        <w:tblCellMar>
          <w:top w:w="15" w:type="dxa"/>
          <w:left w:w="15" w:type="dxa"/>
          <w:bottom w:w="15" w:type="dxa"/>
          <w:right w:w="15" w:type="dxa"/>
        </w:tblCellMar>
        <w:tblLook w:val="04A0" w:firstRow="1" w:lastRow="0" w:firstColumn="1" w:lastColumn="0" w:noHBand="0" w:noVBand="1"/>
      </w:tblPr>
      <w:tblGrid>
        <w:gridCol w:w="1254"/>
        <w:gridCol w:w="1264"/>
        <w:gridCol w:w="1475"/>
        <w:gridCol w:w="1475"/>
        <w:gridCol w:w="1159"/>
        <w:gridCol w:w="1261"/>
        <w:gridCol w:w="1472"/>
      </w:tblGrid>
      <w:tr w:rsidR="00387433" w:rsidRPr="00981BF4" w14:paraId="7DB14744" w14:textId="022D0655" w:rsidTr="00387433">
        <w:trPr>
          <w:trHeight w:val="1058"/>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3215DF8" w14:textId="45D18D74" w:rsidR="00387433" w:rsidRPr="00A52B0E" w:rsidRDefault="00387433" w:rsidP="00E76BBF">
            <w:pPr>
              <w:jc w:val="center"/>
              <w:rPr>
                <w:b/>
                <w:bCs/>
                <w:sz w:val="20"/>
                <w:szCs w:val="20"/>
              </w:rPr>
            </w:pPr>
            <w:r w:rsidRPr="00A52B0E">
              <w:rPr>
                <w:b/>
                <w:bCs/>
                <w:color w:val="000000"/>
                <w:sz w:val="20"/>
                <w:szCs w:val="20"/>
              </w:rPr>
              <w:t>Study</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21EAC91" w14:textId="3BDDE243" w:rsidR="00387433" w:rsidRPr="00A52B0E" w:rsidRDefault="00387433" w:rsidP="00E76BBF">
            <w:pPr>
              <w:jc w:val="center"/>
              <w:rPr>
                <w:b/>
                <w:bCs/>
                <w:sz w:val="20"/>
                <w:szCs w:val="20"/>
              </w:rPr>
            </w:pPr>
            <w:r w:rsidRPr="00A52B0E">
              <w:rPr>
                <w:b/>
                <w:bCs/>
                <w:color w:val="000000"/>
                <w:sz w:val="20"/>
                <w:szCs w:val="20"/>
              </w:rPr>
              <w:t>Hospital Location</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7CE36C3" w14:textId="77777777" w:rsidR="00387433" w:rsidRPr="00A52B0E" w:rsidRDefault="00387433" w:rsidP="00E76BBF">
            <w:pPr>
              <w:jc w:val="center"/>
              <w:rPr>
                <w:b/>
                <w:bCs/>
                <w:sz w:val="20"/>
                <w:szCs w:val="20"/>
              </w:rPr>
            </w:pPr>
            <w:r w:rsidRPr="00A52B0E">
              <w:rPr>
                <w:b/>
                <w:bCs/>
                <w:color w:val="000000"/>
                <w:sz w:val="20"/>
                <w:szCs w:val="20"/>
              </w:rPr>
              <w:t>Age Distribution</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17B3AC" w14:textId="77777777" w:rsidR="00387433" w:rsidRPr="00A52B0E" w:rsidRDefault="00387433" w:rsidP="00E76BBF">
            <w:pPr>
              <w:jc w:val="center"/>
              <w:rPr>
                <w:b/>
                <w:bCs/>
                <w:sz w:val="20"/>
                <w:szCs w:val="20"/>
              </w:rPr>
            </w:pPr>
            <w:r w:rsidRPr="00A52B0E">
              <w:rPr>
                <w:b/>
                <w:bCs/>
                <w:color w:val="000000"/>
                <w:sz w:val="20"/>
                <w:szCs w:val="20"/>
              </w:rPr>
              <w:t>Sex Distribution (M/F)</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54CFB7" w14:textId="76053FCB" w:rsidR="00387433" w:rsidRPr="00A52B0E" w:rsidRDefault="00387433" w:rsidP="00E76BBF">
            <w:pPr>
              <w:jc w:val="center"/>
              <w:rPr>
                <w:b/>
                <w:bCs/>
                <w:sz w:val="20"/>
                <w:szCs w:val="20"/>
              </w:rPr>
            </w:pPr>
            <w:r w:rsidRPr="00A52B0E">
              <w:rPr>
                <w:b/>
                <w:bCs/>
                <w:sz w:val="20"/>
                <w:szCs w:val="20"/>
              </w:rPr>
              <w:t>Sample Size for Obesity Analysis</w:t>
            </w:r>
          </w:p>
        </w:tc>
        <w:tc>
          <w:tcPr>
            <w:tcW w:w="1279" w:type="dxa"/>
            <w:tcBorders>
              <w:top w:val="single" w:sz="8" w:space="0" w:color="000000"/>
              <w:left w:val="single" w:sz="8" w:space="0" w:color="000000"/>
              <w:bottom w:val="single" w:sz="8" w:space="0" w:color="000000"/>
              <w:right w:val="single" w:sz="8" w:space="0" w:color="000000"/>
            </w:tcBorders>
            <w:vAlign w:val="center"/>
          </w:tcPr>
          <w:p w14:paraId="2EB39DA4" w14:textId="61389407" w:rsidR="00387433" w:rsidRPr="00A52B0E" w:rsidRDefault="00387433" w:rsidP="00E76BBF">
            <w:pPr>
              <w:jc w:val="center"/>
              <w:rPr>
                <w:b/>
                <w:bCs/>
                <w:sz w:val="20"/>
                <w:szCs w:val="20"/>
              </w:rPr>
            </w:pPr>
            <w:r w:rsidRPr="00A52B0E">
              <w:rPr>
                <w:b/>
                <w:bCs/>
                <w:sz w:val="20"/>
                <w:szCs w:val="20"/>
              </w:rPr>
              <w:t>Sample Size for Diabetes Mellitus Analysis</w:t>
            </w:r>
          </w:p>
        </w:tc>
        <w:tc>
          <w:tcPr>
            <w:tcW w:w="1493" w:type="dxa"/>
            <w:tcBorders>
              <w:top w:val="single" w:sz="8" w:space="0" w:color="000000"/>
              <w:left w:val="single" w:sz="8" w:space="0" w:color="000000"/>
              <w:bottom w:val="single" w:sz="8" w:space="0" w:color="000000"/>
              <w:right w:val="single" w:sz="8" w:space="0" w:color="000000"/>
            </w:tcBorders>
            <w:vAlign w:val="center"/>
          </w:tcPr>
          <w:p w14:paraId="56789910" w14:textId="74422E53" w:rsidR="00387433" w:rsidRPr="00A52B0E" w:rsidRDefault="00387433" w:rsidP="00E76BBF">
            <w:pPr>
              <w:jc w:val="center"/>
              <w:rPr>
                <w:b/>
                <w:bCs/>
                <w:sz w:val="20"/>
                <w:szCs w:val="20"/>
              </w:rPr>
            </w:pPr>
            <w:r w:rsidRPr="00A52B0E">
              <w:rPr>
                <w:b/>
                <w:bCs/>
                <w:sz w:val="20"/>
                <w:szCs w:val="20"/>
              </w:rPr>
              <w:t>Sample Size for Hypertension Analysis</w:t>
            </w:r>
          </w:p>
        </w:tc>
      </w:tr>
      <w:tr w:rsidR="00387433" w:rsidRPr="00981BF4" w14:paraId="736D5CCA" w14:textId="281BAB16" w:rsidTr="00387433">
        <w:trPr>
          <w:trHeight w:val="1058"/>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07E6DB" w14:textId="305662B5" w:rsidR="00387433" w:rsidRPr="00A52B0E" w:rsidRDefault="00387433" w:rsidP="009E6DD4">
            <w:pPr>
              <w:jc w:val="center"/>
              <w:rPr>
                <w:sz w:val="20"/>
                <w:szCs w:val="20"/>
              </w:rPr>
            </w:pPr>
            <w:r w:rsidRPr="00A52B0E">
              <w:rPr>
                <w:color w:val="000000"/>
                <w:sz w:val="20"/>
                <w:szCs w:val="20"/>
              </w:rPr>
              <w:t>Wyss, K., et. al., (2017)</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00971" w14:textId="77777777" w:rsidR="00387433" w:rsidRPr="00A52B0E" w:rsidRDefault="00387433" w:rsidP="009E6DD4">
            <w:pPr>
              <w:jc w:val="center"/>
              <w:rPr>
                <w:sz w:val="20"/>
                <w:szCs w:val="20"/>
              </w:rPr>
            </w:pPr>
            <w:r w:rsidRPr="00A52B0E">
              <w:rPr>
                <w:color w:val="000000"/>
                <w:sz w:val="20"/>
                <w:szCs w:val="20"/>
              </w:rPr>
              <w:t>Public Health Agency of Sweden</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A233216" w14:textId="77777777" w:rsidR="00387433" w:rsidRPr="00A52B0E" w:rsidRDefault="00387433" w:rsidP="009E6DD4">
            <w:pPr>
              <w:jc w:val="center"/>
            </w:pPr>
            <w:r w:rsidRPr="00A52B0E">
              <w:rPr>
                <w:color w:val="000000"/>
              </w:rPr>
              <w:t>18-60+</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345488F" w14:textId="251E9252" w:rsidR="00387433" w:rsidRPr="00A52B0E" w:rsidRDefault="00387433" w:rsidP="009E6DD4">
            <w:pPr>
              <w:jc w:val="center"/>
            </w:pPr>
            <w:r>
              <w:rPr>
                <w:color w:val="000000"/>
              </w:rPr>
              <w:t>623</w:t>
            </w:r>
            <w:r w:rsidRPr="00A52B0E">
              <w:rPr>
                <w:color w:val="000000"/>
              </w:rPr>
              <w:t>/</w:t>
            </w:r>
            <w:r>
              <w:rPr>
                <w:color w:val="000000"/>
              </w:rPr>
              <w:t>314</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3FD9C98" w14:textId="633938C7" w:rsidR="00387433" w:rsidRPr="00A52B0E" w:rsidRDefault="00387433" w:rsidP="009E6DD4">
            <w:pPr>
              <w:jc w:val="center"/>
            </w:pPr>
            <w:r w:rsidRPr="00A52B0E">
              <w:t>570</w:t>
            </w:r>
          </w:p>
        </w:tc>
        <w:tc>
          <w:tcPr>
            <w:tcW w:w="1279" w:type="dxa"/>
            <w:tcBorders>
              <w:top w:val="single" w:sz="8" w:space="0" w:color="000000"/>
              <w:left w:val="single" w:sz="8" w:space="0" w:color="000000"/>
              <w:bottom w:val="single" w:sz="8" w:space="0" w:color="000000"/>
              <w:right w:val="single" w:sz="8" w:space="0" w:color="000000"/>
            </w:tcBorders>
            <w:vAlign w:val="center"/>
          </w:tcPr>
          <w:p w14:paraId="6AD64674" w14:textId="3DF80C9A" w:rsidR="00387433" w:rsidRPr="00A52B0E" w:rsidRDefault="00387433" w:rsidP="003A418A">
            <w:pPr>
              <w:jc w:val="center"/>
              <w:rPr>
                <w:color w:val="000000"/>
              </w:rPr>
            </w:pPr>
            <w:r w:rsidRPr="00A52B0E">
              <w:rPr>
                <w:color w:val="000000"/>
              </w:rPr>
              <w:t>937</w:t>
            </w:r>
          </w:p>
        </w:tc>
        <w:tc>
          <w:tcPr>
            <w:tcW w:w="1493" w:type="dxa"/>
            <w:tcBorders>
              <w:top w:val="single" w:sz="8" w:space="0" w:color="000000"/>
              <w:left w:val="single" w:sz="8" w:space="0" w:color="000000"/>
              <w:bottom w:val="single" w:sz="8" w:space="0" w:color="000000"/>
              <w:right w:val="single" w:sz="8" w:space="0" w:color="000000"/>
            </w:tcBorders>
            <w:vAlign w:val="center"/>
          </w:tcPr>
          <w:p w14:paraId="47196311" w14:textId="5A38F086" w:rsidR="00387433" w:rsidRPr="00A52B0E" w:rsidRDefault="00387433" w:rsidP="003A418A">
            <w:pPr>
              <w:jc w:val="center"/>
              <w:rPr>
                <w:color w:val="000000"/>
              </w:rPr>
            </w:pPr>
            <w:r w:rsidRPr="00A52B0E">
              <w:rPr>
                <w:color w:val="000000"/>
              </w:rPr>
              <w:t>937</w:t>
            </w:r>
          </w:p>
        </w:tc>
      </w:tr>
      <w:tr w:rsidR="00387433" w:rsidRPr="00981BF4" w14:paraId="0E0AFA7E" w14:textId="5324CC35" w:rsidTr="00387433">
        <w:trPr>
          <w:trHeight w:val="875"/>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8DAEF6" w14:textId="77777777" w:rsidR="00387433" w:rsidRPr="00A52B0E" w:rsidRDefault="00387433" w:rsidP="009E6DD4">
            <w:pPr>
              <w:jc w:val="center"/>
              <w:rPr>
                <w:sz w:val="20"/>
                <w:szCs w:val="20"/>
              </w:rPr>
            </w:pPr>
            <w:proofErr w:type="spellStart"/>
            <w:r w:rsidRPr="00A52B0E">
              <w:rPr>
                <w:color w:val="000000"/>
                <w:sz w:val="20"/>
                <w:szCs w:val="20"/>
              </w:rPr>
              <w:t>Wilairatana</w:t>
            </w:r>
            <w:proofErr w:type="spellEnd"/>
            <w:r w:rsidRPr="00A52B0E">
              <w:rPr>
                <w:color w:val="000000"/>
                <w:sz w:val="20"/>
                <w:szCs w:val="20"/>
              </w:rPr>
              <w:t>, P., et. al., (2019)</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77DFDB0" w14:textId="4F0907AE" w:rsidR="00387433" w:rsidRPr="00A52B0E" w:rsidRDefault="00387433" w:rsidP="009E6DD4">
            <w:pPr>
              <w:jc w:val="center"/>
              <w:rPr>
                <w:sz w:val="20"/>
                <w:szCs w:val="20"/>
              </w:rPr>
            </w:pPr>
            <w:r>
              <w:rPr>
                <w:color w:val="000000"/>
                <w:sz w:val="20"/>
                <w:szCs w:val="20"/>
              </w:rPr>
              <w:t xml:space="preserve">Bangkok </w:t>
            </w:r>
            <w:r w:rsidRPr="00A52B0E">
              <w:rPr>
                <w:color w:val="000000"/>
                <w:sz w:val="20"/>
                <w:szCs w:val="20"/>
              </w:rPr>
              <w:t>Hospital for Tropical Diseases</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E1EC6F" w14:textId="77777777" w:rsidR="00387433" w:rsidRPr="00A52B0E" w:rsidRDefault="00387433" w:rsidP="009E6DD4">
            <w:pPr>
              <w:jc w:val="center"/>
            </w:pPr>
            <w:r w:rsidRPr="00A52B0E">
              <w:rPr>
                <w:color w:val="000000"/>
              </w:rPr>
              <w:t>18+</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38323F" w14:textId="77777777" w:rsidR="00387433" w:rsidRPr="00A52B0E" w:rsidRDefault="00387433" w:rsidP="009E6DD4">
            <w:pPr>
              <w:jc w:val="center"/>
            </w:pPr>
            <w:r w:rsidRPr="00A52B0E">
              <w:rPr>
                <w:color w:val="000000"/>
              </w:rPr>
              <w:t>433/143</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3EC5F26" w14:textId="3957CE9E" w:rsidR="00387433" w:rsidRPr="00A52B0E" w:rsidRDefault="00387433" w:rsidP="009E6DD4">
            <w:pPr>
              <w:jc w:val="center"/>
            </w:pPr>
            <w:r w:rsidRPr="00A52B0E">
              <w:t>576</w:t>
            </w:r>
          </w:p>
        </w:tc>
        <w:tc>
          <w:tcPr>
            <w:tcW w:w="1279" w:type="dxa"/>
            <w:tcBorders>
              <w:top w:val="single" w:sz="8" w:space="0" w:color="000000"/>
              <w:left w:val="single" w:sz="8" w:space="0" w:color="000000"/>
              <w:bottom w:val="single" w:sz="8" w:space="0" w:color="000000"/>
              <w:right w:val="single" w:sz="8" w:space="0" w:color="000000"/>
            </w:tcBorders>
            <w:vAlign w:val="center"/>
          </w:tcPr>
          <w:p w14:paraId="408FEBDC" w14:textId="70083507" w:rsidR="00387433" w:rsidRPr="00A52B0E" w:rsidRDefault="00387433" w:rsidP="003A418A">
            <w:pPr>
              <w:jc w:val="center"/>
              <w:rPr>
                <w:color w:val="000000"/>
              </w:rPr>
            </w:pPr>
            <w:r w:rsidRPr="00A52B0E">
              <w:rPr>
                <w:color w:val="000000"/>
              </w:rPr>
              <w:t>-</w:t>
            </w:r>
          </w:p>
        </w:tc>
        <w:tc>
          <w:tcPr>
            <w:tcW w:w="1493" w:type="dxa"/>
            <w:tcBorders>
              <w:top w:val="single" w:sz="8" w:space="0" w:color="000000"/>
              <w:left w:val="single" w:sz="8" w:space="0" w:color="000000"/>
              <w:bottom w:val="single" w:sz="8" w:space="0" w:color="000000"/>
              <w:right w:val="single" w:sz="8" w:space="0" w:color="000000"/>
            </w:tcBorders>
            <w:vAlign w:val="center"/>
          </w:tcPr>
          <w:p w14:paraId="24625010" w14:textId="557027BC" w:rsidR="00387433" w:rsidRPr="00A52B0E" w:rsidRDefault="00387433" w:rsidP="003A418A">
            <w:pPr>
              <w:jc w:val="center"/>
              <w:rPr>
                <w:color w:val="000000"/>
              </w:rPr>
            </w:pPr>
            <w:r w:rsidRPr="00A52B0E">
              <w:rPr>
                <w:color w:val="000000"/>
              </w:rPr>
              <w:t>-</w:t>
            </w:r>
          </w:p>
        </w:tc>
      </w:tr>
      <w:tr w:rsidR="00387433" w:rsidRPr="00981BF4" w14:paraId="4A6497A0" w14:textId="3165312E" w:rsidTr="00387433">
        <w:trPr>
          <w:trHeight w:val="674"/>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386467" w14:textId="77777777" w:rsidR="00387433" w:rsidRPr="00A52B0E" w:rsidRDefault="00387433" w:rsidP="009E6DD4">
            <w:pPr>
              <w:jc w:val="center"/>
              <w:rPr>
                <w:sz w:val="20"/>
                <w:szCs w:val="20"/>
              </w:rPr>
            </w:pPr>
            <w:r w:rsidRPr="00A52B0E">
              <w:rPr>
                <w:color w:val="000000"/>
                <w:sz w:val="20"/>
                <w:szCs w:val="20"/>
              </w:rPr>
              <w:t>Hoffmeister, B., Valdez, A., (2019)</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C7098D6" w14:textId="77777777" w:rsidR="00387433" w:rsidRPr="00A52B0E" w:rsidRDefault="00387433" w:rsidP="009E6DD4">
            <w:pPr>
              <w:jc w:val="center"/>
              <w:rPr>
                <w:sz w:val="20"/>
                <w:szCs w:val="20"/>
              </w:rPr>
            </w:pPr>
            <w:proofErr w:type="spellStart"/>
            <w:r w:rsidRPr="00A52B0E">
              <w:rPr>
                <w:color w:val="000000"/>
                <w:sz w:val="20"/>
                <w:szCs w:val="20"/>
              </w:rPr>
              <w:t>Charité</w:t>
            </w:r>
            <w:proofErr w:type="spellEnd"/>
            <w:r w:rsidRPr="00A52B0E">
              <w:rPr>
                <w:color w:val="000000"/>
                <w:sz w:val="20"/>
                <w:szCs w:val="20"/>
              </w:rPr>
              <w:t xml:space="preserve"> University Hospital, Berlin Germany</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25D5825" w14:textId="132C7B6D" w:rsidR="00387433" w:rsidRPr="00A52B0E" w:rsidRDefault="00387433" w:rsidP="009E6DD4">
            <w:pPr>
              <w:jc w:val="center"/>
            </w:pPr>
            <w:r w:rsidRPr="00A52B0E">
              <w:rPr>
                <w:color w:val="000000"/>
              </w:rPr>
              <w:t>18+</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20B61ED" w14:textId="77777777" w:rsidR="00387433" w:rsidRPr="00A52B0E" w:rsidRDefault="00387433" w:rsidP="009E6DD4">
            <w:pPr>
              <w:jc w:val="center"/>
            </w:pPr>
            <w:r w:rsidRPr="00A52B0E">
              <w:rPr>
                <w:color w:val="000000"/>
              </w:rPr>
              <w:t>368/168</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9B89CCF" w14:textId="13119E8E" w:rsidR="00387433" w:rsidRPr="00A52B0E" w:rsidRDefault="00387433" w:rsidP="009E6DD4">
            <w:pPr>
              <w:jc w:val="center"/>
            </w:pPr>
            <w:r w:rsidRPr="00A52B0E">
              <w:t>536</w:t>
            </w:r>
          </w:p>
        </w:tc>
        <w:tc>
          <w:tcPr>
            <w:tcW w:w="1279" w:type="dxa"/>
            <w:tcBorders>
              <w:top w:val="single" w:sz="8" w:space="0" w:color="000000"/>
              <w:left w:val="single" w:sz="8" w:space="0" w:color="000000"/>
              <w:bottom w:val="single" w:sz="8" w:space="0" w:color="000000"/>
              <w:right w:val="single" w:sz="8" w:space="0" w:color="000000"/>
            </w:tcBorders>
            <w:vAlign w:val="center"/>
          </w:tcPr>
          <w:p w14:paraId="0BEF3610" w14:textId="2B16CC3B" w:rsidR="00387433" w:rsidRPr="00A52B0E" w:rsidRDefault="00387433" w:rsidP="003A418A">
            <w:pPr>
              <w:jc w:val="center"/>
              <w:rPr>
                <w:color w:val="000000"/>
              </w:rPr>
            </w:pPr>
            <w:r w:rsidRPr="00A52B0E">
              <w:rPr>
                <w:color w:val="000000"/>
              </w:rPr>
              <w:t>536</w:t>
            </w:r>
          </w:p>
        </w:tc>
        <w:tc>
          <w:tcPr>
            <w:tcW w:w="1493" w:type="dxa"/>
            <w:tcBorders>
              <w:top w:val="single" w:sz="8" w:space="0" w:color="000000"/>
              <w:left w:val="single" w:sz="8" w:space="0" w:color="000000"/>
              <w:bottom w:val="single" w:sz="8" w:space="0" w:color="000000"/>
              <w:right w:val="single" w:sz="8" w:space="0" w:color="000000"/>
            </w:tcBorders>
            <w:vAlign w:val="center"/>
          </w:tcPr>
          <w:p w14:paraId="04A480E2" w14:textId="127F4524" w:rsidR="00387433" w:rsidRPr="00A52B0E" w:rsidRDefault="00387433" w:rsidP="003A418A">
            <w:pPr>
              <w:jc w:val="center"/>
              <w:rPr>
                <w:color w:val="000000"/>
              </w:rPr>
            </w:pPr>
            <w:r w:rsidRPr="00A52B0E">
              <w:rPr>
                <w:color w:val="000000"/>
              </w:rPr>
              <w:t>536</w:t>
            </w:r>
          </w:p>
        </w:tc>
      </w:tr>
      <w:tr w:rsidR="00387433" w:rsidRPr="00981BF4" w14:paraId="5C6134B1" w14:textId="6B9E37D7" w:rsidTr="00387433">
        <w:trPr>
          <w:trHeight w:val="1113"/>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019BA95" w14:textId="77777777" w:rsidR="00387433" w:rsidRPr="00A52B0E" w:rsidRDefault="00387433" w:rsidP="009E6DD4">
            <w:pPr>
              <w:jc w:val="center"/>
              <w:rPr>
                <w:sz w:val="20"/>
                <w:szCs w:val="20"/>
              </w:rPr>
            </w:pPr>
            <w:proofErr w:type="spellStart"/>
            <w:r w:rsidRPr="00A52B0E">
              <w:rPr>
                <w:color w:val="000000"/>
                <w:sz w:val="20"/>
                <w:szCs w:val="20"/>
              </w:rPr>
              <w:t>Tangpukdee</w:t>
            </w:r>
            <w:proofErr w:type="spellEnd"/>
            <w:r w:rsidRPr="00A52B0E">
              <w:rPr>
                <w:color w:val="000000"/>
                <w:sz w:val="20"/>
                <w:szCs w:val="20"/>
              </w:rPr>
              <w:t>, N., et. al., (2007)</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617975B" w14:textId="0EBB09CB" w:rsidR="00387433" w:rsidRPr="00A52B0E" w:rsidRDefault="00387433" w:rsidP="009E6DD4">
            <w:pPr>
              <w:jc w:val="center"/>
              <w:rPr>
                <w:sz w:val="20"/>
                <w:szCs w:val="20"/>
              </w:rPr>
            </w:pPr>
            <w:r w:rsidRPr="00A52B0E">
              <w:rPr>
                <w:color w:val="000000"/>
                <w:sz w:val="20"/>
                <w:szCs w:val="20"/>
              </w:rPr>
              <w:t>Bangkok Hospital for Tropical Diseases</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282DDB" w14:textId="77777777" w:rsidR="00387433" w:rsidRPr="00A52B0E" w:rsidRDefault="00387433" w:rsidP="009E6DD4">
            <w:pPr>
              <w:jc w:val="center"/>
            </w:pPr>
            <w:r w:rsidRPr="00A52B0E">
              <w:rPr>
                <w:color w:val="000000"/>
              </w:rPr>
              <w:t>15+</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073ED8C" w14:textId="77777777" w:rsidR="00387433" w:rsidRPr="00A52B0E" w:rsidRDefault="00387433" w:rsidP="009E6DD4">
            <w:pPr>
              <w:jc w:val="center"/>
            </w:pPr>
            <w:r w:rsidRPr="00A52B0E">
              <w:rPr>
                <w:color w:val="000000"/>
              </w:rPr>
              <w:t>469/131</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A6CD62D" w14:textId="2FFA022F" w:rsidR="00387433" w:rsidRPr="00A52B0E" w:rsidRDefault="00387433" w:rsidP="009E6DD4">
            <w:pPr>
              <w:jc w:val="center"/>
            </w:pPr>
            <w:r w:rsidRPr="00A52B0E">
              <w:t>600</w:t>
            </w:r>
          </w:p>
        </w:tc>
        <w:tc>
          <w:tcPr>
            <w:tcW w:w="1279" w:type="dxa"/>
            <w:tcBorders>
              <w:top w:val="single" w:sz="8" w:space="0" w:color="000000"/>
              <w:left w:val="single" w:sz="8" w:space="0" w:color="000000"/>
              <w:bottom w:val="single" w:sz="8" w:space="0" w:color="000000"/>
              <w:right w:val="single" w:sz="8" w:space="0" w:color="000000"/>
            </w:tcBorders>
            <w:vAlign w:val="center"/>
          </w:tcPr>
          <w:p w14:paraId="703BAC16" w14:textId="24A5CB7A" w:rsidR="00387433" w:rsidRPr="00A52B0E" w:rsidRDefault="00387433" w:rsidP="003A418A">
            <w:pPr>
              <w:jc w:val="center"/>
              <w:rPr>
                <w:color w:val="000000"/>
              </w:rPr>
            </w:pPr>
            <w:r w:rsidRPr="00A52B0E">
              <w:rPr>
                <w:color w:val="000000"/>
              </w:rPr>
              <w:t>-</w:t>
            </w:r>
          </w:p>
        </w:tc>
        <w:tc>
          <w:tcPr>
            <w:tcW w:w="1493" w:type="dxa"/>
            <w:tcBorders>
              <w:top w:val="single" w:sz="8" w:space="0" w:color="000000"/>
              <w:left w:val="single" w:sz="8" w:space="0" w:color="000000"/>
              <w:bottom w:val="single" w:sz="8" w:space="0" w:color="000000"/>
              <w:right w:val="single" w:sz="8" w:space="0" w:color="000000"/>
            </w:tcBorders>
            <w:vAlign w:val="center"/>
          </w:tcPr>
          <w:p w14:paraId="7EE28DEA" w14:textId="378C36AB" w:rsidR="00387433" w:rsidRPr="00A52B0E" w:rsidRDefault="00387433" w:rsidP="003A418A">
            <w:pPr>
              <w:jc w:val="center"/>
              <w:rPr>
                <w:color w:val="000000"/>
              </w:rPr>
            </w:pPr>
            <w:r w:rsidRPr="00A52B0E">
              <w:rPr>
                <w:color w:val="000000"/>
              </w:rPr>
              <w:t>-</w:t>
            </w:r>
          </w:p>
        </w:tc>
      </w:tr>
      <w:tr w:rsidR="00387433" w:rsidRPr="00981BF4" w14:paraId="32727A62" w14:textId="0742B41B" w:rsidTr="00387433">
        <w:trPr>
          <w:trHeight w:val="1219"/>
        </w:trPr>
        <w:tc>
          <w:tcPr>
            <w:tcW w:w="1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82F5AEC" w14:textId="1E4B2D04" w:rsidR="00387433" w:rsidRPr="00A52B0E" w:rsidRDefault="00387433" w:rsidP="009E6DD4">
            <w:pPr>
              <w:jc w:val="center"/>
              <w:rPr>
                <w:sz w:val="20"/>
                <w:szCs w:val="20"/>
              </w:rPr>
            </w:pPr>
            <w:r w:rsidRPr="00A52B0E">
              <w:rPr>
                <w:color w:val="000000"/>
                <w:sz w:val="20"/>
                <w:szCs w:val="20"/>
              </w:rPr>
              <w:t>Sharaf-el-</w:t>
            </w:r>
            <w:proofErr w:type="spellStart"/>
            <w:r w:rsidRPr="00A52B0E">
              <w:rPr>
                <w:color w:val="000000"/>
                <w:sz w:val="20"/>
                <w:szCs w:val="20"/>
              </w:rPr>
              <w:t>Deen</w:t>
            </w:r>
            <w:proofErr w:type="spellEnd"/>
            <w:r w:rsidRPr="00A52B0E">
              <w:rPr>
                <w:color w:val="000000"/>
                <w:sz w:val="20"/>
                <w:szCs w:val="20"/>
              </w:rPr>
              <w:t>, S., et. al., (2021)</w:t>
            </w:r>
          </w:p>
        </w:tc>
        <w:tc>
          <w:tcPr>
            <w:tcW w:w="127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BFC36F" w14:textId="77777777" w:rsidR="00387433" w:rsidRPr="00A52B0E" w:rsidRDefault="00387433" w:rsidP="009E6DD4">
            <w:pPr>
              <w:jc w:val="center"/>
              <w:rPr>
                <w:sz w:val="20"/>
                <w:szCs w:val="20"/>
              </w:rPr>
            </w:pPr>
            <w:proofErr w:type="spellStart"/>
            <w:r w:rsidRPr="00A52B0E">
              <w:rPr>
                <w:color w:val="000000"/>
                <w:sz w:val="20"/>
                <w:szCs w:val="20"/>
              </w:rPr>
              <w:t>Abbassia</w:t>
            </w:r>
            <w:proofErr w:type="spellEnd"/>
            <w:r w:rsidRPr="00A52B0E">
              <w:rPr>
                <w:color w:val="000000"/>
                <w:sz w:val="20"/>
                <w:szCs w:val="20"/>
              </w:rPr>
              <w:t xml:space="preserve"> Fever Hospital, Cairo, Egypt</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0A0EE06" w14:textId="77777777" w:rsidR="00387433" w:rsidRPr="00A52B0E" w:rsidRDefault="00387433" w:rsidP="009E6DD4">
            <w:pPr>
              <w:jc w:val="center"/>
            </w:pPr>
            <w:r w:rsidRPr="00A52B0E">
              <w:rPr>
                <w:color w:val="000000"/>
              </w:rPr>
              <w:t>17+</w:t>
            </w:r>
          </w:p>
        </w:tc>
        <w:tc>
          <w:tcPr>
            <w:tcW w:w="14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8D80C22" w14:textId="77777777" w:rsidR="00387433" w:rsidRPr="00A52B0E" w:rsidRDefault="00387433" w:rsidP="009E6DD4">
            <w:pPr>
              <w:jc w:val="center"/>
            </w:pPr>
            <w:r w:rsidRPr="00A52B0E">
              <w:rPr>
                <w:color w:val="000000"/>
              </w:rPr>
              <w:t>82/22</w:t>
            </w:r>
          </w:p>
        </w:tc>
        <w:tc>
          <w:tcPr>
            <w:tcW w:w="11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5657C8" w14:textId="2EA3EE4B" w:rsidR="00387433" w:rsidRPr="00A52B0E" w:rsidRDefault="00387433" w:rsidP="009E6DD4">
            <w:pPr>
              <w:jc w:val="center"/>
            </w:pPr>
            <w:r w:rsidRPr="00A52B0E">
              <w:t>104</w:t>
            </w:r>
          </w:p>
        </w:tc>
        <w:tc>
          <w:tcPr>
            <w:tcW w:w="1279" w:type="dxa"/>
            <w:tcBorders>
              <w:top w:val="single" w:sz="8" w:space="0" w:color="000000"/>
              <w:left w:val="single" w:sz="8" w:space="0" w:color="000000"/>
              <w:bottom w:val="single" w:sz="8" w:space="0" w:color="000000"/>
              <w:right w:val="single" w:sz="8" w:space="0" w:color="000000"/>
            </w:tcBorders>
            <w:vAlign w:val="center"/>
          </w:tcPr>
          <w:p w14:paraId="5C90F2BD" w14:textId="3F53691A" w:rsidR="00387433" w:rsidRPr="00A52B0E" w:rsidRDefault="00387433" w:rsidP="003A418A">
            <w:pPr>
              <w:jc w:val="center"/>
            </w:pPr>
            <w:r w:rsidRPr="00A52B0E">
              <w:t>104</w:t>
            </w:r>
          </w:p>
        </w:tc>
        <w:tc>
          <w:tcPr>
            <w:tcW w:w="1493" w:type="dxa"/>
            <w:tcBorders>
              <w:top w:val="single" w:sz="8" w:space="0" w:color="000000"/>
              <w:left w:val="single" w:sz="8" w:space="0" w:color="000000"/>
              <w:bottom w:val="single" w:sz="8" w:space="0" w:color="000000"/>
              <w:right w:val="single" w:sz="8" w:space="0" w:color="000000"/>
            </w:tcBorders>
            <w:vAlign w:val="center"/>
          </w:tcPr>
          <w:p w14:paraId="30F4236B" w14:textId="191A07A1" w:rsidR="00387433" w:rsidRPr="00A52B0E" w:rsidRDefault="00387433" w:rsidP="003A418A">
            <w:pPr>
              <w:jc w:val="center"/>
            </w:pPr>
            <w:r w:rsidRPr="00A52B0E">
              <w:t>-</w:t>
            </w:r>
          </w:p>
        </w:tc>
      </w:tr>
    </w:tbl>
    <w:p w14:paraId="1595CEDC" w14:textId="77777777" w:rsidR="003A418A" w:rsidRDefault="003A418A" w:rsidP="00951B3B">
      <w:pPr>
        <w:spacing w:line="480" w:lineRule="auto"/>
        <w:rPr>
          <w:i/>
          <w:iCs/>
          <w:color w:val="000000"/>
        </w:rPr>
      </w:pPr>
    </w:p>
    <w:p w14:paraId="6E78559C" w14:textId="16A3663C" w:rsidR="00857A11" w:rsidRPr="00981BF4" w:rsidRDefault="00857A11" w:rsidP="00951B3B">
      <w:pPr>
        <w:spacing w:line="480" w:lineRule="auto"/>
      </w:pPr>
      <w:r w:rsidRPr="00981BF4">
        <w:rPr>
          <w:i/>
          <w:iCs/>
          <w:color w:val="000000"/>
        </w:rPr>
        <w:t>Data Analysis</w:t>
      </w:r>
    </w:p>
    <w:p w14:paraId="19793AE9" w14:textId="60534A7C" w:rsidR="00857A11" w:rsidRPr="00981BF4" w:rsidRDefault="00857A11" w:rsidP="008229EE">
      <w:pPr>
        <w:spacing w:line="480" w:lineRule="auto"/>
        <w:ind w:firstLine="720"/>
      </w:pPr>
      <w:r w:rsidRPr="00981BF4">
        <w:rPr>
          <w:color w:val="000000"/>
        </w:rPr>
        <w:t>A meta</w:t>
      </w:r>
      <w:r w:rsidR="00203EC9">
        <w:rPr>
          <w:color w:val="000000"/>
        </w:rPr>
        <w:t>-</w:t>
      </w:r>
      <w:r w:rsidRPr="00981BF4">
        <w:rPr>
          <w:color w:val="000000"/>
        </w:rPr>
        <w:t>analysis of five previous studies was performed using the raw BMI, hypertension, diabetes</w:t>
      </w:r>
      <w:r w:rsidR="008229EE">
        <w:rPr>
          <w:color w:val="000000"/>
        </w:rPr>
        <w:t xml:space="preserve"> mellitus</w:t>
      </w:r>
      <w:r w:rsidRPr="00981BF4">
        <w:rPr>
          <w:color w:val="000000"/>
        </w:rPr>
        <w:t>, and malaria severity data from each study</w:t>
      </w:r>
      <w:r w:rsidR="008229EE">
        <w:rPr>
          <w:color w:val="000000"/>
        </w:rPr>
        <w:t xml:space="preserve"> (Table 2)</w:t>
      </w:r>
      <w:r w:rsidRPr="00981BF4">
        <w:rPr>
          <w:color w:val="000000"/>
        </w:rPr>
        <w:t>. An odds ratio (OR) with 95% confidence interval (CI) was performed to compare the odds of severe malaria infection for the chronic condition groups compared to the groups without chronic conditions</w:t>
      </w:r>
      <w:r w:rsidR="008229EE">
        <w:rPr>
          <w:color w:val="000000"/>
        </w:rPr>
        <w:t xml:space="preserve"> (Appendix 1)</w:t>
      </w:r>
      <w:r w:rsidRPr="00981BF4">
        <w:rPr>
          <w:color w:val="000000"/>
        </w:rPr>
        <w:t xml:space="preserve">. Odds ratio compares the relative odds of occurrence of the outcome of interest when exposed to the variable of interest and was calculated with the following equation: </w:t>
      </w:r>
      <w:r w:rsidRPr="00981BF4">
        <w:rPr>
          <w:i/>
          <w:iCs/>
          <w:color w:val="000000"/>
        </w:rPr>
        <w:t>OR = (AD)/(BC)</w:t>
      </w:r>
      <w:r w:rsidRPr="00981BF4">
        <w:rPr>
          <w:color w:val="000000"/>
        </w:rPr>
        <w:t>.</w:t>
      </w:r>
      <w:r w:rsidR="00275DC4">
        <w:rPr>
          <w:color w:val="000000"/>
          <w:vertAlign w:val="superscript"/>
        </w:rPr>
        <w:t>40</w:t>
      </w:r>
      <w:r w:rsidRPr="00981BF4">
        <w:rPr>
          <w:color w:val="000000"/>
        </w:rPr>
        <w:t xml:space="preserve"> The </w:t>
      </w:r>
      <w:r w:rsidRPr="00981BF4">
        <w:rPr>
          <w:color w:val="000000"/>
        </w:rPr>
        <w:lastRenderedPageBreak/>
        <w:t>calculations were performed in Microsoft Excel using contingency tables to set up the data</w:t>
      </w:r>
      <w:r w:rsidR="008229EE">
        <w:rPr>
          <w:color w:val="000000"/>
        </w:rPr>
        <w:t xml:space="preserve"> (Table 3)</w:t>
      </w:r>
      <w:r w:rsidRPr="00981BF4">
        <w:rPr>
          <w:color w:val="000000"/>
        </w:rPr>
        <w:t>.</w:t>
      </w:r>
    </w:p>
    <w:p w14:paraId="5117A30A" w14:textId="77777777" w:rsidR="003A418A" w:rsidRPr="00981BF4" w:rsidRDefault="003A418A" w:rsidP="00857A11"/>
    <w:p w14:paraId="523CEDA8" w14:textId="5861427B" w:rsidR="00857A11" w:rsidRDefault="00857A11" w:rsidP="00857A11">
      <w:pPr>
        <w:rPr>
          <w:color w:val="000000"/>
        </w:rPr>
      </w:pPr>
      <w:r w:rsidRPr="00981BF4">
        <w:rPr>
          <w:b/>
          <w:bCs/>
          <w:color w:val="000000"/>
        </w:rPr>
        <w:t>Table 3.</w:t>
      </w:r>
      <w:r w:rsidRPr="00981BF4">
        <w:rPr>
          <w:color w:val="000000"/>
        </w:rPr>
        <w:t xml:space="preserve"> Contingency table set up for performing odds ratios. A is the number of cases with severe malaria and the condition present. B is the number of cases with uncomplicated malaria and the condition present. C is the number of cases with severe malaria and the condition absent. D is the number of cases with uncomplicated malaria and the condition absent.</w:t>
      </w:r>
    </w:p>
    <w:p w14:paraId="2640466C" w14:textId="77777777" w:rsidR="00EA49A5" w:rsidRPr="00981BF4" w:rsidRDefault="00EA49A5" w:rsidP="00857A11"/>
    <w:tbl>
      <w:tblPr>
        <w:tblW w:w="0" w:type="auto"/>
        <w:tblInd w:w="1878" w:type="dxa"/>
        <w:tblCellMar>
          <w:top w:w="15" w:type="dxa"/>
          <w:left w:w="15" w:type="dxa"/>
          <w:bottom w:w="15" w:type="dxa"/>
          <w:right w:w="15" w:type="dxa"/>
        </w:tblCellMar>
        <w:tblLook w:val="04A0" w:firstRow="1" w:lastRow="0" w:firstColumn="1" w:lastColumn="0" w:noHBand="0" w:noVBand="1"/>
      </w:tblPr>
      <w:tblGrid>
        <w:gridCol w:w="1783"/>
        <w:gridCol w:w="1538"/>
        <w:gridCol w:w="2284"/>
      </w:tblGrid>
      <w:tr w:rsidR="00857A11" w:rsidRPr="00981BF4" w14:paraId="41D32EA5" w14:textId="77777777" w:rsidTr="00EA49A5">
        <w:tc>
          <w:tcPr>
            <w:tcW w:w="0" w:type="auto"/>
            <w:tcBorders>
              <w:bottom w:val="single" w:sz="8" w:space="0" w:color="000000"/>
              <w:right w:val="single" w:sz="8" w:space="0" w:color="000000"/>
            </w:tcBorders>
            <w:tcMar>
              <w:top w:w="100" w:type="dxa"/>
              <w:left w:w="100" w:type="dxa"/>
              <w:bottom w:w="100" w:type="dxa"/>
              <w:right w:w="100" w:type="dxa"/>
            </w:tcMar>
            <w:hideMark/>
          </w:tcPr>
          <w:p w14:paraId="067635E7" w14:textId="77777777" w:rsidR="00857A11" w:rsidRPr="00981BF4" w:rsidRDefault="00857A11" w:rsidP="00857A11"/>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FE99A8" w14:textId="77777777" w:rsidR="00857A11" w:rsidRPr="00981BF4" w:rsidRDefault="00857A11" w:rsidP="00857A11">
            <w:pPr>
              <w:jc w:val="center"/>
            </w:pPr>
            <w:r w:rsidRPr="00981BF4">
              <w:rPr>
                <w:color w:val="000000"/>
                <w:sz w:val="22"/>
                <w:szCs w:val="22"/>
              </w:rPr>
              <w:t>Severe Malaria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59D1D1" w14:textId="77777777" w:rsidR="00857A11" w:rsidRPr="00981BF4" w:rsidRDefault="00857A11" w:rsidP="00857A11">
            <w:pPr>
              <w:jc w:val="center"/>
            </w:pPr>
            <w:r w:rsidRPr="00981BF4">
              <w:rPr>
                <w:color w:val="000000"/>
                <w:sz w:val="22"/>
                <w:szCs w:val="22"/>
              </w:rPr>
              <w:t>Uncomplicated Malaria</w:t>
            </w:r>
          </w:p>
        </w:tc>
      </w:tr>
      <w:tr w:rsidR="00857A11" w:rsidRPr="00981BF4" w14:paraId="36980A76" w14:textId="77777777" w:rsidTr="00EA49A5">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1431C" w14:textId="77777777" w:rsidR="00857A11" w:rsidRPr="00981BF4" w:rsidRDefault="00857A11" w:rsidP="00857A11">
            <w:pPr>
              <w:jc w:val="center"/>
            </w:pPr>
            <w:r w:rsidRPr="00981BF4">
              <w:rPr>
                <w:color w:val="000000"/>
                <w:sz w:val="22"/>
                <w:szCs w:val="22"/>
              </w:rPr>
              <w:t>Condition Present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687AD6" w14:textId="77777777" w:rsidR="00857A11" w:rsidRPr="00981BF4" w:rsidRDefault="00857A11" w:rsidP="00857A11">
            <w:pPr>
              <w:jc w:val="center"/>
            </w:pPr>
            <w:r w:rsidRPr="00981BF4">
              <w:rPr>
                <w:color w:val="000000"/>
                <w:sz w:val="22"/>
                <w:szCs w:val="22"/>
              </w:rPr>
              <w:t>A</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D52A2" w14:textId="77777777" w:rsidR="00857A11" w:rsidRPr="00981BF4" w:rsidRDefault="00857A11" w:rsidP="00857A11">
            <w:pPr>
              <w:jc w:val="center"/>
            </w:pPr>
            <w:r w:rsidRPr="00981BF4">
              <w:rPr>
                <w:color w:val="000000"/>
                <w:sz w:val="22"/>
                <w:szCs w:val="22"/>
              </w:rPr>
              <w:t>B</w:t>
            </w:r>
          </w:p>
        </w:tc>
      </w:tr>
      <w:tr w:rsidR="00857A11" w:rsidRPr="00981BF4" w14:paraId="12CCEBA9" w14:textId="77777777" w:rsidTr="00EA49A5">
        <w:trPr>
          <w:trHeight w:val="4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D62324" w14:textId="77777777" w:rsidR="00857A11" w:rsidRPr="00981BF4" w:rsidRDefault="00857A11" w:rsidP="00857A11">
            <w:pPr>
              <w:jc w:val="center"/>
            </w:pPr>
            <w:r w:rsidRPr="00981BF4">
              <w:rPr>
                <w:color w:val="000000"/>
                <w:sz w:val="22"/>
                <w:szCs w:val="22"/>
              </w:rPr>
              <w:t>Condition Absent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EE07E" w14:textId="77777777" w:rsidR="00857A11" w:rsidRPr="00981BF4" w:rsidRDefault="00857A11" w:rsidP="00857A11">
            <w:pPr>
              <w:jc w:val="center"/>
            </w:pPr>
            <w:r w:rsidRPr="00981BF4">
              <w:rPr>
                <w:color w:val="000000"/>
                <w:sz w:val="22"/>
                <w:szCs w:val="22"/>
              </w:rPr>
              <w:t>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C6EF08" w14:textId="77777777" w:rsidR="00857A11" w:rsidRPr="00981BF4" w:rsidRDefault="00857A11" w:rsidP="00857A11">
            <w:pPr>
              <w:jc w:val="center"/>
            </w:pPr>
            <w:r w:rsidRPr="00981BF4">
              <w:rPr>
                <w:color w:val="000000"/>
                <w:sz w:val="22"/>
                <w:szCs w:val="22"/>
              </w:rPr>
              <w:t>D</w:t>
            </w:r>
          </w:p>
        </w:tc>
      </w:tr>
    </w:tbl>
    <w:p w14:paraId="5A797F7F" w14:textId="77777777" w:rsidR="00857A11" w:rsidRPr="00981BF4" w:rsidRDefault="00857A11" w:rsidP="00857A11"/>
    <w:p w14:paraId="021D0175" w14:textId="4936712B" w:rsidR="00857A11" w:rsidRPr="00981BF4" w:rsidRDefault="00857A11" w:rsidP="008229EE">
      <w:pPr>
        <w:spacing w:line="276" w:lineRule="auto"/>
      </w:pPr>
      <w:r w:rsidRPr="00981BF4">
        <w:rPr>
          <w:color w:val="000000"/>
        </w:rPr>
        <w:t xml:space="preserve">An odds ratio above 1.0 means the variable of interest increases the </w:t>
      </w:r>
      <w:r w:rsidR="008229EE">
        <w:rPr>
          <w:color w:val="000000"/>
        </w:rPr>
        <w:t>odds</w:t>
      </w:r>
      <w:r w:rsidRPr="00981BF4">
        <w:rPr>
          <w:color w:val="000000"/>
        </w:rPr>
        <w:t xml:space="preserve"> of the outcome, while an odds ratio below 1.0 means the variable of interest decreases the </w:t>
      </w:r>
      <w:r w:rsidR="008229EE">
        <w:rPr>
          <w:color w:val="000000"/>
        </w:rPr>
        <w:t>odds</w:t>
      </w:r>
      <w:r w:rsidRPr="00981BF4">
        <w:rPr>
          <w:color w:val="000000"/>
        </w:rPr>
        <w:t xml:space="preserve"> of the outcome. If the odds ratio equals 1.0, the variable of interest has no impact on the outcome.</w:t>
      </w:r>
    </w:p>
    <w:p w14:paraId="2DCDA292" w14:textId="77777777" w:rsidR="00857A11" w:rsidRPr="00981BF4" w:rsidRDefault="00857A11" w:rsidP="00EA49A5">
      <w:pPr>
        <w:spacing w:line="480" w:lineRule="auto"/>
      </w:pPr>
    </w:p>
    <w:p w14:paraId="44E2964E" w14:textId="77777777" w:rsidR="00857A11" w:rsidRPr="00981BF4" w:rsidRDefault="00857A11" w:rsidP="008229EE">
      <w:pPr>
        <w:spacing w:line="276" w:lineRule="auto"/>
      </w:pPr>
      <w:r w:rsidRPr="00981BF4">
        <w:rPr>
          <w:color w:val="000000"/>
        </w:rPr>
        <w:t>The 95% confidence interval contains the lower and upper limits of the range that contains the true mean of the values with 95% confidence and was calculated with the following equations:</w:t>
      </w:r>
    </w:p>
    <w:p w14:paraId="43AD01F5" w14:textId="77777777" w:rsidR="00857A11" w:rsidRPr="00981BF4" w:rsidRDefault="00857A11" w:rsidP="00EA49A5">
      <w:pPr>
        <w:spacing w:line="480" w:lineRule="auto"/>
      </w:pPr>
    </w:p>
    <w:p w14:paraId="5F30E2C1" w14:textId="77777777" w:rsidR="00857A11" w:rsidRPr="00981BF4" w:rsidRDefault="00857A11" w:rsidP="00EA49A5">
      <w:pPr>
        <w:spacing w:line="276" w:lineRule="auto"/>
      </w:pPr>
      <w:r w:rsidRPr="00981BF4">
        <w:rPr>
          <w:i/>
          <w:iCs/>
          <w:color w:val="000000"/>
        </w:rPr>
        <w:t xml:space="preserve">95% CI Lower Limit = </w:t>
      </w:r>
      <w:proofErr w:type="gramStart"/>
      <w:r w:rsidRPr="00981BF4">
        <w:rPr>
          <w:i/>
          <w:iCs/>
          <w:color w:val="000000"/>
        </w:rPr>
        <w:t>EXP(</w:t>
      </w:r>
      <w:proofErr w:type="gramEnd"/>
      <w:r w:rsidRPr="00981BF4">
        <w:rPr>
          <w:i/>
          <w:iCs/>
          <w:color w:val="000000"/>
        </w:rPr>
        <w:t>lnOR-1.96*SQRT(1/a+1/B+1/C+1/D))</w:t>
      </w:r>
    </w:p>
    <w:p w14:paraId="7177DC47" w14:textId="77777777" w:rsidR="00857A11" w:rsidRPr="00981BF4" w:rsidRDefault="00857A11" w:rsidP="00EA49A5">
      <w:pPr>
        <w:spacing w:line="276" w:lineRule="auto"/>
      </w:pPr>
      <w:r w:rsidRPr="00981BF4">
        <w:rPr>
          <w:i/>
          <w:iCs/>
          <w:color w:val="000000"/>
        </w:rPr>
        <w:t xml:space="preserve">95% CI Upper Limit = </w:t>
      </w:r>
      <w:proofErr w:type="gramStart"/>
      <w:r w:rsidRPr="00981BF4">
        <w:rPr>
          <w:i/>
          <w:iCs/>
          <w:color w:val="000000"/>
        </w:rPr>
        <w:t>EXP(</w:t>
      </w:r>
      <w:proofErr w:type="gramEnd"/>
      <w:r w:rsidRPr="00981BF4">
        <w:rPr>
          <w:i/>
          <w:iCs/>
          <w:color w:val="000000"/>
        </w:rPr>
        <w:t>lnOR+1.96*SQRT(1/a+1/B+1/C+1/D))</w:t>
      </w:r>
    </w:p>
    <w:p w14:paraId="1E4A8BA7" w14:textId="77777777" w:rsidR="00857A11" w:rsidRPr="00981BF4" w:rsidRDefault="00857A11" w:rsidP="00EA49A5">
      <w:pPr>
        <w:spacing w:line="480" w:lineRule="auto"/>
      </w:pPr>
    </w:p>
    <w:p w14:paraId="2CDC42E3" w14:textId="3A86CDB2" w:rsidR="00857A11" w:rsidRPr="00981BF4" w:rsidRDefault="00857A11" w:rsidP="003A418A">
      <w:pPr>
        <w:spacing w:line="276" w:lineRule="auto"/>
      </w:pPr>
      <w:r w:rsidRPr="00981BF4">
        <w:rPr>
          <w:color w:val="000000"/>
        </w:rPr>
        <w:t>The 95% CI range indicates the precision of the odds ratio</w:t>
      </w:r>
      <w:r w:rsidR="00561EF4">
        <w:rPr>
          <w:color w:val="000000"/>
        </w:rPr>
        <w:t>:</w:t>
      </w:r>
      <w:r w:rsidRPr="00981BF4">
        <w:rPr>
          <w:color w:val="000000"/>
        </w:rPr>
        <w:t xml:space="preserve"> a large range is less precise, while a small range is more precise.</w:t>
      </w:r>
    </w:p>
    <w:p w14:paraId="18FEC14E" w14:textId="77777777" w:rsidR="00857A11" w:rsidRPr="00981BF4" w:rsidRDefault="00857A11" w:rsidP="00EA49A5">
      <w:pPr>
        <w:spacing w:line="480" w:lineRule="auto"/>
      </w:pPr>
    </w:p>
    <w:p w14:paraId="004A81B7" w14:textId="5C75E611" w:rsidR="00857A11" w:rsidRPr="00981BF4" w:rsidRDefault="00857A11" w:rsidP="003A418A">
      <w:pPr>
        <w:spacing w:line="276" w:lineRule="auto"/>
      </w:pPr>
      <w:r w:rsidRPr="00981BF4">
        <w:rPr>
          <w:color w:val="000000"/>
        </w:rPr>
        <w:t xml:space="preserve">The calculated odds ratios were converted to percentages to compare the odds of severe infection </w:t>
      </w:r>
      <w:r w:rsidR="00561EF4">
        <w:rPr>
          <w:color w:val="000000"/>
        </w:rPr>
        <w:t>with</w:t>
      </w:r>
      <w:r w:rsidRPr="00981BF4">
        <w:rPr>
          <w:color w:val="000000"/>
        </w:rPr>
        <w:t xml:space="preserve"> the chronic condition </w:t>
      </w:r>
      <w:r w:rsidR="00624775">
        <w:rPr>
          <w:color w:val="000000"/>
        </w:rPr>
        <w:t>to the absence of the</w:t>
      </w:r>
      <w:r w:rsidRPr="00981BF4">
        <w:rPr>
          <w:color w:val="000000"/>
        </w:rPr>
        <w:t xml:space="preserve"> chronic condition using the following equation:</w:t>
      </w:r>
    </w:p>
    <w:p w14:paraId="455EFBAF" w14:textId="77777777" w:rsidR="00857A11" w:rsidRPr="00981BF4" w:rsidRDefault="00857A11" w:rsidP="00857A11"/>
    <w:p w14:paraId="67EA36E0" w14:textId="61F067DD" w:rsidR="00857A11" w:rsidRDefault="00857A11" w:rsidP="00857A11">
      <w:pPr>
        <w:rPr>
          <w:i/>
          <w:iCs/>
          <w:color w:val="000000"/>
        </w:rPr>
      </w:pPr>
      <w:r w:rsidRPr="00981BF4">
        <w:rPr>
          <w:i/>
          <w:iCs/>
          <w:color w:val="000000"/>
        </w:rPr>
        <w:t xml:space="preserve">Percent increase/decrease = </w:t>
      </w:r>
      <w:proofErr w:type="gramStart"/>
      <w:r w:rsidRPr="00981BF4">
        <w:rPr>
          <w:i/>
          <w:iCs/>
          <w:color w:val="000000"/>
        </w:rPr>
        <w:t>|</w:t>
      </w:r>
      <w:r w:rsidR="00EA49A5">
        <w:rPr>
          <w:color w:val="000000"/>
        </w:rPr>
        <w:t>(</w:t>
      </w:r>
      <w:proofErr w:type="gramEnd"/>
      <w:r w:rsidRPr="00981BF4">
        <w:rPr>
          <w:i/>
          <w:iCs/>
          <w:color w:val="000000"/>
        </w:rPr>
        <w:t>OR - 1.0</w:t>
      </w:r>
      <w:r w:rsidR="00EA49A5">
        <w:rPr>
          <w:color w:val="000000"/>
        </w:rPr>
        <w:t>)</w:t>
      </w:r>
      <w:r w:rsidRPr="00981BF4">
        <w:rPr>
          <w:i/>
          <w:iCs/>
          <w:color w:val="000000"/>
        </w:rPr>
        <w:t>| x 100%</w:t>
      </w:r>
    </w:p>
    <w:p w14:paraId="5ECD740E" w14:textId="0AEA3713" w:rsidR="00E76BBF" w:rsidRDefault="00E76BBF" w:rsidP="00857A11">
      <w:pPr>
        <w:rPr>
          <w:i/>
          <w:iCs/>
          <w:color w:val="000000"/>
        </w:rPr>
      </w:pPr>
    </w:p>
    <w:p w14:paraId="564F7C4A" w14:textId="20E62BD5" w:rsidR="00E76BBF" w:rsidRPr="00E76BBF" w:rsidRDefault="00E76BBF" w:rsidP="00857A11">
      <w:r>
        <w:rPr>
          <w:color w:val="000000"/>
        </w:rPr>
        <w:t>The odds ratio and 95% CI results were displayed as forest plots generated using the Overleaf LaTeX editor.</w:t>
      </w:r>
    </w:p>
    <w:p w14:paraId="1F48107C" w14:textId="3441DA87" w:rsidR="00857A11" w:rsidRDefault="00857A11" w:rsidP="00857A11"/>
    <w:p w14:paraId="5D693187" w14:textId="77777777" w:rsidR="0075307D" w:rsidRPr="00981BF4" w:rsidRDefault="0075307D" w:rsidP="00857A11"/>
    <w:p w14:paraId="44922CE0" w14:textId="77777777" w:rsidR="00565047" w:rsidRDefault="00565047" w:rsidP="00857A11">
      <w:pPr>
        <w:rPr>
          <w:b/>
          <w:bCs/>
          <w:color w:val="222222"/>
        </w:rPr>
      </w:pPr>
    </w:p>
    <w:p w14:paraId="2AAD281C" w14:textId="450AA614" w:rsidR="00857A11" w:rsidRPr="00981BF4" w:rsidRDefault="00857A11" w:rsidP="00857A11">
      <w:r w:rsidRPr="00981BF4">
        <w:rPr>
          <w:b/>
          <w:bCs/>
          <w:color w:val="222222"/>
        </w:rPr>
        <w:lastRenderedPageBreak/>
        <w:t>Results</w:t>
      </w:r>
    </w:p>
    <w:p w14:paraId="4FE88373" w14:textId="77777777" w:rsidR="00857A11" w:rsidRPr="00981BF4" w:rsidRDefault="00857A11" w:rsidP="00857A11"/>
    <w:p w14:paraId="01216D76" w14:textId="59B7A7BA" w:rsidR="00857A11" w:rsidRPr="00981BF4" w:rsidRDefault="00857A11" w:rsidP="00EA49A5">
      <w:pPr>
        <w:spacing w:line="480" w:lineRule="auto"/>
      </w:pPr>
      <w:r w:rsidRPr="00981BF4">
        <w:rPr>
          <w:i/>
          <w:iCs/>
          <w:color w:val="000000"/>
        </w:rPr>
        <w:t>Obesity</w:t>
      </w:r>
    </w:p>
    <w:p w14:paraId="7A710A67" w14:textId="79EC03CC" w:rsidR="00857A11" w:rsidRPr="00981BF4" w:rsidRDefault="00561EF4" w:rsidP="00EA49A5">
      <w:pPr>
        <w:spacing w:line="480" w:lineRule="auto"/>
        <w:ind w:firstLine="720"/>
      </w:pPr>
      <w:r>
        <w:rPr>
          <w:color w:val="000000"/>
        </w:rPr>
        <w:t>The</w:t>
      </w:r>
      <w:r w:rsidR="003030DE">
        <w:rPr>
          <w:color w:val="000000"/>
        </w:rPr>
        <w:t xml:space="preserve"> f</w:t>
      </w:r>
      <w:r w:rsidR="00857A11" w:rsidRPr="00981BF4">
        <w:rPr>
          <w:color w:val="000000"/>
        </w:rPr>
        <w:t xml:space="preserve">ive studies were analyzed </w:t>
      </w:r>
      <w:r w:rsidR="00406E10">
        <w:rPr>
          <w:color w:val="000000"/>
        </w:rPr>
        <w:t xml:space="preserve">separately </w:t>
      </w:r>
      <w:r w:rsidR="00857A11" w:rsidRPr="00981BF4">
        <w:rPr>
          <w:color w:val="000000"/>
        </w:rPr>
        <w:t xml:space="preserve">for the effect of obesity on severity of malaria infection </w:t>
      </w:r>
      <w:r w:rsidR="00B13193">
        <w:rPr>
          <w:color w:val="000000"/>
        </w:rPr>
        <w:t>(Figure 2)</w:t>
      </w:r>
      <w:r w:rsidR="00857A11" w:rsidRPr="00981BF4">
        <w:rPr>
          <w:color w:val="000000"/>
        </w:rPr>
        <w:t xml:space="preserve">. Three studies were found to have a significant increase in odds of severe </w:t>
      </w:r>
      <w:r w:rsidR="00B13193">
        <w:rPr>
          <w:color w:val="000000"/>
        </w:rPr>
        <w:t>malaria</w:t>
      </w:r>
      <w:r w:rsidR="00406E10">
        <w:rPr>
          <w:color w:val="000000"/>
        </w:rPr>
        <w:t xml:space="preserve"> with obesity</w:t>
      </w:r>
      <w:r w:rsidR="00857A11" w:rsidRPr="00981BF4">
        <w:rPr>
          <w:color w:val="000000"/>
        </w:rPr>
        <w:t xml:space="preserve">. </w:t>
      </w:r>
      <w:r>
        <w:rPr>
          <w:color w:val="000000"/>
        </w:rPr>
        <w:t xml:space="preserve">The analyses of </w:t>
      </w:r>
      <w:r w:rsidR="00857A11" w:rsidRPr="00981BF4">
        <w:rPr>
          <w:color w:val="000000"/>
        </w:rPr>
        <w:t>Wyss, et. al.</w:t>
      </w:r>
      <w:r w:rsidR="00406E10">
        <w:rPr>
          <w:color w:val="000000"/>
        </w:rPr>
        <w:t xml:space="preserve"> (2015)</w:t>
      </w:r>
      <w:r w:rsidR="00857A11" w:rsidRPr="00981BF4">
        <w:rPr>
          <w:color w:val="000000"/>
        </w:rPr>
        <w:t xml:space="preserve">, </w:t>
      </w:r>
      <w:proofErr w:type="spellStart"/>
      <w:r w:rsidR="00857A11" w:rsidRPr="00981BF4">
        <w:rPr>
          <w:color w:val="000000"/>
        </w:rPr>
        <w:t>Tangpukdee</w:t>
      </w:r>
      <w:proofErr w:type="spellEnd"/>
      <w:r w:rsidR="00857A11" w:rsidRPr="00981BF4">
        <w:rPr>
          <w:color w:val="000000"/>
        </w:rPr>
        <w:t>, et. al.</w:t>
      </w:r>
      <w:r w:rsidR="00406E10">
        <w:rPr>
          <w:color w:val="000000"/>
        </w:rPr>
        <w:t xml:space="preserve"> (2007)</w:t>
      </w:r>
      <w:r w:rsidR="00857A11" w:rsidRPr="00981BF4">
        <w:rPr>
          <w:color w:val="000000"/>
        </w:rPr>
        <w:t xml:space="preserve">, and </w:t>
      </w:r>
      <w:proofErr w:type="spellStart"/>
      <w:r w:rsidR="00857A11" w:rsidRPr="00981BF4">
        <w:rPr>
          <w:color w:val="000000"/>
        </w:rPr>
        <w:t>Sharf</w:t>
      </w:r>
      <w:proofErr w:type="spellEnd"/>
      <w:r w:rsidR="00857A11" w:rsidRPr="00981BF4">
        <w:rPr>
          <w:color w:val="000000"/>
        </w:rPr>
        <w:t>-el-</w:t>
      </w:r>
      <w:proofErr w:type="spellStart"/>
      <w:r w:rsidR="00857A11" w:rsidRPr="00981BF4">
        <w:rPr>
          <w:color w:val="000000"/>
        </w:rPr>
        <w:t>Deen</w:t>
      </w:r>
      <w:proofErr w:type="spellEnd"/>
      <w:r w:rsidR="00857A11" w:rsidRPr="00981BF4">
        <w:rPr>
          <w:color w:val="000000"/>
        </w:rPr>
        <w:t>, et. al.</w:t>
      </w:r>
      <w:r w:rsidR="00406E10">
        <w:rPr>
          <w:color w:val="000000"/>
        </w:rPr>
        <w:t xml:space="preserve"> (2021)</w:t>
      </w:r>
      <w:r w:rsidR="00857A11" w:rsidRPr="00981BF4">
        <w:rPr>
          <w:color w:val="000000"/>
        </w:rPr>
        <w:t xml:space="preserve"> </w:t>
      </w:r>
      <w:r>
        <w:rPr>
          <w:color w:val="000000"/>
        </w:rPr>
        <w:t>resulted in</w:t>
      </w:r>
      <w:r w:rsidR="00857A11" w:rsidRPr="00981BF4">
        <w:rPr>
          <w:color w:val="000000"/>
        </w:rPr>
        <w:t xml:space="preserve"> odds ratios of 5.97 (95% CI 2.78-12.8), 5.58 (95% CI 2.15-14.5), and 2.64 (95% CI 1.01-6.91), respectively. The</w:t>
      </w:r>
      <w:r>
        <w:rPr>
          <w:color w:val="000000"/>
        </w:rPr>
        <w:t xml:space="preserve"> analyses of</w:t>
      </w:r>
      <w:r w:rsidR="00E76BBF">
        <w:rPr>
          <w:color w:val="000000"/>
        </w:rPr>
        <w:t xml:space="preserve"> </w:t>
      </w:r>
      <w:proofErr w:type="spellStart"/>
      <w:r w:rsidR="00857A11" w:rsidRPr="00981BF4">
        <w:rPr>
          <w:color w:val="000000"/>
        </w:rPr>
        <w:t>Wilairatana</w:t>
      </w:r>
      <w:proofErr w:type="spellEnd"/>
      <w:r w:rsidR="00857A11" w:rsidRPr="00981BF4">
        <w:rPr>
          <w:color w:val="000000"/>
        </w:rPr>
        <w:t>, et. al.</w:t>
      </w:r>
      <w:r w:rsidR="00406E10">
        <w:rPr>
          <w:color w:val="000000"/>
        </w:rPr>
        <w:t xml:space="preserve"> (2019)</w:t>
      </w:r>
      <w:r w:rsidR="00857A11" w:rsidRPr="00981BF4">
        <w:rPr>
          <w:color w:val="000000"/>
        </w:rPr>
        <w:t xml:space="preserve"> and Hoffmeister</w:t>
      </w:r>
      <w:r w:rsidR="00406E10">
        <w:rPr>
          <w:color w:val="000000"/>
        </w:rPr>
        <w:t xml:space="preserve"> and</w:t>
      </w:r>
      <w:r w:rsidR="00857A11" w:rsidRPr="00981BF4">
        <w:rPr>
          <w:color w:val="000000"/>
        </w:rPr>
        <w:t xml:space="preserve"> Valdez</w:t>
      </w:r>
      <w:r w:rsidR="00406E10">
        <w:rPr>
          <w:color w:val="000000"/>
        </w:rPr>
        <w:t xml:space="preserve"> (2019)</w:t>
      </w:r>
      <w:r w:rsidR="00857A11" w:rsidRPr="00981BF4">
        <w:rPr>
          <w:color w:val="000000"/>
        </w:rPr>
        <w:t xml:space="preserve"> did not </w:t>
      </w:r>
      <w:r>
        <w:rPr>
          <w:color w:val="000000"/>
        </w:rPr>
        <w:t>result in</w:t>
      </w:r>
      <w:r w:rsidR="00857A11" w:rsidRPr="00981BF4">
        <w:rPr>
          <w:color w:val="000000"/>
        </w:rPr>
        <w:t xml:space="preserve"> </w:t>
      </w:r>
      <w:r w:rsidR="00406E10">
        <w:rPr>
          <w:color w:val="000000"/>
        </w:rPr>
        <w:t>a significant effect of obesity on the severity of malaria infection</w:t>
      </w:r>
      <w:r w:rsidR="00857A11" w:rsidRPr="00981BF4">
        <w:rPr>
          <w:color w:val="000000"/>
        </w:rPr>
        <w:t xml:space="preserve">. </w:t>
      </w:r>
      <w:r w:rsidR="00406E10">
        <w:rPr>
          <w:color w:val="000000"/>
        </w:rPr>
        <w:t xml:space="preserve">When all </w:t>
      </w:r>
      <w:r>
        <w:rPr>
          <w:color w:val="000000"/>
        </w:rPr>
        <w:t xml:space="preserve">subjects of </w:t>
      </w:r>
      <w:r w:rsidR="00406E10">
        <w:rPr>
          <w:color w:val="000000"/>
        </w:rPr>
        <w:t xml:space="preserve">the </w:t>
      </w:r>
      <w:r>
        <w:rPr>
          <w:color w:val="000000"/>
        </w:rPr>
        <w:t xml:space="preserve">five studies </w:t>
      </w:r>
      <w:r w:rsidR="00406E10">
        <w:rPr>
          <w:color w:val="000000"/>
        </w:rPr>
        <w:t>were combined into a single analysis, t</w:t>
      </w:r>
      <w:r w:rsidR="00857A11" w:rsidRPr="00981BF4">
        <w:rPr>
          <w:color w:val="000000"/>
        </w:rPr>
        <w:t xml:space="preserve">he </w:t>
      </w:r>
      <w:r w:rsidR="00B13193">
        <w:rPr>
          <w:color w:val="000000"/>
        </w:rPr>
        <w:t>total</w:t>
      </w:r>
      <w:r w:rsidR="00857A11" w:rsidRPr="00981BF4">
        <w:rPr>
          <w:color w:val="000000"/>
        </w:rPr>
        <w:t xml:space="preserve"> sample </w:t>
      </w:r>
      <w:r w:rsidR="00406E10">
        <w:rPr>
          <w:color w:val="000000"/>
        </w:rPr>
        <w:t xml:space="preserve">(n=2386) </w:t>
      </w:r>
      <w:r w:rsidR="00857A11" w:rsidRPr="00981BF4">
        <w:rPr>
          <w:color w:val="000000"/>
        </w:rPr>
        <w:t xml:space="preserve">had an odds ratio of 2.72 (95% CI 1.83-4.02), indicating </w:t>
      </w:r>
      <w:r w:rsidR="00B13193" w:rsidRPr="00981BF4">
        <w:rPr>
          <w:color w:val="000000"/>
        </w:rPr>
        <w:t>172% increased odds</w:t>
      </w:r>
      <w:r w:rsidR="00857A11" w:rsidRPr="00981BF4">
        <w:rPr>
          <w:color w:val="000000"/>
        </w:rPr>
        <w:t xml:space="preserve"> of developing severe malaria with obesity compared to </w:t>
      </w:r>
      <w:r w:rsidR="00B13193">
        <w:rPr>
          <w:color w:val="000000"/>
        </w:rPr>
        <w:t xml:space="preserve">non-obese </w:t>
      </w:r>
      <w:r w:rsidR="00406E10">
        <w:rPr>
          <w:color w:val="000000"/>
        </w:rPr>
        <w:t>BMI categories</w:t>
      </w:r>
      <w:r w:rsidR="00857A11" w:rsidRPr="00981BF4">
        <w:rPr>
          <w:color w:val="000000"/>
        </w:rPr>
        <w:t xml:space="preserve">. The 95% confidence intervals </w:t>
      </w:r>
      <w:r>
        <w:rPr>
          <w:color w:val="000000"/>
        </w:rPr>
        <w:t>on the analyses of the individual studies we</w:t>
      </w:r>
      <w:r w:rsidR="00857A11" w:rsidRPr="00981BF4">
        <w:rPr>
          <w:color w:val="000000"/>
        </w:rPr>
        <w:t xml:space="preserve">re wide ranges for the individual studies, indicating low confidence in the results. The </w:t>
      </w:r>
      <w:r>
        <w:rPr>
          <w:color w:val="000000"/>
        </w:rPr>
        <w:t xml:space="preserve">analysis on the </w:t>
      </w:r>
      <w:r w:rsidR="00857A11" w:rsidRPr="00981BF4">
        <w:rPr>
          <w:color w:val="000000"/>
        </w:rPr>
        <w:t>combined sample had a narrower confidence interval, indicating a greater confidence in the precision of the odds ratio result.</w:t>
      </w:r>
    </w:p>
    <w:p w14:paraId="297B7244" w14:textId="3B01143F" w:rsidR="009E6DD4" w:rsidRPr="009E6DD4" w:rsidRDefault="009E6DD4" w:rsidP="009E6DD4"/>
    <w:p w14:paraId="5DA90DA4" w14:textId="099EBB6A" w:rsidR="00857A11" w:rsidRPr="00981BF4" w:rsidRDefault="009E6DD4" w:rsidP="00857A11">
      <w:r w:rsidRPr="009E6DD4">
        <w:rPr>
          <w:rFonts w:ascii="Arial" w:hAnsi="Arial" w:cs="Arial"/>
          <w:color w:val="000000"/>
          <w:sz w:val="22"/>
          <w:szCs w:val="22"/>
          <w:bdr w:val="none" w:sz="0" w:space="0" w:color="auto" w:frame="1"/>
        </w:rPr>
        <w:lastRenderedPageBreak/>
        <w:fldChar w:fldCharType="begin"/>
      </w:r>
      <w:r w:rsidRPr="009E6DD4">
        <w:rPr>
          <w:rFonts w:ascii="Arial" w:hAnsi="Arial" w:cs="Arial"/>
          <w:color w:val="000000"/>
          <w:sz w:val="22"/>
          <w:szCs w:val="22"/>
          <w:bdr w:val="none" w:sz="0" w:space="0" w:color="auto" w:frame="1"/>
        </w:rPr>
        <w:instrText xml:space="preserve"> INCLUDEPICTURE "https://lh6.googleusercontent.com/gGi6bRpwL4posfjOx1bqhtaZU7jbZHNOlW8YYQNmtgkZaU5-e36pNhIcnMODyHb3aD8w7PE1wlgV9U0Xk4OWCvOwG5tuIa79Q7wUfRUaSKwMG0KnDmfInta1Uwwd-PZWWdxLYLjE" \* MERGEFORMATINET </w:instrText>
      </w:r>
      <w:r w:rsidRPr="009E6DD4">
        <w:rPr>
          <w:rFonts w:ascii="Arial" w:hAnsi="Arial" w:cs="Arial"/>
          <w:color w:val="000000"/>
          <w:sz w:val="22"/>
          <w:szCs w:val="22"/>
          <w:bdr w:val="none" w:sz="0" w:space="0" w:color="auto" w:frame="1"/>
        </w:rPr>
        <w:fldChar w:fldCharType="separate"/>
      </w:r>
      <w:r w:rsidRPr="009E6DD4">
        <w:rPr>
          <w:rFonts w:ascii="Arial" w:hAnsi="Arial" w:cs="Arial"/>
          <w:noProof/>
          <w:color w:val="000000"/>
          <w:sz w:val="22"/>
          <w:szCs w:val="22"/>
          <w:bdr w:val="none" w:sz="0" w:space="0" w:color="auto" w:frame="1"/>
        </w:rPr>
        <w:drawing>
          <wp:inline distT="0" distB="0" distL="0" distR="0" wp14:anchorId="6A3A325B" wp14:editId="35586D86">
            <wp:extent cx="5828030" cy="2865610"/>
            <wp:effectExtent l="0" t="0" r="0" b="50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l="1924" t="6715" b="28913"/>
                    <a:stretch/>
                  </pic:blipFill>
                  <pic:spPr bwMode="auto">
                    <a:xfrm>
                      <a:off x="0" y="0"/>
                      <a:ext cx="5829286" cy="2866228"/>
                    </a:xfrm>
                    <a:prstGeom prst="rect">
                      <a:avLst/>
                    </a:prstGeom>
                    <a:noFill/>
                    <a:ln>
                      <a:noFill/>
                    </a:ln>
                    <a:extLst>
                      <a:ext uri="{53640926-AAD7-44D8-BBD7-CCE9431645EC}">
                        <a14:shadowObscured xmlns:a14="http://schemas.microsoft.com/office/drawing/2010/main"/>
                      </a:ext>
                    </a:extLst>
                  </pic:spPr>
                </pic:pic>
              </a:graphicData>
            </a:graphic>
          </wp:inline>
        </w:drawing>
      </w:r>
      <w:r w:rsidRPr="009E6DD4">
        <w:rPr>
          <w:rFonts w:ascii="Arial" w:hAnsi="Arial" w:cs="Arial"/>
          <w:color w:val="000000"/>
          <w:sz w:val="22"/>
          <w:szCs w:val="22"/>
          <w:bdr w:val="none" w:sz="0" w:space="0" w:color="auto" w:frame="1"/>
        </w:rPr>
        <w:fldChar w:fldCharType="end"/>
      </w:r>
      <w:r w:rsidR="00857A11" w:rsidRPr="00981BF4">
        <w:rPr>
          <w:color w:val="000000"/>
          <w:bdr w:val="none" w:sz="0" w:space="0" w:color="auto" w:frame="1"/>
        </w:rPr>
        <w:fldChar w:fldCharType="begin"/>
      </w:r>
      <w:r w:rsidR="00857A11" w:rsidRPr="00981BF4">
        <w:rPr>
          <w:color w:val="000000"/>
          <w:bdr w:val="none" w:sz="0" w:space="0" w:color="auto" w:frame="1"/>
        </w:rPr>
        <w:instrText xml:space="preserve"> INCLUDEPICTURE "https://lh4.googleusercontent.com/f2acrutgATtNnfslStjFVjQikx3bxlOKXPm6Sh0bzNKWpkga8gbkzZ1EX4-VPNQGhzuLCiMK7fhDxv3mZFZXcNCoPjgRvCZ0LLkr-HLUczPS-MToFTIf80IRPHkNiQx3xx1h8q9Z" \* MERGEFORMATINET </w:instrText>
      </w:r>
      <w:r w:rsidR="00857A11" w:rsidRPr="00981BF4">
        <w:rPr>
          <w:color w:val="000000"/>
          <w:bdr w:val="none" w:sz="0" w:space="0" w:color="auto" w:frame="1"/>
        </w:rPr>
        <w:fldChar w:fldCharType="end"/>
      </w:r>
    </w:p>
    <w:p w14:paraId="397D3FE5" w14:textId="06945D67" w:rsidR="00857A11" w:rsidRPr="00981BF4" w:rsidRDefault="00857A11" w:rsidP="00857A11">
      <w:r w:rsidRPr="00981BF4">
        <w:rPr>
          <w:b/>
          <w:bCs/>
          <w:color w:val="000000"/>
        </w:rPr>
        <w:t xml:space="preserve">Figure </w:t>
      </w:r>
      <w:r w:rsidR="003030DE">
        <w:rPr>
          <w:b/>
          <w:bCs/>
          <w:color w:val="000000"/>
        </w:rPr>
        <w:t>2</w:t>
      </w:r>
      <w:r w:rsidRPr="00981BF4">
        <w:rPr>
          <w:b/>
          <w:bCs/>
          <w:color w:val="000000"/>
        </w:rPr>
        <w:t xml:space="preserve">. </w:t>
      </w:r>
      <w:r w:rsidR="003030DE">
        <w:rPr>
          <w:color w:val="000000"/>
        </w:rPr>
        <w:t>Individual o</w:t>
      </w:r>
      <w:r w:rsidRPr="00981BF4">
        <w:rPr>
          <w:color w:val="000000"/>
        </w:rPr>
        <w:t>dds ratio</w:t>
      </w:r>
      <w:r w:rsidR="003030DE">
        <w:rPr>
          <w:color w:val="000000"/>
        </w:rPr>
        <w:t>s and total sample</w:t>
      </w:r>
      <w:r w:rsidRPr="00981BF4">
        <w:rPr>
          <w:color w:val="000000"/>
        </w:rPr>
        <w:t xml:space="preserve"> of </w:t>
      </w:r>
      <w:r w:rsidR="00406E10">
        <w:rPr>
          <w:color w:val="000000"/>
        </w:rPr>
        <w:t xml:space="preserve">the effect of </w:t>
      </w:r>
      <w:r w:rsidRPr="00981BF4">
        <w:rPr>
          <w:color w:val="000000"/>
        </w:rPr>
        <w:t xml:space="preserve">obesity (≥30.0) </w:t>
      </w:r>
      <w:r w:rsidR="00406E10">
        <w:rPr>
          <w:color w:val="000000"/>
        </w:rPr>
        <w:t xml:space="preserve">on the severity of malaria infection </w:t>
      </w:r>
      <w:r w:rsidRPr="00981BF4">
        <w:rPr>
          <w:color w:val="000000"/>
        </w:rPr>
        <w:t>compared to non-obese BMI categories (&lt;18.5-29.9)</w:t>
      </w:r>
      <w:r w:rsidR="003030DE">
        <w:rPr>
          <w:color w:val="000000"/>
        </w:rPr>
        <w:t>.</w:t>
      </w:r>
    </w:p>
    <w:p w14:paraId="1508FC93" w14:textId="2024C97C" w:rsidR="00857A11" w:rsidRDefault="00857A11" w:rsidP="00857A11"/>
    <w:p w14:paraId="3E525E4F" w14:textId="32E340D5" w:rsidR="00B13193" w:rsidRDefault="00B13193" w:rsidP="00EA49A5">
      <w:pPr>
        <w:spacing w:line="480" w:lineRule="auto"/>
        <w:rPr>
          <w:i/>
          <w:iCs/>
        </w:rPr>
      </w:pPr>
      <w:r>
        <w:rPr>
          <w:i/>
          <w:iCs/>
        </w:rPr>
        <w:t>Diabetes Mellitus</w:t>
      </w:r>
    </w:p>
    <w:p w14:paraId="533AFC4D" w14:textId="6E5AA962" w:rsidR="00B13193" w:rsidRPr="00B13193" w:rsidRDefault="00B13193" w:rsidP="00EA49A5">
      <w:pPr>
        <w:spacing w:line="480" w:lineRule="auto"/>
      </w:pPr>
      <w:r>
        <w:tab/>
        <w:t xml:space="preserve">Three studies were analyzed </w:t>
      </w:r>
      <w:r w:rsidR="00406E10">
        <w:t xml:space="preserve">separately </w:t>
      </w:r>
      <w:r>
        <w:t xml:space="preserve">for the effect of diabetes mellitus on the severity of malaria infection </w:t>
      </w:r>
      <w:r w:rsidR="008B5285">
        <w:t>(Figure 3)</w:t>
      </w:r>
      <w:r>
        <w:t xml:space="preserve">. </w:t>
      </w:r>
      <w:r w:rsidR="00561EF4">
        <w:t xml:space="preserve">Analyses of </w:t>
      </w:r>
      <w:r>
        <w:t xml:space="preserve">Wyss, et. al. </w:t>
      </w:r>
      <w:r w:rsidR="00406E10">
        <w:t>(201</w:t>
      </w:r>
      <w:r w:rsidR="002633D0">
        <w:t>7</w:t>
      </w:r>
      <w:r w:rsidR="00406E10">
        <w:t xml:space="preserve">) </w:t>
      </w:r>
      <w:r>
        <w:t xml:space="preserve">and </w:t>
      </w:r>
      <w:proofErr w:type="spellStart"/>
      <w:r>
        <w:t>Sharf</w:t>
      </w:r>
      <w:proofErr w:type="spellEnd"/>
      <w:r>
        <w:t>-el-</w:t>
      </w:r>
      <w:proofErr w:type="spellStart"/>
      <w:r>
        <w:t>Deen</w:t>
      </w:r>
      <w:proofErr w:type="spellEnd"/>
      <w:r w:rsidR="00561EF4">
        <w:t xml:space="preserve"> et. al.</w:t>
      </w:r>
      <w:r w:rsidR="00406E10">
        <w:t xml:space="preserve"> (2021)</w:t>
      </w:r>
      <w:r>
        <w:t xml:space="preserve"> </w:t>
      </w:r>
      <w:r w:rsidR="00561EF4">
        <w:t>resulted in</w:t>
      </w:r>
      <w:r>
        <w:t xml:space="preserve"> a significant increase in the odds of developing severe malaria</w:t>
      </w:r>
      <w:r w:rsidR="008B5285">
        <w:t xml:space="preserve"> in patients with diabetes mellitus compared to patients without diabetes mellitus</w:t>
      </w:r>
      <w:r>
        <w:t xml:space="preserve">, with an odds ratio of 3.71 (1.67-8.24) and 19.5 (5.28-72.1) respectively. </w:t>
      </w:r>
      <w:r w:rsidR="00561EF4">
        <w:t xml:space="preserve">Analysis of </w:t>
      </w:r>
      <w:r>
        <w:t>Hoffmeister</w:t>
      </w:r>
      <w:r w:rsidR="00406E10">
        <w:t xml:space="preserve"> and</w:t>
      </w:r>
      <w:r>
        <w:t xml:space="preserve"> Valdez</w:t>
      </w:r>
      <w:r w:rsidR="00406E10">
        <w:t xml:space="preserve"> (2019)</w:t>
      </w:r>
      <w:r>
        <w:t xml:space="preserve"> did not </w:t>
      </w:r>
      <w:r w:rsidR="00561EF4">
        <w:t>result in</w:t>
      </w:r>
      <w:r>
        <w:t xml:space="preserve"> </w:t>
      </w:r>
      <w:r w:rsidR="00406E10">
        <w:t xml:space="preserve">a </w:t>
      </w:r>
      <w:r>
        <w:t xml:space="preserve">significant </w:t>
      </w:r>
      <w:r w:rsidR="00406E10">
        <w:t>effect of diabetes mellitus on severity of malaria infection</w:t>
      </w:r>
      <w:r>
        <w:t xml:space="preserve">. </w:t>
      </w:r>
      <w:r w:rsidR="00406E10">
        <w:rPr>
          <w:color w:val="000000"/>
        </w:rPr>
        <w:t xml:space="preserve">When all the subjects </w:t>
      </w:r>
      <w:r w:rsidR="00561EF4">
        <w:rPr>
          <w:color w:val="000000"/>
        </w:rPr>
        <w:t xml:space="preserve">of these three studies </w:t>
      </w:r>
      <w:r w:rsidR="00406E10">
        <w:rPr>
          <w:color w:val="000000"/>
        </w:rPr>
        <w:t>were combined into a single analysis, t</w:t>
      </w:r>
      <w:r w:rsidR="00406E10" w:rsidRPr="00981BF4">
        <w:rPr>
          <w:color w:val="000000"/>
        </w:rPr>
        <w:t xml:space="preserve">he </w:t>
      </w:r>
      <w:r w:rsidR="00406E10">
        <w:rPr>
          <w:color w:val="000000"/>
        </w:rPr>
        <w:t>total</w:t>
      </w:r>
      <w:r w:rsidR="00406E10" w:rsidRPr="00981BF4">
        <w:rPr>
          <w:color w:val="000000"/>
        </w:rPr>
        <w:t xml:space="preserve"> sample </w:t>
      </w:r>
      <w:r w:rsidR="00406E10">
        <w:rPr>
          <w:color w:val="000000"/>
        </w:rPr>
        <w:t xml:space="preserve">(n=1577) </w:t>
      </w:r>
      <w:r w:rsidR="00406E10" w:rsidRPr="00981BF4">
        <w:rPr>
          <w:color w:val="000000"/>
        </w:rPr>
        <w:t xml:space="preserve">had an odds ratio </w:t>
      </w:r>
      <w:r>
        <w:t xml:space="preserve">of 4.43 (2.58-7.61). </w:t>
      </w:r>
      <w:r w:rsidR="00406E10">
        <w:t>indicating</w:t>
      </w:r>
      <w:r>
        <w:t xml:space="preserve"> 343% increase</w:t>
      </w:r>
      <w:r w:rsidR="00406E10">
        <w:t>d</w:t>
      </w:r>
      <w:r>
        <w:t xml:space="preserve"> </w:t>
      </w:r>
      <w:r w:rsidR="00406E10">
        <w:t>odds of</w:t>
      </w:r>
      <w:r>
        <w:t xml:space="preserve"> developing severe malaria for patients with diabetes </w:t>
      </w:r>
      <w:r w:rsidR="00406E10">
        <w:t xml:space="preserve">mellitus </w:t>
      </w:r>
      <w:r>
        <w:t>compared to patients without diabetes</w:t>
      </w:r>
      <w:r w:rsidR="00406E10">
        <w:t xml:space="preserve"> mellitus</w:t>
      </w:r>
      <w:r>
        <w:t xml:space="preserve">. The 95% confidence intervals </w:t>
      </w:r>
      <w:r w:rsidR="00561EF4">
        <w:t xml:space="preserve">for the analyses </w:t>
      </w:r>
      <w:r>
        <w:t xml:space="preserve">of the </w:t>
      </w:r>
      <w:r w:rsidR="00561EF4">
        <w:t xml:space="preserve">individual </w:t>
      </w:r>
      <w:r>
        <w:t xml:space="preserve">studies </w:t>
      </w:r>
      <w:r w:rsidR="00561EF4">
        <w:t>we</w:t>
      </w:r>
      <w:r>
        <w:t xml:space="preserve">re all wide, but the </w:t>
      </w:r>
      <w:r w:rsidR="00561EF4">
        <w:t xml:space="preserve">confidence interval for the </w:t>
      </w:r>
      <w:r>
        <w:t>Shar</w:t>
      </w:r>
      <w:r w:rsidR="004F3121">
        <w:t>a</w:t>
      </w:r>
      <w:r>
        <w:t xml:space="preserve">f-el-Dean et. al. </w:t>
      </w:r>
      <w:r w:rsidR="005759DD">
        <w:t xml:space="preserve">(2021) </w:t>
      </w:r>
      <w:r>
        <w:t xml:space="preserve">study </w:t>
      </w:r>
      <w:r w:rsidR="00561EF4">
        <w:t>was exceptionally wide,</w:t>
      </w:r>
      <w:r w:rsidR="005759DD">
        <w:t xml:space="preserve"> likely due to the small sample size of the study (n=104).</w:t>
      </w:r>
    </w:p>
    <w:p w14:paraId="4B2E18A1" w14:textId="422A21E4" w:rsidR="00857A11" w:rsidRPr="00981BF4" w:rsidRDefault="009E6DD4" w:rsidP="00857A11">
      <w:r w:rsidRPr="009E6DD4">
        <w:rPr>
          <w:rFonts w:ascii="Arial" w:hAnsi="Arial" w:cs="Arial"/>
          <w:color w:val="000000"/>
          <w:sz w:val="22"/>
          <w:szCs w:val="22"/>
          <w:bdr w:val="none" w:sz="0" w:space="0" w:color="auto" w:frame="1"/>
        </w:rPr>
        <w:lastRenderedPageBreak/>
        <w:fldChar w:fldCharType="begin"/>
      </w:r>
      <w:r w:rsidRPr="009E6DD4">
        <w:rPr>
          <w:rFonts w:ascii="Arial" w:hAnsi="Arial" w:cs="Arial"/>
          <w:color w:val="000000"/>
          <w:sz w:val="22"/>
          <w:szCs w:val="22"/>
          <w:bdr w:val="none" w:sz="0" w:space="0" w:color="auto" w:frame="1"/>
        </w:rPr>
        <w:instrText xml:space="preserve"> INCLUDEPICTURE "https://lh5.googleusercontent.com/nAb1jdC_8lLympmsPXKhpzVCzKqYU3A4NMiHvR7nMNpg9Go0LHaRlJbBHte4g3SFTqsujv4hywsWHtsTRvYUqWkhOaj5vWV_SA49-7DF7NnW9iTwlQkjix3zB0klcStcaBEEODKu" \* MERGEFORMATINET </w:instrText>
      </w:r>
      <w:r w:rsidRPr="009E6DD4">
        <w:rPr>
          <w:rFonts w:ascii="Arial" w:hAnsi="Arial" w:cs="Arial"/>
          <w:color w:val="000000"/>
          <w:sz w:val="22"/>
          <w:szCs w:val="22"/>
          <w:bdr w:val="none" w:sz="0" w:space="0" w:color="auto" w:frame="1"/>
        </w:rPr>
        <w:fldChar w:fldCharType="separate"/>
      </w:r>
      <w:r w:rsidRPr="009E6DD4">
        <w:rPr>
          <w:rFonts w:ascii="Arial" w:hAnsi="Arial" w:cs="Arial"/>
          <w:noProof/>
          <w:color w:val="000000"/>
          <w:sz w:val="22"/>
          <w:szCs w:val="22"/>
          <w:bdr w:val="none" w:sz="0" w:space="0" w:color="auto" w:frame="1"/>
        </w:rPr>
        <w:drawing>
          <wp:inline distT="0" distB="0" distL="0" distR="0" wp14:anchorId="34829E1E" wp14:editId="07B6D1D1">
            <wp:extent cx="5941748" cy="1397439"/>
            <wp:effectExtent l="0" t="0" r="0" b="0"/>
            <wp:docPr id="10" name="Picture 10"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graphical user interface&#10;&#10;Description automatically generated"/>
                    <pic:cNvPicPr>
                      <a:picLocks noChangeAspect="1" noChangeArrowheads="1"/>
                    </pic:cNvPicPr>
                  </pic:nvPicPr>
                  <pic:blipFill rotWithShape="1">
                    <a:blip r:embed="rId10">
                      <a:extLst>
                        <a:ext uri="{28A0092B-C50C-407E-A947-70E740481C1C}">
                          <a14:useLocalDpi xmlns:a14="http://schemas.microsoft.com/office/drawing/2010/main" val="0"/>
                        </a:ext>
                      </a:extLst>
                    </a:blip>
                    <a:srcRect t="7297" b="61358"/>
                    <a:stretch/>
                  </pic:blipFill>
                  <pic:spPr bwMode="auto">
                    <a:xfrm>
                      <a:off x="0" y="0"/>
                      <a:ext cx="5943600" cy="1397875"/>
                    </a:xfrm>
                    <a:prstGeom prst="rect">
                      <a:avLst/>
                    </a:prstGeom>
                    <a:noFill/>
                    <a:ln>
                      <a:noFill/>
                    </a:ln>
                    <a:extLst>
                      <a:ext uri="{53640926-AAD7-44D8-BBD7-CCE9431645EC}">
                        <a14:shadowObscured xmlns:a14="http://schemas.microsoft.com/office/drawing/2010/main"/>
                      </a:ext>
                    </a:extLst>
                  </pic:spPr>
                </pic:pic>
              </a:graphicData>
            </a:graphic>
          </wp:inline>
        </w:drawing>
      </w:r>
      <w:r w:rsidRPr="009E6DD4">
        <w:rPr>
          <w:rFonts w:ascii="Arial" w:hAnsi="Arial" w:cs="Arial"/>
          <w:color w:val="000000"/>
          <w:sz w:val="22"/>
          <w:szCs w:val="22"/>
          <w:bdr w:val="none" w:sz="0" w:space="0" w:color="auto" w:frame="1"/>
        </w:rPr>
        <w:fldChar w:fldCharType="end"/>
      </w:r>
    </w:p>
    <w:p w14:paraId="4273C283" w14:textId="41F02A6E" w:rsidR="00857A11" w:rsidRPr="00981BF4" w:rsidRDefault="00857A11" w:rsidP="00857A11">
      <w:r w:rsidRPr="00981BF4">
        <w:rPr>
          <w:b/>
          <w:bCs/>
          <w:color w:val="000000"/>
        </w:rPr>
        <w:t xml:space="preserve">Figure </w:t>
      </w:r>
      <w:r w:rsidR="003030DE">
        <w:rPr>
          <w:b/>
          <w:bCs/>
          <w:color w:val="000000"/>
        </w:rPr>
        <w:t>3</w:t>
      </w:r>
      <w:r w:rsidRPr="00981BF4">
        <w:rPr>
          <w:b/>
          <w:bCs/>
          <w:color w:val="000000"/>
        </w:rPr>
        <w:t xml:space="preserve">. </w:t>
      </w:r>
      <w:r w:rsidR="003030DE">
        <w:rPr>
          <w:color w:val="000000"/>
        </w:rPr>
        <w:t>Individual o</w:t>
      </w:r>
      <w:r w:rsidRPr="00981BF4">
        <w:rPr>
          <w:color w:val="000000"/>
        </w:rPr>
        <w:t xml:space="preserve">dds ratio </w:t>
      </w:r>
      <w:r w:rsidR="005759DD">
        <w:rPr>
          <w:color w:val="000000"/>
        </w:rPr>
        <w:t xml:space="preserve">and </w:t>
      </w:r>
      <w:r w:rsidR="003030DE">
        <w:rPr>
          <w:color w:val="000000"/>
        </w:rPr>
        <w:t xml:space="preserve">total sample odds ratio </w:t>
      </w:r>
      <w:r w:rsidRPr="00981BF4">
        <w:rPr>
          <w:color w:val="000000"/>
        </w:rPr>
        <w:t xml:space="preserve">of </w:t>
      </w:r>
      <w:r w:rsidR="005759DD">
        <w:rPr>
          <w:color w:val="000000"/>
        </w:rPr>
        <w:t xml:space="preserve">the effect of </w:t>
      </w:r>
      <w:r w:rsidRPr="00981BF4">
        <w:rPr>
          <w:color w:val="000000"/>
        </w:rPr>
        <w:t>diabetes</w:t>
      </w:r>
      <w:r w:rsidR="003030DE">
        <w:rPr>
          <w:color w:val="000000"/>
        </w:rPr>
        <w:t xml:space="preserve"> mellitus</w:t>
      </w:r>
      <w:r w:rsidRPr="00981BF4">
        <w:rPr>
          <w:color w:val="000000"/>
        </w:rPr>
        <w:t xml:space="preserve"> </w:t>
      </w:r>
      <w:r w:rsidR="005759DD">
        <w:rPr>
          <w:color w:val="000000"/>
        </w:rPr>
        <w:t xml:space="preserve">on the severity of malaria infection </w:t>
      </w:r>
      <w:r w:rsidRPr="00981BF4">
        <w:rPr>
          <w:color w:val="000000"/>
        </w:rPr>
        <w:t xml:space="preserve">compared to no diabetes </w:t>
      </w:r>
      <w:r w:rsidR="003030DE">
        <w:rPr>
          <w:color w:val="000000"/>
        </w:rPr>
        <w:t>mellitus</w:t>
      </w:r>
      <w:r w:rsidRPr="00981BF4">
        <w:rPr>
          <w:color w:val="000000"/>
        </w:rPr>
        <w:t>.</w:t>
      </w:r>
    </w:p>
    <w:p w14:paraId="615EC9AE" w14:textId="0C6C0C21" w:rsidR="008B5285" w:rsidRDefault="008B5285" w:rsidP="00857A11">
      <w:pPr>
        <w:spacing w:after="240"/>
      </w:pPr>
    </w:p>
    <w:p w14:paraId="281A0164" w14:textId="25933070" w:rsidR="008B5285" w:rsidRDefault="008B5285" w:rsidP="00EA49A5">
      <w:pPr>
        <w:spacing w:after="240" w:line="480" w:lineRule="auto"/>
        <w:rPr>
          <w:i/>
          <w:iCs/>
        </w:rPr>
      </w:pPr>
      <w:r>
        <w:rPr>
          <w:i/>
          <w:iCs/>
        </w:rPr>
        <w:t>Hypertension</w:t>
      </w:r>
    </w:p>
    <w:p w14:paraId="3A2586EA" w14:textId="2721139B" w:rsidR="00E76BBF" w:rsidRPr="008B5285" w:rsidRDefault="008B5285" w:rsidP="00EA49A5">
      <w:pPr>
        <w:spacing w:after="240" w:line="480" w:lineRule="auto"/>
      </w:pPr>
      <w:r>
        <w:tab/>
        <w:t xml:space="preserve">Two studies were analyzed </w:t>
      </w:r>
      <w:r w:rsidR="005759DD">
        <w:t xml:space="preserve">separately </w:t>
      </w:r>
      <w:r>
        <w:t xml:space="preserve">for the effect of hypertension on the severity of malaria infection (Figure 4). </w:t>
      </w:r>
      <w:r w:rsidR="00561EF4">
        <w:t xml:space="preserve">Analysis of </w:t>
      </w:r>
      <w:r>
        <w:t xml:space="preserve">Wyss et. al. </w:t>
      </w:r>
      <w:r w:rsidR="005759DD">
        <w:t>(201</w:t>
      </w:r>
      <w:r w:rsidR="002633D0">
        <w:t>7</w:t>
      </w:r>
      <w:r w:rsidR="005759DD">
        <w:t xml:space="preserve">) </w:t>
      </w:r>
      <w:r>
        <w:t>and Hoffmeister</w:t>
      </w:r>
      <w:r w:rsidR="005759DD">
        <w:t xml:space="preserve"> and</w:t>
      </w:r>
      <w:r>
        <w:t xml:space="preserve"> Valdez </w:t>
      </w:r>
      <w:r w:rsidR="005759DD">
        <w:t xml:space="preserve">(2019) </w:t>
      </w:r>
      <w:r w:rsidR="00561EF4">
        <w:t xml:space="preserve">revealed </w:t>
      </w:r>
      <w:r>
        <w:t xml:space="preserve">a significant increase in the odds of developing severe malaria infection in patients with hypertension compared to patients without hypertension, with odds ratios of 3.81 (1.93-7.50) and 3.45 (1.69-7.01) respectively. </w:t>
      </w:r>
      <w:r w:rsidR="005759DD">
        <w:rPr>
          <w:color w:val="000000"/>
        </w:rPr>
        <w:t xml:space="preserve">When </w:t>
      </w:r>
      <w:r w:rsidR="00561EF4">
        <w:rPr>
          <w:color w:val="000000"/>
        </w:rPr>
        <w:t>the subjects of these two studies</w:t>
      </w:r>
      <w:r w:rsidR="005759DD">
        <w:rPr>
          <w:color w:val="000000"/>
        </w:rPr>
        <w:t xml:space="preserve"> were combined into a single analysis, t</w:t>
      </w:r>
      <w:r w:rsidR="005759DD" w:rsidRPr="00981BF4">
        <w:rPr>
          <w:color w:val="000000"/>
        </w:rPr>
        <w:t xml:space="preserve">he </w:t>
      </w:r>
      <w:r w:rsidR="005759DD">
        <w:rPr>
          <w:color w:val="000000"/>
        </w:rPr>
        <w:t>total</w:t>
      </w:r>
      <w:r w:rsidR="005759DD" w:rsidRPr="00981BF4">
        <w:rPr>
          <w:color w:val="000000"/>
        </w:rPr>
        <w:t xml:space="preserve"> sample </w:t>
      </w:r>
      <w:r w:rsidR="005759DD">
        <w:rPr>
          <w:color w:val="000000"/>
        </w:rPr>
        <w:t xml:space="preserve">(n=1577) </w:t>
      </w:r>
      <w:r w:rsidR="005759DD" w:rsidRPr="00981BF4">
        <w:rPr>
          <w:color w:val="000000"/>
        </w:rPr>
        <w:t xml:space="preserve">had an odds ratio </w:t>
      </w:r>
      <w:r w:rsidR="005759DD">
        <w:t xml:space="preserve">of </w:t>
      </w:r>
      <w:r>
        <w:t>3.73 (2.29-6.07)</w:t>
      </w:r>
      <w:r w:rsidR="005759DD">
        <w:t>,</w:t>
      </w:r>
      <w:r>
        <w:t xml:space="preserve"> indicat</w:t>
      </w:r>
      <w:r w:rsidR="005759DD">
        <w:t>ing</w:t>
      </w:r>
      <w:r>
        <w:t xml:space="preserve"> 273% increased </w:t>
      </w:r>
      <w:r w:rsidR="005759DD">
        <w:t>odds</w:t>
      </w:r>
      <w:r>
        <w:t xml:space="preserve"> of developing severe malaria for patients with hypertension compared to patients without hypertension.</w:t>
      </w:r>
    </w:p>
    <w:p w14:paraId="2968ED36" w14:textId="3AF87DD0" w:rsidR="00857A11" w:rsidRPr="00981BF4" w:rsidRDefault="009E6DD4" w:rsidP="00857A11">
      <w:r w:rsidRPr="009E6DD4">
        <w:rPr>
          <w:rFonts w:ascii="Arial" w:hAnsi="Arial" w:cs="Arial"/>
          <w:color w:val="000000"/>
          <w:sz w:val="22"/>
          <w:szCs w:val="22"/>
          <w:bdr w:val="none" w:sz="0" w:space="0" w:color="auto" w:frame="1"/>
        </w:rPr>
        <w:fldChar w:fldCharType="begin"/>
      </w:r>
      <w:r w:rsidRPr="009E6DD4">
        <w:rPr>
          <w:rFonts w:ascii="Arial" w:hAnsi="Arial" w:cs="Arial"/>
          <w:color w:val="000000"/>
          <w:sz w:val="22"/>
          <w:szCs w:val="22"/>
          <w:bdr w:val="none" w:sz="0" w:space="0" w:color="auto" w:frame="1"/>
        </w:rPr>
        <w:instrText xml:space="preserve"> INCLUDEPICTURE "https://lh5.googleusercontent.com/ZgxZBfGktB5BRoqa6U7MtsLp1o8V9MyIOLo_nX8g9zhbT6yVsqtQliVM5q8wqz2SrOKY9IEOlmEVXbd7NDXHQzCKzKsZRKFYVVC4IFI9DnOF1Wlffw2fJWEUgTkaD190jFCvUkjf" \* MERGEFORMATINET </w:instrText>
      </w:r>
      <w:r w:rsidRPr="009E6DD4">
        <w:rPr>
          <w:rFonts w:ascii="Arial" w:hAnsi="Arial" w:cs="Arial"/>
          <w:color w:val="000000"/>
          <w:sz w:val="22"/>
          <w:szCs w:val="22"/>
          <w:bdr w:val="none" w:sz="0" w:space="0" w:color="auto" w:frame="1"/>
        </w:rPr>
        <w:fldChar w:fldCharType="separate"/>
      </w:r>
      <w:r w:rsidRPr="009E6DD4">
        <w:rPr>
          <w:rFonts w:ascii="Arial" w:hAnsi="Arial" w:cs="Arial"/>
          <w:noProof/>
          <w:color w:val="000000"/>
          <w:sz w:val="22"/>
          <w:szCs w:val="22"/>
          <w:bdr w:val="none" w:sz="0" w:space="0" w:color="auto" w:frame="1"/>
        </w:rPr>
        <w:drawing>
          <wp:inline distT="0" distB="0" distL="0" distR="0" wp14:anchorId="1361EDBB" wp14:editId="49FF2D29">
            <wp:extent cx="5638800" cy="2154004"/>
            <wp:effectExtent l="0" t="0" r="0" b="5080"/>
            <wp:docPr id="11" name="Picture 11" descr="Box and whiske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Box and whisker chart&#10;&#10;Description automatically generated"/>
                    <pic:cNvPicPr>
                      <a:picLocks noChangeAspect="1" noChangeArrowheads="1"/>
                    </pic:cNvPicPr>
                  </pic:nvPicPr>
                  <pic:blipFill rotWithShape="1">
                    <a:blip r:embed="rId11">
                      <a:extLst>
                        <a:ext uri="{28A0092B-C50C-407E-A947-70E740481C1C}">
                          <a14:useLocalDpi xmlns:a14="http://schemas.microsoft.com/office/drawing/2010/main" val="0"/>
                        </a:ext>
                      </a:extLst>
                    </a:blip>
                    <a:srcRect l="2072" t="7491" r="1890" b="43614"/>
                    <a:stretch/>
                  </pic:blipFill>
                  <pic:spPr bwMode="auto">
                    <a:xfrm>
                      <a:off x="0" y="0"/>
                      <a:ext cx="5702015" cy="2178152"/>
                    </a:xfrm>
                    <a:prstGeom prst="rect">
                      <a:avLst/>
                    </a:prstGeom>
                    <a:noFill/>
                    <a:ln>
                      <a:noFill/>
                    </a:ln>
                    <a:extLst>
                      <a:ext uri="{53640926-AAD7-44D8-BBD7-CCE9431645EC}">
                        <a14:shadowObscured xmlns:a14="http://schemas.microsoft.com/office/drawing/2010/main"/>
                      </a:ext>
                    </a:extLst>
                  </pic:spPr>
                </pic:pic>
              </a:graphicData>
            </a:graphic>
          </wp:inline>
        </w:drawing>
      </w:r>
      <w:r w:rsidRPr="009E6DD4">
        <w:rPr>
          <w:rFonts w:ascii="Arial" w:hAnsi="Arial" w:cs="Arial"/>
          <w:color w:val="000000"/>
          <w:sz w:val="22"/>
          <w:szCs w:val="22"/>
          <w:bdr w:val="none" w:sz="0" w:space="0" w:color="auto" w:frame="1"/>
        </w:rPr>
        <w:fldChar w:fldCharType="end"/>
      </w:r>
    </w:p>
    <w:p w14:paraId="56EDDA05" w14:textId="5D745615" w:rsidR="003A418A" w:rsidRPr="00E76BBF" w:rsidRDefault="00857A11" w:rsidP="00E76BBF">
      <w:pPr>
        <w:rPr>
          <w:color w:val="000000"/>
        </w:rPr>
      </w:pPr>
      <w:r w:rsidRPr="00981BF4">
        <w:rPr>
          <w:b/>
          <w:bCs/>
          <w:color w:val="000000"/>
        </w:rPr>
        <w:t xml:space="preserve">Figure </w:t>
      </w:r>
      <w:r w:rsidR="003030DE">
        <w:rPr>
          <w:b/>
          <w:bCs/>
          <w:color w:val="000000"/>
        </w:rPr>
        <w:t>4</w:t>
      </w:r>
      <w:r w:rsidRPr="00981BF4">
        <w:rPr>
          <w:b/>
          <w:bCs/>
          <w:color w:val="000000"/>
        </w:rPr>
        <w:t xml:space="preserve">. </w:t>
      </w:r>
      <w:r w:rsidR="008B5285">
        <w:rPr>
          <w:color w:val="000000"/>
        </w:rPr>
        <w:t>Individual o</w:t>
      </w:r>
      <w:r w:rsidR="008B5285" w:rsidRPr="00981BF4">
        <w:rPr>
          <w:color w:val="000000"/>
        </w:rPr>
        <w:t xml:space="preserve">dds ratio </w:t>
      </w:r>
      <w:r w:rsidR="005759DD">
        <w:rPr>
          <w:color w:val="000000"/>
        </w:rPr>
        <w:t xml:space="preserve">and </w:t>
      </w:r>
      <w:r w:rsidR="008B5285">
        <w:rPr>
          <w:color w:val="000000"/>
        </w:rPr>
        <w:t xml:space="preserve">total sample odds ratio </w:t>
      </w:r>
      <w:r w:rsidR="008B5285" w:rsidRPr="00981BF4">
        <w:rPr>
          <w:color w:val="000000"/>
        </w:rPr>
        <w:t xml:space="preserve">of </w:t>
      </w:r>
      <w:r w:rsidR="005759DD">
        <w:rPr>
          <w:color w:val="000000"/>
        </w:rPr>
        <w:t xml:space="preserve">the effect of </w:t>
      </w:r>
      <w:r w:rsidR="008B5285">
        <w:rPr>
          <w:color w:val="000000"/>
        </w:rPr>
        <w:t>hypertension</w:t>
      </w:r>
      <w:r w:rsidR="008B5285" w:rsidRPr="00981BF4">
        <w:rPr>
          <w:color w:val="000000"/>
        </w:rPr>
        <w:t xml:space="preserve"> </w:t>
      </w:r>
      <w:r w:rsidR="005759DD">
        <w:rPr>
          <w:color w:val="000000"/>
        </w:rPr>
        <w:t xml:space="preserve">on the severity of malaria infection </w:t>
      </w:r>
      <w:r w:rsidR="008B5285" w:rsidRPr="00981BF4">
        <w:rPr>
          <w:color w:val="000000"/>
        </w:rPr>
        <w:t xml:space="preserve">compared to no </w:t>
      </w:r>
      <w:r w:rsidR="008B5285">
        <w:rPr>
          <w:color w:val="000000"/>
        </w:rPr>
        <w:t>hypertension</w:t>
      </w:r>
      <w:r w:rsidR="008B5285" w:rsidRPr="00981BF4">
        <w:rPr>
          <w:color w:val="000000"/>
        </w:rPr>
        <w:t>.</w:t>
      </w:r>
    </w:p>
    <w:p w14:paraId="7353CB26" w14:textId="77777777" w:rsidR="003A418A" w:rsidRDefault="003A418A" w:rsidP="00EA49A5">
      <w:pPr>
        <w:spacing w:line="480" w:lineRule="auto"/>
        <w:rPr>
          <w:i/>
          <w:iCs/>
          <w:color w:val="000000"/>
        </w:rPr>
      </w:pPr>
    </w:p>
    <w:p w14:paraId="76FA74DF" w14:textId="7DD1C3DC" w:rsidR="00857A11" w:rsidRDefault="00857A11" w:rsidP="00EA49A5">
      <w:pPr>
        <w:spacing w:line="480" w:lineRule="auto"/>
      </w:pPr>
      <w:r w:rsidRPr="00981BF4">
        <w:rPr>
          <w:i/>
          <w:iCs/>
          <w:color w:val="000000"/>
        </w:rPr>
        <w:lastRenderedPageBreak/>
        <w:t>Hyperparasitemia</w:t>
      </w:r>
    </w:p>
    <w:p w14:paraId="0F892C9B" w14:textId="279DE2A2" w:rsidR="002934CC" w:rsidRPr="0075307D" w:rsidRDefault="00B13193" w:rsidP="0075307D">
      <w:pPr>
        <w:spacing w:line="480" w:lineRule="auto"/>
        <w:ind w:firstLine="720"/>
        <w:rPr>
          <w:color w:val="000000"/>
        </w:rPr>
      </w:pPr>
      <w:r w:rsidRPr="00981BF4">
        <w:rPr>
          <w:color w:val="000000"/>
        </w:rPr>
        <w:t xml:space="preserve">The effect of </w:t>
      </w:r>
      <w:r w:rsidR="0003498E">
        <w:rPr>
          <w:color w:val="000000"/>
        </w:rPr>
        <w:t>obesity, diabetes mellitus, and hypertension</w:t>
      </w:r>
      <w:r w:rsidRPr="00981BF4">
        <w:rPr>
          <w:color w:val="000000"/>
        </w:rPr>
        <w:t xml:space="preserve"> on </w:t>
      </w:r>
      <w:r w:rsidR="00F73666">
        <w:rPr>
          <w:color w:val="000000"/>
        </w:rPr>
        <w:t xml:space="preserve">total </w:t>
      </w:r>
      <w:r w:rsidRPr="00981BF4">
        <w:rPr>
          <w:color w:val="000000"/>
        </w:rPr>
        <w:t xml:space="preserve">parasitemia levels </w:t>
      </w:r>
      <w:r w:rsidR="00F73666">
        <w:rPr>
          <w:color w:val="000000"/>
        </w:rPr>
        <w:t xml:space="preserve">in erythrocytes </w:t>
      </w:r>
      <w:r w:rsidR="0003498E">
        <w:rPr>
          <w:color w:val="000000"/>
        </w:rPr>
        <w:t>was analyzed</w:t>
      </w:r>
      <w:r w:rsidR="005759DD">
        <w:rPr>
          <w:color w:val="000000"/>
        </w:rPr>
        <w:t xml:space="preserve"> (Table 4)</w:t>
      </w:r>
      <w:r w:rsidR="00F73666">
        <w:rPr>
          <w:color w:val="000000"/>
        </w:rPr>
        <w:t xml:space="preserve">. </w:t>
      </w:r>
      <w:r w:rsidRPr="00981BF4">
        <w:rPr>
          <w:color w:val="000000"/>
        </w:rPr>
        <w:t xml:space="preserve">Wyss et. al. </w:t>
      </w:r>
      <w:r w:rsidR="00C87DD7">
        <w:rPr>
          <w:color w:val="000000"/>
        </w:rPr>
        <w:t>(201</w:t>
      </w:r>
      <w:r w:rsidR="002633D0">
        <w:rPr>
          <w:color w:val="000000"/>
        </w:rPr>
        <w:t>7</w:t>
      </w:r>
      <w:r w:rsidR="00C87DD7">
        <w:rPr>
          <w:color w:val="000000"/>
        </w:rPr>
        <w:t xml:space="preserve">) </w:t>
      </w:r>
      <w:r w:rsidRPr="00981BF4">
        <w:rPr>
          <w:color w:val="000000"/>
        </w:rPr>
        <w:t>reported parasitemia level</w:t>
      </w:r>
      <w:r w:rsidR="00F73666">
        <w:rPr>
          <w:color w:val="000000"/>
        </w:rPr>
        <w:t>s</w:t>
      </w:r>
      <w:r w:rsidRPr="00981BF4">
        <w:rPr>
          <w:color w:val="000000"/>
        </w:rPr>
        <w:t xml:space="preserve"> for </w:t>
      </w:r>
      <w:r w:rsidR="00C87DD7">
        <w:rPr>
          <w:color w:val="000000"/>
        </w:rPr>
        <w:t xml:space="preserve">patients with </w:t>
      </w:r>
      <w:r w:rsidRPr="00981BF4">
        <w:rPr>
          <w:color w:val="000000"/>
        </w:rPr>
        <w:t>obes</w:t>
      </w:r>
      <w:r w:rsidR="00F73666">
        <w:rPr>
          <w:color w:val="000000"/>
        </w:rPr>
        <w:t>ity and diabetes</w:t>
      </w:r>
      <w:r w:rsidR="00C87DD7">
        <w:rPr>
          <w:color w:val="000000"/>
        </w:rPr>
        <w:t xml:space="preserve"> mellitus</w:t>
      </w:r>
      <w:r w:rsidR="00F73666">
        <w:rPr>
          <w:color w:val="000000"/>
        </w:rPr>
        <w:t xml:space="preserve">. </w:t>
      </w:r>
      <w:r w:rsidR="00C87DD7" w:rsidRPr="00981BF4">
        <w:rPr>
          <w:color w:val="000000"/>
        </w:rPr>
        <w:t xml:space="preserve">The odds ratio </w:t>
      </w:r>
      <w:r w:rsidR="00C87DD7">
        <w:rPr>
          <w:color w:val="000000"/>
        </w:rPr>
        <w:t>for the effect of obesity on hyperparasitemia was</w:t>
      </w:r>
      <w:r w:rsidR="00C87DD7" w:rsidRPr="00981BF4">
        <w:rPr>
          <w:color w:val="000000"/>
        </w:rPr>
        <w:t xml:space="preserve"> 4.02 (95% CI 1.33-12.1) indicating 300% increased </w:t>
      </w:r>
      <w:r w:rsidR="00C87DD7">
        <w:rPr>
          <w:color w:val="000000"/>
        </w:rPr>
        <w:t>odds</w:t>
      </w:r>
      <w:r w:rsidR="00C87DD7" w:rsidRPr="00981BF4">
        <w:rPr>
          <w:color w:val="000000"/>
        </w:rPr>
        <w:t xml:space="preserve"> of developing hyperparasitemia </w:t>
      </w:r>
      <w:r w:rsidR="00C87DD7">
        <w:rPr>
          <w:color w:val="000000"/>
        </w:rPr>
        <w:t>for patients with</w:t>
      </w:r>
      <w:r w:rsidR="00C87DD7" w:rsidRPr="00981BF4">
        <w:rPr>
          <w:color w:val="000000"/>
        </w:rPr>
        <w:t xml:space="preserve"> obesity compared to </w:t>
      </w:r>
      <w:r w:rsidR="00C87DD7">
        <w:rPr>
          <w:color w:val="000000"/>
        </w:rPr>
        <w:t>non-obese patients</w:t>
      </w:r>
      <w:r w:rsidR="00C87DD7" w:rsidRPr="00981BF4">
        <w:rPr>
          <w:color w:val="000000"/>
        </w:rPr>
        <w:t>. However, the confidence interval is wide indicating a low level of precision.</w:t>
      </w:r>
      <w:r w:rsidR="00C87DD7">
        <w:rPr>
          <w:color w:val="000000"/>
        </w:rPr>
        <w:t xml:space="preserve"> The odds ratio for the effect of diabetes mellitus on hyperparasitemia was 2.43 (0.90-6.58) which was insignificant. </w:t>
      </w:r>
      <w:r w:rsidR="00F73666">
        <w:rPr>
          <w:color w:val="000000"/>
        </w:rPr>
        <w:t>Hoffmeister</w:t>
      </w:r>
      <w:r w:rsidR="00C87DD7">
        <w:rPr>
          <w:color w:val="000000"/>
        </w:rPr>
        <w:t xml:space="preserve"> and</w:t>
      </w:r>
      <w:r w:rsidR="00F73666">
        <w:rPr>
          <w:color w:val="000000"/>
        </w:rPr>
        <w:t xml:space="preserve"> Valdez </w:t>
      </w:r>
      <w:r w:rsidR="00C87DD7">
        <w:rPr>
          <w:color w:val="000000"/>
        </w:rPr>
        <w:t xml:space="preserve">(2019) </w:t>
      </w:r>
      <w:r w:rsidR="00F73666">
        <w:rPr>
          <w:color w:val="000000"/>
        </w:rPr>
        <w:t xml:space="preserve">reported parasitemia levels for </w:t>
      </w:r>
      <w:r w:rsidR="00C87DD7">
        <w:rPr>
          <w:color w:val="000000"/>
        </w:rPr>
        <w:t xml:space="preserve">patients with </w:t>
      </w:r>
      <w:r w:rsidR="00F73666">
        <w:rPr>
          <w:color w:val="000000"/>
        </w:rPr>
        <w:t>hypertension</w:t>
      </w:r>
      <w:r w:rsidRPr="00981BF4">
        <w:rPr>
          <w:color w:val="000000"/>
        </w:rPr>
        <w:t xml:space="preserve">. </w:t>
      </w:r>
      <w:r w:rsidR="005B1776">
        <w:rPr>
          <w:color w:val="000000"/>
        </w:rPr>
        <w:t xml:space="preserve">The odds ratio for </w:t>
      </w:r>
      <w:r w:rsidR="00C87DD7">
        <w:rPr>
          <w:color w:val="000000"/>
        </w:rPr>
        <w:t xml:space="preserve">the effect of hypertension on </w:t>
      </w:r>
      <w:r w:rsidR="005B1776">
        <w:rPr>
          <w:color w:val="000000"/>
        </w:rPr>
        <w:t xml:space="preserve">hyperparasitemia was 0.19 (0.03-1.09) </w:t>
      </w:r>
      <w:r w:rsidR="00C87DD7">
        <w:rPr>
          <w:color w:val="000000"/>
        </w:rPr>
        <w:t xml:space="preserve">which was also </w:t>
      </w:r>
      <w:r w:rsidR="005B1776">
        <w:rPr>
          <w:color w:val="000000"/>
        </w:rPr>
        <w:t xml:space="preserve">insignificant. </w:t>
      </w:r>
    </w:p>
    <w:p w14:paraId="6DDD54C4" w14:textId="77777777" w:rsidR="00C06D3E" w:rsidRDefault="00C06D3E" w:rsidP="00857A11">
      <w:pPr>
        <w:rPr>
          <w:b/>
          <w:bCs/>
        </w:rPr>
      </w:pPr>
    </w:p>
    <w:p w14:paraId="14A3155D" w14:textId="77777777" w:rsidR="00C06D3E" w:rsidRDefault="00C06D3E" w:rsidP="00857A11">
      <w:pPr>
        <w:rPr>
          <w:b/>
          <w:bCs/>
        </w:rPr>
      </w:pPr>
    </w:p>
    <w:p w14:paraId="3F8869D8" w14:textId="5F09C3A2" w:rsidR="00B13193" w:rsidRPr="002934CC" w:rsidRDefault="002934CC" w:rsidP="00857A11">
      <w:r w:rsidRPr="002934CC">
        <w:rPr>
          <w:b/>
          <w:bCs/>
        </w:rPr>
        <w:t xml:space="preserve">Table 4. </w:t>
      </w:r>
      <w:r w:rsidR="00D21259">
        <w:t xml:space="preserve">Odds ratios for </w:t>
      </w:r>
      <w:r w:rsidR="00C87DD7">
        <w:t xml:space="preserve">the effect of obesity, diabetes mellitus, and hypertension on </w:t>
      </w:r>
      <w:r w:rsidR="00D21259">
        <w:t>h</w:t>
      </w:r>
      <w:r>
        <w:t xml:space="preserve">yperparasitemia. Raw data acquired from Wyss, K., et. al. </w:t>
      </w:r>
      <w:r w:rsidR="00C87DD7">
        <w:t xml:space="preserve">(2015) </w:t>
      </w:r>
      <w:r>
        <w:t xml:space="preserve">and Hoffmeister, </w:t>
      </w:r>
      <w:r w:rsidR="00D21259">
        <w:t>B.</w:t>
      </w:r>
      <w:r w:rsidR="00C87DD7">
        <w:t xml:space="preserve"> and</w:t>
      </w:r>
      <w:r w:rsidR="00D21259">
        <w:t xml:space="preserve"> Valdez, A.</w:t>
      </w:r>
      <w:r w:rsidR="00C87DD7">
        <w:t xml:space="preserve"> (2019).</w:t>
      </w: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142"/>
        <w:gridCol w:w="5218"/>
      </w:tblGrid>
      <w:tr w:rsidR="00E84C98" w:rsidRPr="00981BF4" w14:paraId="33C2A0E5" w14:textId="77777777" w:rsidTr="003A418A">
        <w:trPr>
          <w:trHeight w:val="255"/>
        </w:trPr>
        <w:tc>
          <w:tcPr>
            <w:tcW w:w="0" w:type="auto"/>
            <w:tcMar>
              <w:top w:w="100" w:type="dxa"/>
              <w:left w:w="100" w:type="dxa"/>
              <w:bottom w:w="100" w:type="dxa"/>
              <w:right w:w="100" w:type="dxa"/>
            </w:tcMar>
            <w:hideMark/>
          </w:tcPr>
          <w:p w14:paraId="016293DD" w14:textId="32A7C35E" w:rsidR="00E84C98" w:rsidRPr="00693CCB" w:rsidRDefault="00693CCB" w:rsidP="00693CCB">
            <w:pPr>
              <w:jc w:val="center"/>
              <w:rPr>
                <w:b/>
                <w:bCs/>
              </w:rPr>
            </w:pPr>
            <w:r w:rsidRPr="00693CCB">
              <w:rPr>
                <w:b/>
                <w:bCs/>
              </w:rPr>
              <w:t>Chronic Disease</w:t>
            </w:r>
          </w:p>
        </w:tc>
        <w:tc>
          <w:tcPr>
            <w:tcW w:w="0" w:type="auto"/>
            <w:tcMar>
              <w:top w:w="100" w:type="dxa"/>
              <w:left w:w="100" w:type="dxa"/>
              <w:bottom w:w="100" w:type="dxa"/>
              <w:right w:w="100" w:type="dxa"/>
            </w:tcMar>
            <w:hideMark/>
          </w:tcPr>
          <w:p w14:paraId="3DCF3AB6" w14:textId="0D36EA4E" w:rsidR="00E84C98" w:rsidRPr="00693CCB" w:rsidRDefault="00E84C98" w:rsidP="00693CCB">
            <w:pPr>
              <w:jc w:val="center"/>
              <w:rPr>
                <w:b/>
                <w:bCs/>
              </w:rPr>
            </w:pPr>
            <w:r w:rsidRPr="00693CCB">
              <w:rPr>
                <w:b/>
                <w:bCs/>
                <w:color w:val="000000"/>
              </w:rPr>
              <w:t>Odds Ratio (95% CI)</w:t>
            </w:r>
          </w:p>
        </w:tc>
      </w:tr>
      <w:tr w:rsidR="00E84C98" w:rsidRPr="00981BF4" w14:paraId="06E32D71" w14:textId="77777777" w:rsidTr="003A418A">
        <w:trPr>
          <w:trHeight w:val="255"/>
        </w:trPr>
        <w:tc>
          <w:tcPr>
            <w:tcW w:w="0" w:type="auto"/>
            <w:tcMar>
              <w:top w:w="100" w:type="dxa"/>
              <w:left w:w="100" w:type="dxa"/>
              <w:bottom w:w="100" w:type="dxa"/>
              <w:right w:w="100" w:type="dxa"/>
            </w:tcMar>
            <w:hideMark/>
          </w:tcPr>
          <w:p w14:paraId="4CA343C3" w14:textId="31DAA779" w:rsidR="00E84C98" w:rsidRPr="00981BF4" w:rsidRDefault="00E84C98" w:rsidP="00693CCB">
            <w:pPr>
              <w:jc w:val="center"/>
            </w:pPr>
            <w:r w:rsidRPr="00981BF4">
              <w:rPr>
                <w:color w:val="000000"/>
              </w:rPr>
              <w:t>Obesity</w:t>
            </w:r>
          </w:p>
        </w:tc>
        <w:tc>
          <w:tcPr>
            <w:tcW w:w="0" w:type="auto"/>
            <w:tcMar>
              <w:top w:w="100" w:type="dxa"/>
              <w:left w:w="100" w:type="dxa"/>
              <w:bottom w:w="100" w:type="dxa"/>
              <w:right w:w="100" w:type="dxa"/>
            </w:tcMar>
            <w:hideMark/>
          </w:tcPr>
          <w:p w14:paraId="2E6B7020" w14:textId="1BF59C3F" w:rsidR="00E84C98" w:rsidRPr="00981BF4" w:rsidRDefault="00E84C98" w:rsidP="00693CCB">
            <w:pPr>
              <w:jc w:val="center"/>
            </w:pPr>
            <w:r w:rsidRPr="00981BF4">
              <w:rPr>
                <w:color w:val="000000"/>
              </w:rPr>
              <w:t>3.95</w:t>
            </w:r>
            <w:r>
              <w:rPr>
                <w:color w:val="000000"/>
              </w:rPr>
              <w:t xml:space="preserve"> (1.31-11.9)</w:t>
            </w:r>
          </w:p>
        </w:tc>
      </w:tr>
      <w:tr w:rsidR="00693CCB" w:rsidRPr="00981BF4" w14:paraId="5A0A96FA" w14:textId="77777777" w:rsidTr="003A418A">
        <w:trPr>
          <w:trHeight w:val="255"/>
        </w:trPr>
        <w:tc>
          <w:tcPr>
            <w:tcW w:w="0" w:type="auto"/>
            <w:tcMar>
              <w:top w:w="100" w:type="dxa"/>
              <w:left w:w="100" w:type="dxa"/>
              <w:bottom w:w="100" w:type="dxa"/>
              <w:right w:w="100" w:type="dxa"/>
            </w:tcMar>
          </w:tcPr>
          <w:p w14:paraId="49375817" w14:textId="293A74C2" w:rsidR="00693CCB" w:rsidRPr="00981BF4" w:rsidRDefault="00693CCB" w:rsidP="00693CCB">
            <w:pPr>
              <w:jc w:val="center"/>
              <w:rPr>
                <w:color w:val="000000"/>
              </w:rPr>
            </w:pPr>
            <w:r w:rsidRPr="00981BF4">
              <w:rPr>
                <w:color w:val="000000"/>
              </w:rPr>
              <w:t>Diabetes Mellitus</w:t>
            </w:r>
          </w:p>
        </w:tc>
        <w:tc>
          <w:tcPr>
            <w:tcW w:w="0" w:type="auto"/>
            <w:tcMar>
              <w:top w:w="100" w:type="dxa"/>
              <w:left w:w="100" w:type="dxa"/>
              <w:bottom w:w="100" w:type="dxa"/>
              <w:right w:w="100" w:type="dxa"/>
            </w:tcMar>
          </w:tcPr>
          <w:p w14:paraId="6B3B391A" w14:textId="429DFD5C" w:rsidR="00693CCB" w:rsidRPr="00981BF4" w:rsidRDefault="00693CCB" w:rsidP="00693CCB">
            <w:pPr>
              <w:jc w:val="center"/>
              <w:rPr>
                <w:color w:val="000000"/>
              </w:rPr>
            </w:pPr>
            <w:r w:rsidRPr="00981BF4">
              <w:rPr>
                <w:color w:val="000000"/>
              </w:rPr>
              <w:t>2.43</w:t>
            </w:r>
            <w:r>
              <w:rPr>
                <w:color w:val="000000"/>
              </w:rPr>
              <w:t xml:space="preserve"> (0.90-6.58)</w:t>
            </w:r>
          </w:p>
        </w:tc>
      </w:tr>
      <w:tr w:rsidR="00693CCB" w:rsidRPr="00981BF4" w14:paraId="3F763D78" w14:textId="77777777" w:rsidTr="003A418A">
        <w:trPr>
          <w:trHeight w:val="242"/>
        </w:trPr>
        <w:tc>
          <w:tcPr>
            <w:tcW w:w="0" w:type="auto"/>
            <w:tcMar>
              <w:top w:w="100" w:type="dxa"/>
              <w:left w:w="100" w:type="dxa"/>
              <w:bottom w:w="100" w:type="dxa"/>
              <w:right w:w="100" w:type="dxa"/>
            </w:tcMar>
            <w:hideMark/>
          </w:tcPr>
          <w:p w14:paraId="5452F17C" w14:textId="77777777" w:rsidR="00693CCB" w:rsidRPr="00981BF4" w:rsidRDefault="00693CCB" w:rsidP="00693CCB">
            <w:pPr>
              <w:jc w:val="center"/>
            </w:pPr>
            <w:r w:rsidRPr="00981BF4">
              <w:rPr>
                <w:color w:val="000000"/>
              </w:rPr>
              <w:t>Hypertension</w:t>
            </w:r>
          </w:p>
        </w:tc>
        <w:tc>
          <w:tcPr>
            <w:tcW w:w="0" w:type="auto"/>
            <w:tcMar>
              <w:top w:w="100" w:type="dxa"/>
              <w:left w:w="100" w:type="dxa"/>
              <w:bottom w:w="100" w:type="dxa"/>
              <w:right w:w="100" w:type="dxa"/>
            </w:tcMar>
            <w:hideMark/>
          </w:tcPr>
          <w:p w14:paraId="0D070D0C" w14:textId="349D3813" w:rsidR="00693CCB" w:rsidRPr="00981BF4" w:rsidRDefault="00693CCB" w:rsidP="00693CCB">
            <w:pPr>
              <w:jc w:val="center"/>
            </w:pPr>
            <w:r w:rsidRPr="00981BF4">
              <w:rPr>
                <w:color w:val="000000"/>
              </w:rPr>
              <w:t>0.19</w:t>
            </w:r>
            <w:r>
              <w:rPr>
                <w:color w:val="000000"/>
              </w:rPr>
              <w:t xml:space="preserve"> (0.03-1.09)</w:t>
            </w:r>
          </w:p>
        </w:tc>
      </w:tr>
    </w:tbl>
    <w:p w14:paraId="3352AE68" w14:textId="77777777" w:rsidR="0068591E" w:rsidRDefault="0068591E" w:rsidP="00EA49A5">
      <w:pPr>
        <w:spacing w:line="480" w:lineRule="auto"/>
        <w:ind w:firstLine="720"/>
      </w:pPr>
    </w:p>
    <w:p w14:paraId="28961C3E" w14:textId="04AAA02C" w:rsidR="00857A11" w:rsidRDefault="00857A11" w:rsidP="00EA49A5">
      <w:pPr>
        <w:spacing w:line="480" w:lineRule="auto"/>
        <w:ind w:firstLine="720"/>
        <w:rPr>
          <w:color w:val="000000"/>
        </w:rPr>
      </w:pPr>
      <w:proofErr w:type="spellStart"/>
      <w:r w:rsidRPr="00981BF4">
        <w:rPr>
          <w:color w:val="000000"/>
        </w:rPr>
        <w:t>Wilairatana</w:t>
      </w:r>
      <w:proofErr w:type="spellEnd"/>
      <w:r w:rsidRPr="00981BF4">
        <w:rPr>
          <w:color w:val="000000"/>
        </w:rPr>
        <w:t xml:space="preserve"> et. al.</w:t>
      </w:r>
      <w:r w:rsidR="00291EC7">
        <w:rPr>
          <w:color w:val="000000"/>
        </w:rPr>
        <w:t xml:space="preserve"> </w:t>
      </w:r>
      <w:r w:rsidRPr="00981BF4">
        <w:rPr>
          <w:color w:val="000000"/>
        </w:rPr>
        <w:t xml:space="preserve">concluded obesity </w:t>
      </w:r>
      <w:r w:rsidR="0003498E">
        <w:rPr>
          <w:color w:val="000000"/>
        </w:rPr>
        <w:t>was</w:t>
      </w:r>
      <w:r w:rsidRPr="00981BF4">
        <w:rPr>
          <w:color w:val="000000"/>
        </w:rPr>
        <w:t xml:space="preserve"> a protective factor </w:t>
      </w:r>
      <w:r w:rsidR="0003498E">
        <w:rPr>
          <w:color w:val="000000"/>
        </w:rPr>
        <w:t>in</w:t>
      </w:r>
      <w:r w:rsidRPr="00981BF4">
        <w:rPr>
          <w:color w:val="000000"/>
        </w:rPr>
        <w:t xml:space="preserve"> prevent</w:t>
      </w:r>
      <w:r w:rsidR="0003498E">
        <w:rPr>
          <w:color w:val="000000"/>
        </w:rPr>
        <w:t>ing</w:t>
      </w:r>
      <w:r w:rsidRPr="00981BF4">
        <w:rPr>
          <w:color w:val="000000"/>
        </w:rPr>
        <w:t xml:space="preserve"> severe </w:t>
      </w:r>
      <w:r w:rsidR="008229EE">
        <w:rPr>
          <w:i/>
          <w:iCs/>
          <w:color w:val="000000"/>
        </w:rPr>
        <w:t>Plasmodium</w:t>
      </w:r>
      <w:r w:rsidRPr="00981BF4">
        <w:rPr>
          <w:i/>
          <w:iCs/>
          <w:color w:val="000000"/>
        </w:rPr>
        <w:t xml:space="preserve"> falciparum</w:t>
      </w:r>
      <w:r w:rsidRPr="00981BF4">
        <w:rPr>
          <w:color w:val="000000"/>
        </w:rPr>
        <w:t xml:space="preserve"> malaria. </w:t>
      </w:r>
      <w:r w:rsidR="0003498E">
        <w:rPr>
          <w:color w:val="000000"/>
        </w:rPr>
        <w:t xml:space="preserve">The other four studies </w:t>
      </w:r>
      <w:r w:rsidRPr="00981BF4">
        <w:rPr>
          <w:color w:val="000000"/>
        </w:rPr>
        <w:t xml:space="preserve">found </w:t>
      </w:r>
      <w:r w:rsidR="0003498E">
        <w:rPr>
          <w:color w:val="000000"/>
        </w:rPr>
        <w:t>that obesity and other cardiovascular health conditions were</w:t>
      </w:r>
      <w:r w:rsidRPr="00981BF4">
        <w:rPr>
          <w:color w:val="000000"/>
        </w:rPr>
        <w:t xml:space="preserve"> risk factors for severe infection. </w:t>
      </w:r>
      <w:r w:rsidR="0003498E">
        <w:rPr>
          <w:color w:val="000000"/>
        </w:rPr>
        <w:t xml:space="preserve">Additionally, the odds ratios analyses of the current research found no decreased risk for severe infection with obesity. </w:t>
      </w:r>
      <w:r w:rsidRPr="00981BF4">
        <w:rPr>
          <w:color w:val="000000"/>
        </w:rPr>
        <w:t>The statistical analys</w:t>
      </w:r>
      <w:r w:rsidR="0003498E">
        <w:rPr>
          <w:color w:val="000000"/>
        </w:rPr>
        <w:t>e</w:t>
      </w:r>
      <w:r w:rsidRPr="00981BF4">
        <w:rPr>
          <w:color w:val="000000"/>
        </w:rPr>
        <w:t xml:space="preserve">s performed by </w:t>
      </w:r>
      <w:proofErr w:type="spellStart"/>
      <w:r w:rsidRPr="00981BF4">
        <w:rPr>
          <w:color w:val="000000"/>
        </w:rPr>
        <w:t>Wilairatana</w:t>
      </w:r>
      <w:proofErr w:type="spellEnd"/>
      <w:r w:rsidRPr="00981BF4">
        <w:rPr>
          <w:color w:val="000000"/>
        </w:rPr>
        <w:t xml:space="preserve"> et. al. </w:t>
      </w:r>
      <w:r w:rsidR="0003498E">
        <w:rPr>
          <w:color w:val="000000"/>
        </w:rPr>
        <w:t>included</w:t>
      </w:r>
      <w:r w:rsidRPr="00981BF4">
        <w:rPr>
          <w:color w:val="000000"/>
        </w:rPr>
        <w:t xml:space="preserve"> chi square test</w:t>
      </w:r>
      <w:r w:rsidR="0003498E">
        <w:rPr>
          <w:color w:val="000000"/>
        </w:rPr>
        <w:t xml:space="preserve">s. However, chi square tests cannot account for confounding factors when analyzing the impact of health status </w:t>
      </w:r>
      <w:r w:rsidR="0003498E">
        <w:rPr>
          <w:color w:val="000000"/>
        </w:rPr>
        <w:lastRenderedPageBreak/>
        <w:t>on infection.</w:t>
      </w:r>
      <w:r w:rsidRPr="00981BF4">
        <w:rPr>
          <w:color w:val="000000"/>
        </w:rPr>
        <w:t xml:space="preserve"> The studies that determined that obesity and other cardiovascular health conditions were risk factors to severe </w:t>
      </w:r>
      <w:r w:rsidR="008229EE">
        <w:rPr>
          <w:i/>
          <w:iCs/>
          <w:color w:val="000000"/>
        </w:rPr>
        <w:t>Plasmodium falciparum</w:t>
      </w:r>
      <w:r w:rsidRPr="00981BF4">
        <w:rPr>
          <w:color w:val="000000"/>
        </w:rPr>
        <w:t xml:space="preserve"> malaria utilized statistical tests like multivariable logistic regressions that accounted for all comorbidities. </w:t>
      </w:r>
    </w:p>
    <w:p w14:paraId="752769A8" w14:textId="49D0481A" w:rsidR="008229EE" w:rsidRPr="00981BF4" w:rsidRDefault="008229EE" w:rsidP="00EA49A5">
      <w:pPr>
        <w:spacing w:line="480" w:lineRule="auto"/>
        <w:ind w:firstLine="720"/>
      </w:pPr>
      <w:r>
        <w:rPr>
          <w:color w:val="000000"/>
        </w:rPr>
        <w:t>Contingency tables for analysis of all variables are included in Appendix 1.</w:t>
      </w:r>
    </w:p>
    <w:p w14:paraId="0E84E681" w14:textId="77777777" w:rsidR="00E76BBF" w:rsidRDefault="00E76BBF" w:rsidP="00EA49A5">
      <w:pPr>
        <w:spacing w:line="480" w:lineRule="auto"/>
        <w:rPr>
          <w:b/>
          <w:bCs/>
        </w:rPr>
      </w:pPr>
    </w:p>
    <w:p w14:paraId="63B8F734" w14:textId="70A5774C" w:rsidR="00C87DD7" w:rsidRPr="00565047" w:rsidRDefault="00C87DD7" w:rsidP="00EA49A5">
      <w:pPr>
        <w:spacing w:line="480" w:lineRule="auto"/>
        <w:rPr>
          <w:b/>
          <w:bCs/>
        </w:rPr>
      </w:pPr>
      <w:r w:rsidRPr="00C87DD7">
        <w:rPr>
          <w:b/>
          <w:bCs/>
        </w:rPr>
        <w:t>Discussion</w:t>
      </w:r>
    </w:p>
    <w:p w14:paraId="4B79A5D5" w14:textId="0616CB40" w:rsidR="00857A11" w:rsidRPr="00981BF4" w:rsidRDefault="0003498E" w:rsidP="00C87DD7">
      <w:pPr>
        <w:spacing w:line="480" w:lineRule="auto"/>
        <w:ind w:firstLine="720"/>
      </w:pPr>
      <w:r>
        <w:rPr>
          <w:color w:val="222222"/>
        </w:rPr>
        <w:t>This study showed</w:t>
      </w:r>
      <w:r w:rsidR="00857A11" w:rsidRPr="00981BF4">
        <w:rPr>
          <w:color w:val="222222"/>
        </w:rPr>
        <w:t xml:space="preserve"> that obesity, diabetes</w:t>
      </w:r>
      <w:r w:rsidR="0068591E">
        <w:rPr>
          <w:color w:val="222222"/>
        </w:rPr>
        <w:t xml:space="preserve"> mellitus</w:t>
      </w:r>
      <w:r w:rsidR="00857A11" w:rsidRPr="00981BF4">
        <w:rPr>
          <w:color w:val="222222"/>
        </w:rPr>
        <w:t xml:space="preserve">, and hypertension are factors that increase the likelihood of developing severe </w:t>
      </w:r>
      <w:r w:rsidR="00857A11" w:rsidRPr="00981BF4">
        <w:rPr>
          <w:i/>
          <w:iCs/>
          <w:color w:val="222222"/>
        </w:rPr>
        <w:t>Plasmodium falciparum</w:t>
      </w:r>
      <w:r w:rsidR="00857A11" w:rsidRPr="00981BF4">
        <w:rPr>
          <w:color w:val="222222"/>
        </w:rPr>
        <w:t xml:space="preserve"> malaria </w:t>
      </w:r>
      <w:r w:rsidR="0068591E">
        <w:rPr>
          <w:color w:val="222222"/>
        </w:rPr>
        <w:t>infection in hospitalized adults</w:t>
      </w:r>
      <w:r w:rsidR="00857A11" w:rsidRPr="00981BF4">
        <w:rPr>
          <w:color w:val="222222"/>
        </w:rPr>
        <w:t xml:space="preserve"> compared to having </w:t>
      </w:r>
      <w:r w:rsidR="0068591E">
        <w:rPr>
          <w:color w:val="222222"/>
        </w:rPr>
        <w:t xml:space="preserve">a BMI less than 30.0, </w:t>
      </w:r>
      <w:r w:rsidR="00857A11" w:rsidRPr="00981BF4">
        <w:rPr>
          <w:color w:val="222222"/>
        </w:rPr>
        <w:t xml:space="preserve">no diabetes, </w:t>
      </w:r>
      <w:r w:rsidR="0068591E">
        <w:rPr>
          <w:color w:val="222222"/>
        </w:rPr>
        <w:t xml:space="preserve">or no </w:t>
      </w:r>
      <w:r w:rsidR="00857A11" w:rsidRPr="00981BF4">
        <w:rPr>
          <w:color w:val="222222"/>
        </w:rPr>
        <w:t xml:space="preserve">hypertension. </w:t>
      </w:r>
      <w:r>
        <w:rPr>
          <w:color w:val="222222"/>
        </w:rPr>
        <w:t>This study also</w:t>
      </w:r>
      <w:r w:rsidR="00857A11" w:rsidRPr="00981BF4">
        <w:rPr>
          <w:color w:val="222222"/>
        </w:rPr>
        <w:t xml:space="preserve"> found that having one chronic disease does not significantly increase the odds of developing severe </w:t>
      </w:r>
      <w:r w:rsidR="00857A11" w:rsidRPr="00981BF4">
        <w:rPr>
          <w:i/>
          <w:iCs/>
          <w:color w:val="222222"/>
        </w:rPr>
        <w:t>P</w:t>
      </w:r>
      <w:r w:rsidR="0068591E">
        <w:rPr>
          <w:i/>
          <w:iCs/>
          <w:color w:val="222222"/>
        </w:rPr>
        <w:t>lasmodium</w:t>
      </w:r>
      <w:r w:rsidR="00857A11" w:rsidRPr="00981BF4">
        <w:rPr>
          <w:i/>
          <w:iCs/>
          <w:color w:val="222222"/>
        </w:rPr>
        <w:t xml:space="preserve"> falciparum</w:t>
      </w:r>
      <w:r w:rsidR="00857A11" w:rsidRPr="00981BF4">
        <w:rPr>
          <w:color w:val="222222"/>
        </w:rPr>
        <w:t xml:space="preserve"> </w:t>
      </w:r>
      <w:r w:rsidR="00275DC4" w:rsidRPr="00981BF4">
        <w:rPr>
          <w:color w:val="222222"/>
        </w:rPr>
        <w:t>malaria</w:t>
      </w:r>
      <w:r w:rsidR="00275DC4">
        <w:rPr>
          <w:color w:val="222222"/>
        </w:rPr>
        <w:t xml:space="preserve"> but</w:t>
      </w:r>
      <w:r w:rsidR="00857A11" w:rsidRPr="00981BF4">
        <w:rPr>
          <w:color w:val="222222"/>
        </w:rPr>
        <w:t xml:space="preserve"> </w:t>
      </w:r>
      <w:r>
        <w:rPr>
          <w:color w:val="222222"/>
        </w:rPr>
        <w:t>h</w:t>
      </w:r>
      <w:r w:rsidR="00857A11" w:rsidRPr="00981BF4">
        <w:rPr>
          <w:color w:val="222222"/>
        </w:rPr>
        <w:t xml:space="preserve">aving two chronic diseases </w:t>
      </w:r>
      <w:r>
        <w:rPr>
          <w:color w:val="222222"/>
        </w:rPr>
        <w:t>significantly</w:t>
      </w:r>
      <w:r w:rsidR="00857A11" w:rsidRPr="00981BF4">
        <w:rPr>
          <w:color w:val="222222"/>
        </w:rPr>
        <w:t xml:space="preserve"> increases the odds of developing severe </w:t>
      </w:r>
      <w:r w:rsidR="00857A11" w:rsidRPr="00981BF4">
        <w:rPr>
          <w:i/>
          <w:iCs/>
          <w:color w:val="222222"/>
        </w:rPr>
        <w:t>P</w:t>
      </w:r>
      <w:r w:rsidR="0068591E">
        <w:rPr>
          <w:i/>
          <w:iCs/>
          <w:color w:val="222222"/>
        </w:rPr>
        <w:t>lasmodium</w:t>
      </w:r>
      <w:r w:rsidR="00857A11" w:rsidRPr="00981BF4">
        <w:rPr>
          <w:i/>
          <w:iCs/>
          <w:color w:val="222222"/>
        </w:rPr>
        <w:t xml:space="preserve"> falciparum </w:t>
      </w:r>
      <w:r w:rsidR="00857A11" w:rsidRPr="00981BF4">
        <w:rPr>
          <w:color w:val="222222"/>
        </w:rPr>
        <w:t>malaria compared to no chronic disease.</w:t>
      </w:r>
    </w:p>
    <w:p w14:paraId="14DBC92E" w14:textId="54842895" w:rsidR="00857A11" w:rsidRPr="00981BF4" w:rsidRDefault="00857A11" w:rsidP="004F3121">
      <w:pPr>
        <w:spacing w:line="480" w:lineRule="auto"/>
        <w:ind w:firstLine="720"/>
        <w:rPr>
          <w:color w:val="222222"/>
        </w:rPr>
      </w:pPr>
      <w:r w:rsidRPr="00981BF4">
        <w:rPr>
          <w:color w:val="222222"/>
        </w:rPr>
        <w:t xml:space="preserve">These results </w:t>
      </w:r>
      <w:r w:rsidR="0003498E">
        <w:rPr>
          <w:color w:val="222222"/>
        </w:rPr>
        <w:t xml:space="preserve">of this study </w:t>
      </w:r>
      <w:r w:rsidRPr="00981BF4">
        <w:rPr>
          <w:color w:val="222222"/>
        </w:rPr>
        <w:t xml:space="preserve">are of particular importance for travelers to malaria-endemic regions, who might have health conditions that put them at risk for more severe </w:t>
      </w:r>
      <w:r w:rsidR="0003498E">
        <w:rPr>
          <w:color w:val="222222"/>
        </w:rPr>
        <w:t xml:space="preserve">malarial </w:t>
      </w:r>
      <w:r w:rsidRPr="00981BF4">
        <w:rPr>
          <w:color w:val="222222"/>
        </w:rPr>
        <w:t xml:space="preserve">symptoms that could lead to increased morbidity or mortality for patients. </w:t>
      </w:r>
      <w:r w:rsidR="0003498E">
        <w:rPr>
          <w:color w:val="222222"/>
        </w:rPr>
        <w:t>For</w:t>
      </w:r>
      <w:r w:rsidRPr="00981BF4">
        <w:rPr>
          <w:color w:val="222222"/>
        </w:rPr>
        <w:t xml:space="preserve"> the individual </w:t>
      </w:r>
      <w:r w:rsidR="0003498E">
        <w:rPr>
          <w:color w:val="222222"/>
        </w:rPr>
        <w:t>traveler</w:t>
      </w:r>
      <w:r w:rsidRPr="00981BF4">
        <w:rPr>
          <w:color w:val="222222"/>
        </w:rPr>
        <w:t xml:space="preserve">, this information is important so </w:t>
      </w:r>
      <w:r w:rsidR="0003498E">
        <w:rPr>
          <w:color w:val="222222"/>
        </w:rPr>
        <w:t>people</w:t>
      </w:r>
      <w:r w:rsidRPr="00981BF4">
        <w:rPr>
          <w:color w:val="222222"/>
        </w:rPr>
        <w:t xml:space="preserve"> with any of these conditions are more cognizant of the risks associated with malaria and are encouraged to seek malaria prophylaxis medications to protect them before travel</w:t>
      </w:r>
      <w:r w:rsidR="004F3121">
        <w:rPr>
          <w:color w:val="222222"/>
        </w:rPr>
        <w:t>.</w:t>
      </w:r>
      <w:r w:rsidR="004F3121">
        <w:rPr>
          <w:color w:val="222222"/>
          <w:vertAlign w:val="superscript"/>
        </w:rPr>
        <w:t>4</w:t>
      </w:r>
      <w:r w:rsidR="00275DC4">
        <w:rPr>
          <w:color w:val="222222"/>
          <w:vertAlign w:val="superscript"/>
        </w:rPr>
        <w:t>1</w:t>
      </w:r>
      <w:r w:rsidRPr="00981BF4">
        <w:rPr>
          <w:color w:val="222222"/>
        </w:rPr>
        <w:t xml:space="preserve"> Additionally, if an individual develops any symptoms of either uncomplicated or severe malaria, they </w:t>
      </w:r>
      <w:r w:rsidR="0003498E">
        <w:rPr>
          <w:color w:val="222222"/>
        </w:rPr>
        <w:t>should</w:t>
      </w:r>
      <w:r w:rsidRPr="00981BF4">
        <w:rPr>
          <w:color w:val="222222"/>
        </w:rPr>
        <w:t xml:space="preserve"> seek treatment immediately. For public health departments, these findings are important to develop the information for travelers at risk of developing severe malaria infection. </w:t>
      </w:r>
      <w:r w:rsidR="0003498E">
        <w:rPr>
          <w:color w:val="222222"/>
        </w:rPr>
        <w:t>Results from scientific</w:t>
      </w:r>
      <w:r w:rsidRPr="00981BF4">
        <w:rPr>
          <w:color w:val="222222"/>
        </w:rPr>
        <w:t xml:space="preserve"> literature </w:t>
      </w:r>
      <w:r w:rsidR="0003498E">
        <w:rPr>
          <w:color w:val="222222"/>
        </w:rPr>
        <w:t>indicate</w:t>
      </w:r>
      <w:r w:rsidRPr="00981BF4">
        <w:rPr>
          <w:color w:val="222222"/>
        </w:rPr>
        <w:t xml:space="preserve"> that individuals are at risk of severe </w:t>
      </w:r>
      <w:r w:rsidRPr="0068591E">
        <w:rPr>
          <w:i/>
          <w:iCs/>
          <w:color w:val="222222"/>
        </w:rPr>
        <w:t>P</w:t>
      </w:r>
      <w:r w:rsidR="0068591E">
        <w:rPr>
          <w:i/>
          <w:iCs/>
          <w:color w:val="222222"/>
        </w:rPr>
        <w:t>lasmodium</w:t>
      </w:r>
      <w:r w:rsidRPr="0068591E">
        <w:rPr>
          <w:i/>
          <w:iCs/>
          <w:color w:val="222222"/>
        </w:rPr>
        <w:t xml:space="preserve"> falciparum</w:t>
      </w:r>
      <w:r w:rsidRPr="00981BF4">
        <w:rPr>
          <w:color w:val="222222"/>
        </w:rPr>
        <w:t xml:space="preserve"> infection depending on age, pregnancy, </w:t>
      </w:r>
      <w:r w:rsidR="004B028D" w:rsidRPr="00981BF4">
        <w:rPr>
          <w:color w:val="222222"/>
        </w:rPr>
        <w:t xml:space="preserve">residency, </w:t>
      </w:r>
      <w:r w:rsidRPr="00981BF4">
        <w:rPr>
          <w:color w:val="222222"/>
        </w:rPr>
        <w:lastRenderedPageBreak/>
        <w:t>and co-infection with HIV</w:t>
      </w:r>
      <w:r w:rsidR="004F3121">
        <w:rPr>
          <w:color w:val="222222"/>
        </w:rPr>
        <w:t>.</w:t>
      </w:r>
      <w:r w:rsidR="004F3121">
        <w:rPr>
          <w:color w:val="222222"/>
          <w:vertAlign w:val="superscript"/>
        </w:rPr>
        <w:t>28</w:t>
      </w:r>
      <w:r w:rsidR="004F3121">
        <w:rPr>
          <w:color w:val="222222"/>
        </w:rPr>
        <w:t xml:space="preserve"> </w:t>
      </w:r>
      <w:r w:rsidRPr="00981BF4">
        <w:rPr>
          <w:color w:val="222222"/>
        </w:rPr>
        <w:t xml:space="preserve">There </w:t>
      </w:r>
      <w:r w:rsidR="0003498E">
        <w:rPr>
          <w:color w:val="222222"/>
        </w:rPr>
        <w:t>are</w:t>
      </w:r>
      <w:r w:rsidRPr="00981BF4">
        <w:rPr>
          <w:color w:val="222222"/>
        </w:rPr>
        <w:t xml:space="preserve"> </w:t>
      </w:r>
      <w:r w:rsidR="0068591E">
        <w:rPr>
          <w:color w:val="222222"/>
        </w:rPr>
        <w:t>little</w:t>
      </w:r>
      <w:r w:rsidRPr="00981BF4">
        <w:rPr>
          <w:color w:val="222222"/>
        </w:rPr>
        <w:t xml:space="preserve"> </w:t>
      </w:r>
      <w:r w:rsidR="0068591E">
        <w:rPr>
          <w:color w:val="222222"/>
        </w:rPr>
        <w:t>data</w:t>
      </w:r>
      <w:r w:rsidRPr="00981BF4">
        <w:rPr>
          <w:color w:val="222222"/>
        </w:rPr>
        <w:t xml:space="preserve"> provided by public health organizations about the increased risk of severe infection for people with chronic diseases, specifically diseases that </w:t>
      </w:r>
      <w:r w:rsidR="0068591E">
        <w:rPr>
          <w:color w:val="222222"/>
        </w:rPr>
        <w:t>are increasing in prevalence across the globe</w:t>
      </w:r>
      <w:r w:rsidRPr="00981BF4">
        <w:rPr>
          <w:color w:val="222222"/>
        </w:rPr>
        <w:t>.</w:t>
      </w:r>
      <w:r w:rsidR="004B028D" w:rsidRPr="00981BF4">
        <w:rPr>
          <w:color w:val="222222"/>
        </w:rPr>
        <w:t xml:space="preserve"> These findings could encourage the public health departments like the Center for Disease Control and the World Health Organization to update their recommendations and list multiple chronic diseases, obesity, and diabetes</w:t>
      </w:r>
      <w:r w:rsidR="0068591E">
        <w:rPr>
          <w:color w:val="222222"/>
        </w:rPr>
        <w:t xml:space="preserve"> mellitus, and hypertension</w:t>
      </w:r>
      <w:r w:rsidR="004B028D" w:rsidRPr="00981BF4">
        <w:rPr>
          <w:color w:val="222222"/>
        </w:rPr>
        <w:t xml:space="preserve"> as risk factors for severe </w:t>
      </w:r>
      <w:r w:rsidR="004B028D" w:rsidRPr="00981BF4">
        <w:rPr>
          <w:i/>
          <w:iCs/>
          <w:color w:val="222222"/>
        </w:rPr>
        <w:t>Plasmodium falciparum</w:t>
      </w:r>
      <w:r w:rsidR="004B028D" w:rsidRPr="00981BF4">
        <w:rPr>
          <w:color w:val="222222"/>
        </w:rPr>
        <w:t xml:space="preserve"> malaria.</w:t>
      </w:r>
    </w:p>
    <w:p w14:paraId="4652F7B5" w14:textId="68E5D374" w:rsidR="007359EB" w:rsidRPr="00981BF4" w:rsidRDefault="007359EB" w:rsidP="00C87DD7">
      <w:pPr>
        <w:spacing w:line="480" w:lineRule="auto"/>
        <w:ind w:firstLine="720"/>
      </w:pPr>
      <w:r w:rsidRPr="00981BF4">
        <w:rPr>
          <w:color w:val="222222"/>
        </w:rPr>
        <w:t xml:space="preserve">Finally, these results are important beyond </w:t>
      </w:r>
      <w:r w:rsidR="0003498E">
        <w:rPr>
          <w:color w:val="222222"/>
        </w:rPr>
        <w:t xml:space="preserve">the scope of </w:t>
      </w:r>
      <w:r w:rsidRPr="00981BF4">
        <w:rPr>
          <w:color w:val="222222"/>
        </w:rPr>
        <w:t xml:space="preserve">individual travelers and travel recommendations. The increased risk for severe </w:t>
      </w:r>
      <w:r w:rsidRPr="00981BF4">
        <w:rPr>
          <w:i/>
          <w:iCs/>
          <w:color w:val="222222"/>
        </w:rPr>
        <w:t>P</w:t>
      </w:r>
      <w:r w:rsidR="0068591E">
        <w:rPr>
          <w:i/>
          <w:iCs/>
          <w:color w:val="222222"/>
        </w:rPr>
        <w:t>lasmodium</w:t>
      </w:r>
      <w:r w:rsidRPr="00981BF4">
        <w:rPr>
          <w:i/>
          <w:iCs/>
          <w:color w:val="222222"/>
        </w:rPr>
        <w:t xml:space="preserve"> falciparum</w:t>
      </w:r>
      <w:r w:rsidRPr="00981BF4">
        <w:rPr>
          <w:color w:val="222222"/>
        </w:rPr>
        <w:t xml:space="preserve"> malaria infection </w:t>
      </w:r>
      <w:r w:rsidR="0003498E">
        <w:rPr>
          <w:color w:val="222222"/>
        </w:rPr>
        <w:t>associated with</w:t>
      </w:r>
      <w:r w:rsidRPr="00981BF4">
        <w:rPr>
          <w:color w:val="222222"/>
        </w:rPr>
        <w:t xml:space="preserve"> chronic </w:t>
      </w:r>
      <w:r w:rsidR="0003498E">
        <w:rPr>
          <w:color w:val="222222"/>
        </w:rPr>
        <w:t xml:space="preserve">health </w:t>
      </w:r>
      <w:r w:rsidRPr="00981BF4">
        <w:rPr>
          <w:color w:val="222222"/>
        </w:rPr>
        <w:t>conditions impacts the residents of malaria-endemic regions. Hypertension, obesity, and diabetes</w:t>
      </w:r>
      <w:r w:rsidR="0068591E">
        <w:rPr>
          <w:color w:val="222222"/>
        </w:rPr>
        <w:t xml:space="preserve"> mellitus</w:t>
      </w:r>
      <w:r w:rsidRPr="00981BF4">
        <w:rPr>
          <w:color w:val="222222"/>
        </w:rPr>
        <w:t xml:space="preserve"> are becoming more prevalent in lower income countries, as these “diseases of affluence” are shifting between socioeconomic groupings</w:t>
      </w:r>
      <w:r w:rsidR="004F3121">
        <w:rPr>
          <w:color w:val="222222"/>
        </w:rPr>
        <w:t>.</w:t>
      </w:r>
      <w:r w:rsidR="004F3121" w:rsidRPr="004F3121">
        <w:rPr>
          <w:color w:val="222222"/>
          <w:vertAlign w:val="superscript"/>
        </w:rPr>
        <w:t>34</w:t>
      </w:r>
      <w:r w:rsidRPr="00981BF4">
        <w:rPr>
          <w:color w:val="222222"/>
        </w:rPr>
        <w:t xml:space="preserve"> These shifts are </w:t>
      </w:r>
      <w:r w:rsidR="00F17B97" w:rsidRPr="00981BF4">
        <w:rPr>
          <w:color w:val="222222"/>
        </w:rPr>
        <w:t>due to</w:t>
      </w:r>
      <w:r w:rsidRPr="00981BF4">
        <w:rPr>
          <w:color w:val="222222"/>
        </w:rPr>
        <w:t xml:space="preserve"> several nutritional</w:t>
      </w:r>
      <w:r w:rsidR="00F17B97" w:rsidRPr="00981BF4">
        <w:rPr>
          <w:color w:val="222222"/>
        </w:rPr>
        <w:t>, social, and economic</w:t>
      </w:r>
      <w:r w:rsidRPr="00981BF4">
        <w:rPr>
          <w:color w:val="222222"/>
        </w:rPr>
        <w:t xml:space="preserve"> factors and have </w:t>
      </w:r>
      <w:r w:rsidR="00F17B97" w:rsidRPr="00981BF4">
        <w:rPr>
          <w:color w:val="222222"/>
        </w:rPr>
        <w:t xml:space="preserve">resulted in a rapid increase of cardiovascular </w:t>
      </w:r>
      <w:r w:rsidR="0003498E">
        <w:rPr>
          <w:color w:val="222222"/>
        </w:rPr>
        <w:t>related disease</w:t>
      </w:r>
      <w:r w:rsidR="00F17B97" w:rsidRPr="00981BF4">
        <w:rPr>
          <w:color w:val="222222"/>
        </w:rPr>
        <w:t xml:space="preserve"> in lower income countries. The results of this study </w:t>
      </w:r>
      <w:r w:rsidR="0003498E">
        <w:rPr>
          <w:color w:val="222222"/>
        </w:rPr>
        <w:t>can help</w:t>
      </w:r>
      <w:r w:rsidR="00F17B97" w:rsidRPr="00981BF4">
        <w:rPr>
          <w:color w:val="222222"/>
        </w:rPr>
        <w:t xml:space="preserve"> people living in malaria-endemic regions to understand their increased risk. Even more importantly, this information provides guidance for health care providers and public health programs to appropriately prepare preventative measures and treatments for people at higher risk of severe malaria infection.</w:t>
      </w:r>
    </w:p>
    <w:p w14:paraId="7766CDFE" w14:textId="53EDF3C3" w:rsidR="00857A11" w:rsidRDefault="00857A11" w:rsidP="00EA49A5">
      <w:pPr>
        <w:spacing w:line="480" w:lineRule="auto"/>
      </w:pPr>
    </w:p>
    <w:p w14:paraId="6AAD6BE2" w14:textId="126EBF06" w:rsidR="0003498E" w:rsidRDefault="00530670" w:rsidP="00EA49A5">
      <w:pPr>
        <w:spacing w:line="480" w:lineRule="auto"/>
        <w:rPr>
          <w:b/>
          <w:bCs/>
        </w:rPr>
      </w:pPr>
      <w:r w:rsidRPr="00530670">
        <w:rPr>
          <w:b/>
          <w:bCs/>
        </w:rPr>
        <w:t xml:space="preserve">Limitations and Future </w:t>
      </w:r>
      <w:r>
        <w:rPr>
          <w:b/>
          <w:bCs/>
        </w:rPr>
        <w:t>Considerations</w:t>
      </w:r>
    </w:p>
    <w:p w14:paraId="644E35FC" w14:textId="6AD156C7" w:rsidR="00530670" w:rsidRDefault="00530670" w:rsidP="00EA49A5">
      <w:pPr>
        <w:spacing w:line="480" w:lineRule="auto"/>
      </w:pPr>
      <w:r>
        <w:tab/>
      </w:r>
      <w:r w:rsidR="007658A0">
        <w:t xml:space="preserve">There are several aspects of this study that </w:t>
      </w:r>
      <w:r w:rsidR="00AA6807">
        <w:t xml:space="preserve">offer limits and should be considered for future studies. BMI measurement, </w:t>
      </w:r>
      <w:r w:rsidR="00624775">
        <w:t xml:space="preserve">sex distribution, </w:t>
      </w:r>
      <w:r w:rsidR="00AA6807">
        <w:t>age range</w:t>
      </w:r>
      <w:r w:rsidR="00624775">
        <w:t xml:space="preserve">, and sample size and study location </w:t>
      </w:r>
      <w:r w:rsidR="00AA6807">
        <w:t>all impact the analysis or offer possible points for consideration for future studies.</w:t>
      </w:r>
    </w:p>
    <w:p w14:paraId="65CF9668" w14:textId="77777777" w:rsidR="00AA6807" w:rsidRPr="00530670" w:rsidRDefault="00AA6807" w:rsidP="00EA49A5">
      <w:pPr>
        <w:spacing w:line="480" w:lineRule="auto"/>
      </w:pPr>
    </w:p>
    <w:p w14:paraId="3DF972D9" w14:textId="77777777" w:rsidR="00857A11" w:rsidRPr="00981BF4" w:rsidRDefault="00857A11" w:rsidP="00EA49A5">
      <w:pPr>
        <w:spacing w:line="480" w:lineRule="auto"/>
      </w:pPr>
      <w:r w:rsidRPr="00981BF4">
        <w:rPr>
          <w:i/>
          <w:iCs/>
          <w:color w:val="000000"/>
        </w:rPr>
        <w:lastRenderedPageBreak/>
        <w:t>Body Mass Index</w:t>
      </w:r>
    </w:p>
    <w:p w14:paraId="20B15060" w14:textId="0891C367" w:rsidR="0068591E" w:rsidRDefault="00857A11" w:rsidP="00E76BBF">
      <w:pPr>
        <w:spacing w:line="480" w:lineRule="auto"/>
        <w:ind w:firstLine="720"/>
        <w:rPr>
          <w:color w:val="000000"/>
        </w:rPr>
      </w:pPr>
      <w:r w:rsidRPr="00981BF4">
        <w:rPr>
          <w:color w:val="000000"/>
        </w:rPr>
        <w:t xml:space="preserve">All nutritional statuses including overweight and obese metrics were defined using </w:t>
      </w:r>
      <w:r w:rsidR="0068591E">
        <w:rPr>
          <w:color w:val="000000"/>
        </w:rPr>
        <w:t>BMI</w:t>
      </w:r>
      <w:r w:rsidRPr="00981BF4">
        <w:rPr>
          <w:color w:val="000000"/>
        </w:rPr>
        <w:t xml:space="preserve">, a controversial calculation. BMI was used for convenience and commonality across data and was utilized by the chosen studies in their demographic listings. However, there can be several inaccuracies in measuring a person’s adipose make-up solely with height and weight dimensions. </w:t>
      </w:r>
      <w:r w:rsidR="00530670">
        <w:rPr>
          <w:color w:val="000000"/>
        </w:rPr>
        <w:t>For example, o</w:t>
      </w:r>
      <w:r w:rsidRPr="00981BF4">
        <w:rPr>
          <w:color w:val="000000"/>
        </w:rPr>
        <w:t xml:space="preserve">ne is unable to indicate adipose distribution, fat versus muscle weight, and the disparities between males and females as well. </w:t>
      </w:r>
      <w:r w:rsidR="00624775">
        <w:rPr>
          <w:color w:val="000000"/>
        </w:rPr>
        <w:t>T</w:t>
      </w:r>
      <w:r w:rsidRPr="00981BF4">
        <w:rPr>
          <w:color w:val="000000"/>
        </w:rPr>
        <w:t xml:space="preserve">echniques to determine BMI like underwater weighing, caliper measurements, and Dual </w:t>
      </w:r>
      <w:r w:rsidR="0068591E">
        <w:rPr>
          <w:color w:val="000000"/>
        </w:rPr>
        <w:t xml:space="preserve">Energy </w:t>
      </w:r>
      <w:r w:rsidRPr="00981BF4">
        <w:rPr>
          <w:color w:val="000000"/>
        </w:rPr>
        <w:t>X-ray Absorptiometry may be more accurate, they were not used in this study due to lack of public usage. Different BMI measuring techniques would be beneficial for future studies to determine the possible effect of adipose distribution on malaria symptom severity</w:t>
      </w:r>
      <w:r w:rsidR="00E76BBF">
        <w:rPr>
          <w:color w:val="000000"/>
        </w:rPr>
        <w:t>.</w:t>
      </w:r>
    </w:p>
    <w:p w14:paraId="5B0206C8" w14:textId="77777777" w:rsidR="0075307D" w:rsidRPr="00E76BBF" w:rsidRDefault="0075307D" w:rsidP="00E76BBF">
      <w:pPr>
        <w:spacing w:line="480" w:lineRule="auto"/>
        <w:ind w:firstLine="720"/>
        <w:rPr>
          <w:color w:val="000000"/>
        </w:rPr>
      </w:pPr>
    </w:p>
    <w:p w14:paraId="1D5AE82E" w14:textId="097EC784" w:rsidR="0068591E" w:rsidRPr="00981BF4" w:rsidRDefault="0068591E" w:rsidP="0068591E">
      <w:pPr>
        <w:spacing w:line="480" w:lineRule="auto"/>
      </w:pPr>
      <w:r w:rsidRPr="00981BF4">
        <w:rPr>
          <w:i/>
          <w:iCs/>
          <w:color w:val="000000"/>
        </w:rPr>
        <w:t>Sex</w:t>
      </w:r>
      <w:r w:rsidR="00C37F01">
        <w:rPr>
          <w:i/>
          <w:iCs/>
          <w:color w:val="000000"/>
        </w:rPr>
        <w:t xml:space="preserve"> Distribution</w:t>
      </w:r>
    </w:p>
    <w:p w14:paraId="3D4C2A0F" w14:textId="1597229A" w:rsidR="0068591E" w:rsidRPr="00E76BBF" w:rsidRDefault="0068591E" w:rsidP="00E76BBF">
      <w:pPr>
        <w:spacing w:line="480" w:lineRule="auto"/>
        <w:ind w:firstLine="720"/>
        <w:rPr>
          <w:color w:val="000000"/>
        </w:rPr>
      </w:pPr>
      <w:r w:rsidRPr="00981BF4">
        <w:rPr>
          <w:color w:val="000000"/>
        </w:rPr>
        <w:t xml:space="preserve">The data from these four studies had nearly double the male participants compared to female participants. The cases were identified through different hospital databases, so it </w:t>
      </w:r>
      <w:r w:rsidR="0095487B">
        <w:rPr>
          <w:color w:val="000000"/>
        </w:rPr>
        <w:t>is possible</w:t>
      </w:r>
      <w:r w:rsidRPr="00981BF4">
        <w:rPr>
          <w:color w:val="000000"/>
        </w:rPr>
        <w:t xml:space="preserve"> that </w:t>
      </w:r>
      <w:r w:rsidR="0095487B">
        <w:rPr>
          <w:color w:val="000000"/>
        </w:rPr>
        <w:t>fewer</w:t>
      </w:r>
      <w:r w:rsidRPr="00981BF4">
        <w:rPr>
          <w:color w:val="000000"/>
        </w:rPr>
        <w:t xml:space="preserve"> females infected with malaria </w:t>
      </w:r>
      <w:r w:rsidR="0095487B">
        <w:rPr>
          <w:color w:val="000000"/>
        </w:rPr>
        <w:t>were</w:t>
      </w:r>
      <w:r w:rsidRPr="00981BF4">
        <w:rPr>
          <w:color w:val="000000"/>
        </w:rPr>
        <w:t xml:space="preserve"> going to the hospital for symptom treatment. It </w:t>
      </w:r>
      <w:r w:rsidR="0095487B">
        <w:rPr>
          <w:color w:val="000000"/>
        </w:rPr>
        <w:t>is</w:t>
      </w:r>
      <w:r w:rsidRPr="00981BF4">
        <w:rPr>
          <w:color w:val="000000"/>
        </w:rPr>
        <w:t xml:space="preserve"> also be possible that malaria disproportionately affects males compared to females. A study from 2020 found that females had a lower prevalence of infection, but no significant difference in rate of acquiring infection compared to males</w:t>
      </w:r>
      <w:r>
        <w:rPr>
          <w:color w:val="000000"/>
        </w:rPr>
        <w:t>.</w:t>
      </w:r>
      <w:r>
        <w:rPr>
          <w:color w:val="000000"/>
          <w:vertAlign w:val="superscript"/>
        </w:rPr>
        <w:t>42</w:t>
      </w:r>
      <w:r w:rsidRPr="00981BF4">
        <w:rPr>
          <w:color w:val="000000"/>
        </w:rPr>
        <w:t xml:space="preserve"> </w:t>
      </w:r>
      <w:r w:rsidR="0095487B">
        <w:rPr>
          <w:color w:val="000000"/>
        </w:rPr>
        <w:t>The authors</w:t>
      </w:r>
      <w:r w:rsidRPr="00981BF4">
        <w:rPr>
          <w:color w:val="000000"/>
        </w:rPr>
        <w:t xml:space="preserve"> attributed this difference to faster clearance of infection in females than in males, which could result in </w:t>
      </w:r>
      <w:r w:rsidR="0095487B">
        <w:rPr>
          <w:color w:val="000000"/>
        </w:rPr>
        <w:t>fewer</w:t>
      </w:r>
      <w:r w:rsidRPr="00981BF4">
        <w:rPr>
          <w:color w:val="000000"/>
        </w:rPr>
        <w:t xml:space="preserve"> females going to the hospital for malaria treatment.</w:t>
      </w:r>
    </w:p>
    <w:p w14:paraId="093A00BF" w14:textId="6F0C2B7A" w:rsidR="00790868" w:rsidRDefault="00790868" w:rsidP="00EA49A5">
      <w:pPr>
        <w:spacing w:line="480" w:lineRule="auto"/>
        <w:rPr>
          <w:i/>
          <w:iCs/>
          <w:color w:val="000000"/>
        </w:rPr>
      </w:pPr>
    </w:p>
    <w:p w14:paraId="1DA6EFC5" w14:textId="77777777" w:rsidR="0075307D" w:rsidRDefault="0075307D" w:rsidP="00EA49A5">
      <w:pPr>
        <w:spacing w:line="480" w:lineRule="auto"/>
        <w:rPr>
          <w:i/>
          <w:iCs/>
          <w:color w:val="000000"/>
        </w:rPr>
      </w:pPr>
    </w:p>
    <w:p w14:paraId="114207A4" w14:textId="7434541B" w:rsidR="00857A11" w:rsidRPr="00981BF4" w:rsidRDefault="00857A11" w:rsidP="00EA49A5">
      <w:pPr>
        <w:spacing w:line="480" w:lineRule="auto"/>
      </w:pPr>
      <w:r w:rsidRPr="00981BF4">
        <w:rPr>
          <w:i/>
          <w:iCs/>
          <w:color w:val="000000"/>
        </w:rPr>
        <w:lastRenderedPageBreak/>
        <w:t>Age</w:t>
      </w:r>
      <w:r w:rsidR="00C37F01">
        <w:rPr>
          <w:i/>
          <w:iCs/>
          <w:color w:val="000000"/>
        </w:rPr>
        <w:t xml:space="preserve"> Range</w:t>
      </w:r>
    </w:p>
    <w:p w14:paraId="79477EB6" w14:textId="7D6D244C" w:rsidR="00E76BBF" w:rsidRDefault="00857A11" w:rsidP="00387433">
      <w:pPr>
        <w:spacing w:line="480" w:lineRule="auto"/>
        <w:ind w:firstLine="720"/>
        <w:rPr>
          <w:color w:val="000000"/>
        </w:rPr>
      </w:pPr>
      <w:r w:rsidRPr="00981BF4">
        <w:rPr>
          <w:color w:val="000000"/>
        </w:rPr>
        <w:t xml:space="preserve">All data </w:t>
      </w:r>
      <w:r w:rsidR="0095487B">
        <w:rPr>
          <w:color w:val="000000"/>
        </w:rPr>
        <w:t>were</w:t>
      </w:r>
      <w:r w:rsidRPr="00981BF4">
        <w:rPr>
          <w:color w:val="000000"/>
        </w:rPr>
        <w:t xml:space="preserve"> collected from adults or near adults aged 1</w:t>
      </w:r>
      <w:r w:rsidR="00371422">
        <w:rPr>
          <w:color w:val="000000"/>
        </w:rPr>
        <w:t>5</w:t>
      </w:r>
      <w:r w:rsidRPr="00981BF4">
        <w:rPr>
          <w:color w:val="000000"/>
        </w:rPr>
        <w:t xml:space="preserve"> to 60+. Next steps following this study would be to expand data collection to children. Globally, children under five years old are more affected by malaria than any other age group</w:t>
      </w:r>
      <w:r w:rsidR="0095487B">
        <w:rPr>
          <w:color w:val="000000"/>
        </w:rPr>
        <w:t>, with 57% of malaria fatalities occurring in this age group</w:t>
      </w:r>
      <w:r w:rsidR="004F3121">
        <w:rPr>
          <w:color w:val="000000"/>
        </w:rPr>
        <w:t>.</w:t>
      </w:r>
      <w:r w:rsidR="004F3121" w:rsidRPr="004F3121">
        <w:rPr>
          <w:color w:val="000000"/>
          <w:vertAlign w:val="superscript"/>
        </w:rPr>
        <w:t>20</w:t>
      </w:r>
      <w:r w:rsidRPr="00981BF4">
        <w:rPr>
          <w:color w:val="000000"/>
        </w:rPr>
        <w:t xml:space="preserve"> Childhood obesity trends parallel those seen in adult populations, with approximately 15% of children in the world overweight or obese</w:t>
      </w:r>
      <w:r w:rsidR="004F3121">
        <w:rPr>
          <w:color w:val="000000"/>
        </w:rPr>
        <w:t>.</w:t>
      </w:r>
      <w:r w:rsidR="004F3121" w:rsidRPr="004F3121">
        <w:rPr>
          <w:color w:val="000000"/>
          <w:vertAlign w:val="superscript"/>
        </w:rPr>
        <w:t>18</w:t>
      </w:r>
      <w:r w:rsidRPr="00981BF4">
        <w:rPr>
          <w:color w:val="000000"/>
        </w:rPr>
        <w:t xml:space="preserve"> In Africa and Asia, where most of the malaria endemic regions are located, childhood obesity is significantly increasing. Additionally, childhood diabetes </w:t>
      </w:r>
      <w:r w:rsidR="0095487B">
        <w:rPr>
          <w:color w:val="000000"/>
        </w:rPr>
        <w:t>(</w:t>
      </w:r>
      <w:r w:rsidRPr="00981BF4">
        <w:rPr>
          <w:color w:val="000000"/>
        </w:rPr>
        <w:t xml:space="preserve">both Type </w:t>
      </w:r>
      <w:r w:rsidR="0068591E">
        <w:rPr>
          <w:color w:val="000000"/>
        </w:rPr>
        <w:t>1</w:t>
      </w:r>
      <w:r w:rsidRPr="00981BF4">
        <w:rPr>
          <w:color w:val="000000"/>
        </w:rPr>
        <w:t xml:space="preserve"> and Type </w:t>
      </w:r>
      <w:r w:rsidR="0068591E">
        <w:rPr>
          <w:color w:val="000000"/>
        </w:rPr>
        <w:t>2</w:t>
      </w:r>
      <w:r w:rsidR="0095487B">
        <w:rPr>
          <w:color w:val="000000"/>
        </w:rPr>
        <w:t>)</w:t>
      </w:r>
      <w:r w:rsidRPr="00981BF4">
        <w:rPr>
          <w:color w:val="000000"/>
        </w:rPr>
        <w:t xml:space="preserve"> is increasing globally</w:t>
      </w:r>
      <w:r w:rsidR="004F3121">
        <w:rPr>
          <w:color w:val="000000"/>
        </w:rPr>
        <w:t>.</w:t>
      </w:r>
      <w:r w:rsidR="004F3121">
        <w:rPr>
          <w:color w:val="000000"/>
          <w:vertAlign w:val="superscript"/>
        </w:rPr>
        <w:t>4</w:t>
      </w:r>
      <w:r w:rsidR="00275DC4">
        <w:rPr>
          <w:color w:val="000000"/>
          <w:vertAlign w:val="superscript"/>
        </w:rPr>
        <w:t>2</w:t>
      </w:r>
      <w:r w:rsidRPr="00981BF4">
        <w:rPr>
          <w:color w:val="000000"/>
        </w:rPr>
        <w:t xml:space="preserve"> Chronic diseases affecting children of young age is of great public health concern and should be considered when identifying risk factors for other diseases. Future studies can identify the risks of childhood obesity and diabetes </w:t>
      </w:r>
      <w:r w:rsidR="0068591E">
        <w:rPr>
          <w:color w:val="000000"/>
        </w:rPr>
        <w:t xml:space="preserve">mellitus </w:t>
      </w:r>
      <w:r w:rsidRPr="00981BF4">
        <w:rPr>
          <w:color w:val="000000"/>
        </w:rPr>
        <w:t xml:space="preserve">on the severity of </w:t>
      </w:r>
      <w:r w:rsidRPr="00981BF4">
        <w:rPr>
          <w:i/>
          <w:iCs/>
          <w:color w:val="000000"/>
        </w:rPr>
        <w:t>P</w:t>
      </w:r>
      <w:r w:rsidR="0068591E">
        <w:rPr>
          <w:i/>
          <w:iCs/>
          <w:color w:val="000000"/>
        </w:rPr>
        <w:t>lasmodium</w:t>
      </w:r>
      <w:r w:rsidRPr="00981BF4">
        <w:rPr>
          <w:i/>
          <w:iCs/>
          <w:color w:val="000000"/>
        </w:rPr>
        <w:t xml:space="preserve"> falciparum</w:t>
      </w:r>
      <w:r w:rsidRPr="00981BF4">
        <w:rPr>
          <w:color w:val="000000"/>
        </w:rPr>
        <w:t xml:space="preserve"> infection.</w:t>
      </w:r>
    </w:p>
    <w:p w14:paraId="2EE54552" w14:textId="77777777" w:rsidR="00DD668C" w:rsidRDefault="00DD668C" w:rsidP="006F36CA">
      <w:pPr>
        <w:spacing w:line="480" w:lineRule="auto"/>
        <w:rPr>
          <w:i/>
          <w:iCs/>
          <w:color w:val="000000"/>
        </w:rPr>
      </w:pPr>
    </w:p>
    <w:p w14:paraId="17559E2A" w14:textId="29795602" w:rsidR="006F36CA" w:rsidRDefault="006F36CA" w:rsidP="006F36CA">
      <w:pPr>
        <w:spacing w:line="480" w:lineRule="auto"/>
        <w:rPr>
          <w:i/>
          <w:iCs/>
          <w:color w:val="000000"/>
        </w:rPr>
      </w:pPr>
      <w:r>
        <w:rPr>
          <w:i/>
          <w:iCs/>
          <w:color w:val="000000"/>
        </w:rPr>
        <w:t>Sample Size</w:t>
      </w:r>
      <w:r w:rsidR="00096FE9">
        <w:rPr>
          <w:i/>
          <w:iCs/>
          <w:color w:val="000000"/>
        </w:rPr>
        <w:t xml:space="preserve"> and Location of Data Collection</w:t>
      </w:r>
    </w:p>
    <w:p w14:paraId="4AA18088" w14:textId="62F6C537" w:rsidR="006F36CA" w:rsidRPr="003A418A" w:rsidRDefault="006F36CA" w:rsidP="006F36CA">
      <w:pPr>
        <w:spacing w:line="480" w:lineRule="auto"/>
        <w:rPr>
          <w:color w:val="000000"/>
        </w:rPr>
      </w:pPr>
      <w:r>
        <w:rPr>
          <w:color w:val="000000"/>
        </w:rPr>
        <w:tab/>
        <w:t xml:space="preserve">The sample sizes of each study selected were large, but there were few patients with the chronic diseases, particularly BMI &gt; 30.0, included in the studies. This sample distribution may be accurate for the demographics of the infected patients in the hospitals where data </w:t>
      </w:r>
      <w:r w:rsidR="0095487B">
        <w:rPr>
          <w:color w:val="000000"/>
        </w:rPr>
        <w:t>were</w:t>
      </w:r>
      <w:r>
        <w:rPr>
          <w:color w:val="000000"/>
        </w:rPr>
        <w:t xml:space="preserve"> collected, but the distribution yielded less precise odds ratio results. It </w:t>
      </w:r>
      <w:r w:rsidR="0095487B">
        <w:rPr>
          <w:color w:val="000000"/>
        </w:rPr>
        <w:t>is</w:t>
      </w:r>
      <w:r>
        <w:rPr>
          <w:color w:val="000000"/>
        </w:rPr>
        <w:t xml:space="preserve"> important to collect demographic data from hospitals in both endemic and non-endemic regions that frequently treat </w:t>
      </w:r>
      <w:r>
        <w:rPr>
          <w:i/>
          <w:iCs/>
          <w:color w:val="000000"/>
        </w:rPr>
        <w:t xml:space="preserve">Plasmodium falciparum </w:t>
      </w:r>
      <w:r>
        <w:rPr>
          <w:color w:val="000000"/>
        </w:rPr>
        <w:t xml:space="preserve">malaria patients to confirm or challenge the current demographic distributions that exist in these selected studies. </w:t>
      </w:r>
    </w:p>
    <w:p w14:paraId="7C6A0002" w14:textId="28491230" w:rsidR="0068591E" w:rsidRDefault="0068591E" w:rsidP="00275DC4">
      <w:pPr>
        <w:spacing w:line="480" w:lineRule="auto"/>
      </w:pPr>
    </w:p>
    <w:p w14:paraId="164B8911" w14:textId="6AD60B8B" w:rsidR="0075307D" w:rsidRDefault="0075307D" w:rsidP="00275DC4">
      <w:pPr>
        <w:spacing w:line="480" w:lineRule="auto"/>
      </w:pPr>
    </w:p>
    <w:p w14:paraId="3085C071" w14:textId="77777777" w:rsidR="0075307D" w:rsidRPr="00981BF4" w:rsidRDefault="0075307D" w:rsidP="00275DC4">
      <w:pPr>
        <w:spacing w:line="480" w:lineRule="auto"/>
      </w:pPr>
    </w:p>
    <w:p w14:paraId="073FBC94" w14:textId="098F3B66" w:rsidR="00857A11" w:rsidRDefault="0068591E" w:rsidP="00EA49A5">
      <w:pPr>
        <w:spacing w:line="480" w:lineRule="auto"/>
        <w:rPr>
          <w:b/>
          <w:bCs/>
        </w:rPr>
      </w:pPr>
      <w:r>
        <w:rPr>
          <w:b/>
          <w:bCs/>
        </w:rPr>
        <w:lastRenderedPageBreak/>
        <w:t>Conclusion</w:t>
      </w:r>
    </w:p>
    <w:p w14:paraId="56E67678" w14:textId="053101B9" w:rsidR="0068591E" w:rsidRPr="0068591E" w:rsidRDefault="0068591E" w:rsidP="00EA49A5">
      <w:pPr>
        <w:spacing w:line="480" w:lineRule="auto"/>
      </w:pPr>
      <w:r>
        <w:rPr>
          <w:b/>
          <w:bCs/>
        </w:rPr>
        <w:tab/>
      </w:r>
      <w:r w:rsidR="0095487B">
        <w:t>Obesity</w:t>
      </w:r>
      <w:r>
        <w:t xml:space="preserve">, diabetes mellitus, and hypertension were </w:t>
      </w:r>
      <w:r w:rsidR="0095487B">
        <w:t xml:space="preserve">each </w:t>
      </w:r>
      <w:r>
        <w:t xml:space="preserve">found to increase the odds of developing severe </w:t>
      </w:r>
      <w:r>
        <w:rPr>
          <w:i/>
          <w:iCs/>
        </w:rPr>
        <w:t>Plasmodium falciparum</w:t>
      </w:r>
      <w:r>
        <w:t xml:space="preserve"> malaria in hospitalized adults from different hospitals around the globe. </w:t>
      </w:r>
      <w:r w:rsidR="00387433">
        <w:t>Additionally</w:t>
      </w:r>
      <w:r w:rsidR="009A0C89">
        <w:t xml:space="preserve">, having obesity increases the odds of hyperparasitemia compared to non-obese patients. </w:t>
      </w:r>
      <w:r w:rsidRPr="009A0C89">
        <w:t>As</w:t>
      </w:r>
      <w:r>
        <w:t xml:space="preserve"> </w:t>
      </w:r>
      <w:r w:rsidR="003A418A">
        <w:t xml:space="preserve">the prevalence of these chronic diseases continues to increase, it is important for </w:t>
      </w:r>
      <w:r w:rsidR="00387433">
        <w:t xml:space="preserve">individuals and </w:t>
      </w:r>
      <w:r w:rsidR="003A418A">
        <w:t>public health organizations to recognize the impact</w:t>
      </w:r>
      <w:r w:rsidR="00790868">
        <w:t>s</w:t>
      </w:r>
      <w:r w:rsidR="003A418A">
        <w:t xml:space="preserve"> on communicable disease, like</w:t>
      </w:r>
      <w:r w:rsidR="00790868">
        <w:t xml:space="preserve"> the negative impact on</w:t>
      </w:r>
      <w:r w:rsidR="003A418A">
        <w:t xml:space="preserve"> </w:t>
      </w:r>
      <w:r w:rsidR="003A418A" w:rsidRPr="003A418A">
        <w:rPr>
          <w:i/>
          <w:iCs/>
        </w:rPr>
        <w:t>Plasmodium falciparum</w:t>
      </w:r>
      <w:r w:rsidR="003A418A">
        <w:t xml:space="preserve"> malaria</w:t>
      </w:r>
      <w:r w:rsidR="00790868">
        <w:t xml:space="preserve"> infection</w:t>
      </w:r>
      <w:r w:rsidR="003A418A">
        <w:t>.</w:t>
      </w:r>
    </w:p>
    <w:p w14:paraId="6A5C990B" w14:textId="441BD406" w:rsidR="004F3121" w:rsidRDefault="004F3121" w:rsidP="00EA49A5">
      <w:pPr>
        <w:spacing w:line="480" w:lineRule="auto"/>
        <w:rPr>
          <w:b/>
          <w:bCs/>
          <w:color w:val="222222"/>
        </w:rPr>
      </w:pPr>
    </w:p>
    <w:p w14:paraId="7AA1BE65" w14:textId="2A122F30" w:rsidR="00387433" w:rsidRDefault="00387433" w:rsidP="00EA49A5">
      <w:pPr>
        <w:spacing w:line="480" w:lineRule="auto"/>
        <w:rPr>
          <w:b/>
          <w:bCs/>
          <w:color w:val="222222"/>
        </w:rPr>
      </w:pPr>
    </w:p>
    <w:p w14:paraId="16A92014" w14:textId="7140585C" w:rsidR="00387433" w:rsidRDefault="00387433" w:rsidP="00EA49A5">
      <w:pPr>
        <w:spacing w:line="480" w:lineRule="auto"/>
        <w:rPr>
          <w:b/>
          <w:bCs/>
          <w:color w:val="222222"/>
        </w:rPr>
      </w:pPr>
    </w:p>
    <w:p w14:paraId="4C8AAAFF" w14:textId="7ECECFED" w:rsidR="00387433" w:rsidRDefault="00387433" w:rsidP="00EA49A5">
      <w:pPr>
        <w:spacing w:line="480" w:lineRule="auto"/>
        <w:rPr>
          <w:b/>
          <w:bCs/>
          <w:color w:val="222222"/>
        </w:rPr>
      </w:pPr>
    </w:p>
    <w:p w14:paraId="5F0BA863" w14:textId="5D47D061" w:rsidR="00387433" w:rsidRDefault="00387433" w:rsidP="00EA49A5">
      <w:pPr>
        <w:spacing w:line="480" w:lineRule="auto"/>
        <w:rPr>
          <w:b/>
          <w:bCs/>
          <w:color w:val="222222"/>
        </w:rPr>
      </w:pPr>
    </w:p>
    <w:p w14:paraId="27120117" w14:textId="78C09FC0" w:rsidR="00387433" w:rsidRDefault="00387433" w:rsidP="00EA49A5">
      <w:pPr>
        <w:spacing w:line="480" w:lineRule="auto"/>
        <w:rPr>
          <w:b/>
          <w:bCs/>
          <w:color w:val="222222"/>
        </w:rPr>
      </w:pPr>
    </w:p>
    <w:p w14:paraId="10BD8522" w14:textId="51A930E8" w:rsidR="00387433" w:rsidRDefault="00387433" w:rsidP="00EA49A5">
      <w:pPr>
        <w:spacing w:line="480" w:lineRule="auto"/>
        <w:rPr>
          <w:b/>
          <w:bCs/>
          <w:color w:val="222222"/>
        </w:rPr>
      </w:pPr>
    </w:p>
    <w:p w14:paraId="62C62007" w14:textId="65C78E06" w:rsidR="00387433" w:rsidRDefault="00387433" w:rsidP="00EA49A5">
      <w:pPr>
        <w:spacing w:line="480" w:lineRule="auto"/>
        <w:rPr>
          <w:b/>
          <w:bCs/>
          <w:color w:val="222222"/>
        </w:rPr>
      </w:pPr>
    </w:p>
    <w:p w14:paraId="33A06215" w14:textId="2ADF9AAB" w:rsidR="00387433" w:rsidRDefault="00387433" w:rsidP="00EA49A5">
      <w:pPr>
        <w:spacing w:line="480" w:lineRule="auto"/>
        <w:rPr>
          <w:b/>
          <w:bCs/>
          <w:color w:val="222222"/>
        </w:rPr>
      </w:pPr>
    </w:p>
    <w:p w14:paraId="5F3D6032" w14:textId="50A04258" w:rsidR="00387433" w:rsidRDefault="00387433" w:rsidP="00EA49A5">
      <w:pPr>
        <w:spacing w:line="480" w:lineRule="auto"/>
        <w:rPr>
          <w:b/>
          <w:bCs/>
          <w:color w:val="222222"/>
        </w:rPr>
      </w:pPr>
    </w:p>
    <w:p w14:paraId="2F1DFE31" w14:textId="77777777" w:rsidR="00387433" w:rsidRDefault="00387433" w:rsidP="00EA49A5">
      <w:pPr>
        <w:spacing w:line="480" w:lineRule="auto"/>
        <w:rPr>
          <w:b/>
          <w:bCs/>
          <w:color w:val="222222"/>
        </w:rPr>
      </w:pPr>
    </w:p>
    <w:p w14:paraId="655E4A18" w14:textId="16348D17" w:rsidR="00E76BBF" w:rsidRDefault="00E76BBF" w:rsidP="00EA49A5">
      <w:pPr>
        <w:spacing w:line="480" w:lineRule="auto"/>
        <w:rPr>
          <w:b/>
          <w:bCs/>
          <w:color w:val="222222"/>
        </w:rPr>
      </w:pPr>
    </w:p>
    <w:p w14:paraId="79155D41" w14:textId="43A785C4" w:rsidR="0075307D" w:rsidRDefault="0075307D" w:rsidP="00EA49A5">
      <w:pPr>
        <w:spacing w:line="480" w:lineRule="auto"/>
        <w:rPr>
          <w:b/>
          <w:bCs/>
          <w:color w:val="222222"/>
        </w:rPr>
      </w:pPr>
    </w:p>
    <w:p w14:paraId="0CC3937D" w14:textId="45FDC95F" w:rsidR="0075307D" w:rsidRDefault="0075307D" w:rsidP="00EA49A5">
      <w:pPr>
        <w:spacing w:line="480" w:lineRule="auto"/>
        <w:rPr>
          <w:b/>
          <w:bCs/>
          <w:color w:val="222222"/>
        </w:rPr>
      </w:pPr>
    </w:p>
    <w:p w14:paraId="34232CBC" w14:textId="4477FF5D" w:rsidR="0075307D" w:rsidRDefault="0075307D" w:rsidP="00EA49A5">
      <w:pPr>
        <w:spacing w:line="480" w:lineRule="auto"/>
        <w:rPr>
          <w:b/>
          <w:bCs/>
          <w:color w:val="222222"/>
        </w:rPr>
      </w:pPr>
    </w:p>
    <w:p w14:paraId="4A8C6F2C" w14:textId="77777777" w:rsidR="0075307D" w:rsidRDefault="0075307D" w:rsidP="00EA49A5">
      <w:pPr>
        <w:spacing w:line="480" w:lineRule="auto"/>
        <w:rPr>
          <w:b/>
          <w:bCs/>
          <w:color w:val="222222"/>
        </w:rPr>
      </w:pPr>
    </w:p>
    <w:p w14:paraId="13669379" w14:textId="00C01E7D" w:rsidR="00857A11" w:rsidRDefault="0068591E" w:rsidP="00EA49A5">
      <w:pPr>
        <w:spacing w:line="480" w:lineRule="auto"/>
        <w:rPr>
          <w:b/>
          <w:bCs/>
          <w:color w:val="222222"/>
        </w:rPr>
      </w:pPr>
      <w:r>
        <w:rPr>
          <w:b/>
          <w:bCs/>
          <w:color w:val="222222"/>
        </w:rPr>
        <w:lastRenderedPageBreak/>
        <w:t>Appendix 1</w:t>
      </w:r>
    </w:p>
    <w:p w14:paraId="595D3DFF" w14:textId="16489514" w:rsidR="00BE2897" w:rsidRDefault="00386DE0" w:rsidP="00EA49A5">
      <w:pPr>
        <w:spacing w:line="480" w:lineRule="auto"/>
      </w:pPr>
      <w:r>
        <w:t>2x2 Contingency Tables for Analysis:</w:t>
      </w:r>
    </w:p>
    <w:p w14:paraId="3F942488" w14:textId="100584B3" w:rsidR="00386DE0" w:rsidRDefault="00386DE0" w:rsidP="004F3121">
      <w:pPr>
        <w:spacing w:line="276" w:lineRule="auto"/>
        <w:rPr>
          <w:i/>
          <w:iCs/>
          <w:color w:val="000000"/>
        </w:rPr>
      </w:pPr>
      <w:r w:rsidRPr="004F3121">
        <w:rPr>
          <w:i/>
          <w:iCs/>
          <w:color w:val="000000"/>
        </w:rPr>
        <w:t>The effect of obesity (≥30.0) on the severity of malaria infection compared to non-obese BMI categories (&lt;18.5-29.9)</w:t>
      </w:r>
      <w:r w:rsidR="004F3121">
        <w:rPr>
          <w:i/>
          <w:iCs/>
          <w:color w:val="000000"/>
        </w:rPr>
        <w:t>.</w:t>
      </w:r>
    </w:p>
    <w:p w14:paraId="04132DA0" w14:textId="381871B4" w:rsidR="004F3121" w:rsidRDefault="004F3121" w:rsidP="004F3121">
      <w:pPr>
        <w:spacing w:line="276" w:lineRule="auto"/>
        <w:rPr>
          <w:i/>
          <w:iCs/>
          <w:color w:val="000000"/>
        </w:rPr>
      </w:pPr>
    </w:p>
    <w:p w14:paraId="22C13A39" w14:textId="5D17A74B" w:rsidR="00386DE0" w:rsidRDefault="000D5787" w:rsidP="000D5787">
      <w:pPr>
        <w:spacing w:line="276" w:lineRule="auto"/>
        <w:rPr>
          <w:color w:val="000000"/>
        </w:rPr>
      </w:pPr>
      <w:r w:rsidRPr="000D5787">
        <w:rPr>
          <w:b/>
          <w:bCs/>
          <w:color w:val="000000"/>
        </w:rPr>
        <w:t xml:space="preserve">Table </w:t>
      </w:r>
      <w:r w:rsidR="003A418A">
        <w:rPr>
          <w:b/>
          <w:bCs/>
          <w:color w:val="000000"/>
        </w:rPr>
        <w:t>A.1</w:t>
      </w:r>
      <w:r w:rsidRPr="000D5787">
        <w:rPr>
          <w:b/>
          <w:bCs/>
          <w:color w:val="000000"/>
        </w:rPr>
        <w:t>.</w:t>
      </w:r>
      <w:r>
        <w:rPr>
          <w:color w:val="000000"/>
        </w:rPr>
        <w:t xml:space="preserve"> 2x2 contingency table and odds ratio (95% CI) results for </w:t>
      </w:r>
      <w:r w:rsidR="00386DE0">
        <w:rPr>
          <w:color w:val="000000"/>
        </w:rPr>
        <w:t>Wyss, K., et. al. (201</w:t>
      </w:r>
      <w:r w:rsidR="002633D0">
        <w:rPr>
          <w:color w:val="000000"/>
        </w:rPr>
        <w:t>7</w:t>
      </w:r>
      <w:r w:rsidR="00386DE0">
        <w:rPr>
          <w:color w:val="000000"/>
        </w:rPr>
        <w:t>)</w:t>
      </w:r>
    </w:p>
    <w:tbl>
      <w:tblPr>
        <w:tblStyle w:val="TableGrid"/>
        <w:tblW w:w="9364" w:type="dxa"/>
        <w:tblLook w:val="04A0" w:firstRow="1" w:lastRow="0" w:firstColumn="1" w:lastColumn="0" w:noHBand="0" w:noVBand="1"/>
      </w:tblPr>
      <w:tblGrid>
        <w:gridCol w:w="3360"/>
        <w:gridCol w:w="2640"/>
        <w:gridCol w:w="3364"/>
      </w:tblGrid>
      <w:tr w:rsidR="00F405AE" w14:paraId="75449E4B" w14:textId="574856DE" w:rsidTr="00F405AE">
        <w:trPr>
          <w:trHeight w:val="345"/>
        </w:trPr>
        <w:tc>
          <w:tcPr>
            <w:tcW w:w="3360" w:type="dxa"/>
          </w:tcPr>
          <w:p w14:paraId="568E2FA7" w14:textId="77777777" w:rsidR="00F405AE" w:rsidRDefault="00F405AE" w:rsidP="000D5787">
            <w:pPr>
              <w:spacing w:line="276" w:lineRule="auto"/>
              <w:rPr>
                <w:color w:val="000000"/>
              </w:rPr>
            </w:pPr>
          </w:p>
        </w:tc>
        <w:tc>
          <w:tcPr>
            <w:tcW w:w="2640" w:type="dxa"/>
          </w:tcPr>
          <w:p w14:paraId="27C70258" w14:textId="5740146D" w:rsidR="00F405AE" w:rsidRDefault="00F405AE" w:rsidP="000D5787">
            <w:pPr>
              <w:spacing w:line="276" w:lineRule="auto"/>
              <w:rPr>
                <w:color w:val="000000"/>
              </w:rPr>
            </w:pPr>
            <w:r>
              <w:rPr>
                <w:color w:val="000000"/>
              </w:rPr>
              <w:t>Severe Malaria</w:t>
            </w:r>
          </w:p>
        </w:tc>
        <w:tc>
          <w:tcPr>
            <w:tcW w:w="3364" w:type="dxa"/>
          </w:tcPr>
          <w:p w14:paraId="18B1BA4B" w14:textId="468CDC85" w:rsidR="00F405AE" w:rsidRDefault="00F405AE" w:rsidP="000D5787">
            <w:pPr>
              <w:spacing w:line="276" w:lineRule="auto"/>
              <w:rPr>
                <w:color w:val="000000"/>
              </w:rPr>
            </w:pPr>
            <w:r>
              <w:rPr>
                <w:color w:val="000000"/>
              </w:rPr>
              <w:t>Uncomplicated Malaria</w:t>
            </w:r>
          </w:p>
        </w:tc>
      </w:tr>
      <w:tr w:rsidR="00F405AE" w14:paraId="5D3DE24E" w14:textId="6E6FA421" w:rsidTr="00F405AE">
        <w:trPr>
          <w:trHeight w:val="345"/>
        </w:trPr>
        <w:tc>
          <w:tcPr>
            <w:tcW w:w="3360" w:type="dxa"/>
          </w:tcPr>
          <w:p w14:paraId="64799549" w14:textId="2BD7A4A2" w:rsidR="00F405AE" w:rsidRDefault="00F405AE" w:rsidP="000D5787">
            <w:pPr>
              <w:spacing w:line="276" w:lineRule="auto"/>
              <w:rPr>
                <w:color w:val="000000"/>
              </w:rPr>
            </w:pPr>
            <w:r>
              <w:rPr>
                <w:color w:val="000000"/>
              </w:rPr>
              <w:t>Obese (BMI &gt; 30.0)</w:t>
            </w:r>
          </w:p>
        </w:tc>
        <w:tc>
          <w:tcPr>
            <w:tcW w:w="2640" w:type="dxa"/>
          </w:tcPr>
          <w:p w14:paraId="2760FD0B" w14:textId="65344192" w:rsidR="00F405AE" w:rsidRDefault="00F405AE" w:rsidP="000D5787">
            <w:pPr>
              <w:spacing w:line="276" w:lineRule="auto"/>
              <w:rPr>
                <w:color w:val="000000"/>
              </w:rPr>
            </w:pPr>
            <w:r>
              <w:rPr>
                <w:color w:val="000000"/>
              </w:rPr>
              <w:t>12</w:t>
            </w:r>
          </w:p>
        </w:tc>
        <w:tc>
          <w:tcPr>
            <w:tcW w:w="3364" w:type="dxa"/>
          </w:tcPr>
          <w:p w14:paraId="4ED85B92" w14:textId="415A1CC3" w:rsidR="00F405AE" w:rsidRDefault="00F405AE" w:rsidP="000D5787">
            <w:pPr>
              <w:spacing w:line="276" w:lineRule="auto"/>
              <w:rPr>
                <w:color w:val="000000"/>
              </w:rPr>
            </w:pPr>
            <w:r>
              <w:rPr>
                <w:color w:val="000000"/>
              </w:rPr>
              <w:t>23</w:t>
            </w:r>
          </w:p>
        </w:tc>
      </w:tr>
      <w:tr w:rsidR="00F405AE" w14:paraId="5171E8AE" w14:textId="15DF72F8" w:rsidTr="00F405AE">
        <w:trPr>
          <w:trHeight w:val="345"/>
        </w:trPr>
        <w:tc>
          <w:tcPr>
            <w:tcW w:w="3360" w:type="dxa"/>
          </w:tcPr>
          <w:p w14:paraId="2A1FA440" w14:textId="65D8C189" w:rsidR="00F405AE" w:rsidRDefault="00F405AE" w:rsidP="000D5787">
            <w:pPr>
              <w:spacing w:line="276" w:lineRule="auto"/>
              <w:rPr>
                <w:color w:val="000000"/>
              </w:rPr>
            </w:pPr>
            <w:r>
              <w:rPr>
                <w:color w:val="000000"/>
              </w:rPr>
              <w:t>Non-obese (BMI &lt; 30.0)</w:t>
            </w:r>
          </w:p>
        </w:tc>
        <w:tc>
          <w:tcPr>
            <w:tcW w:w="2640" w:type="dxa"/>
          </w:tcPr>
          <w:p w14:paraId="1AED03E5" w14:textId="6197031F" w:rsidR="00F405AE" w:rsidRDefault="00F405AE" w:rsidP="000D5787">
            <w:pPr>
              <w:spacing w:line="276" w:lineRule="auto"/>
              <w:rPr>
                <w:color w:val="000000"/>
              </w:rPr>
            </w:pPr>
            <w:r>
              <w:rPr>
                <w:color w:val="000000"/>
              </w:rPr>
              <w:t>43</w:t>
            </w:r>
          </w:p>
        </w:tc>
        <w:tc>
          <w:tcPr>
            <w:tcW w:w="3364" w:type="dxa"/>
          </w:tcPr>
          <w:p w14:paraId="11BB171A" w14:textId="10F0BFAD" w:rsidR="00F405AE" w:rsidRDefault="00F405AE" w:rsidP="000D5787">
            <w:pPr>
              <w:spacing w:line="276" w:lineRule="auto"/>
              <w:rPr>
                <w:color w:val="000000"/>
              </w:rPr>
            </w:pPr>
            <w:r>
              <w:rPr>
                <w:color w:val="000000"/>
              </w:rPr>
              <w:t>492</w:t>
            </w:r>
          </w:p>
        </w:tc>
      </w:tr>
    </w:tbl>
    <w:p w14:paraId="1C5F3DF1" w14:textId="747AE847" w:rsidR="00386DE0" w:rsidRDefault="000D5787" w:rsidP="000D5787">
      <w:pPr>
        <w:spacing w:line="276" w:lineRule="auto"/>
        <w:rPr>
          <w:color w:val="000000"/>
        </w:rPr>
      </w:pPr>
      <w:r>
        <w:rPr>
          <w:color w:val="000000"/>
        </w:rPr>
        <w:t>Odds Ratio: 5.970 (95% CI 2.780-12.82)</w:t>
      </w:r>
    </w:p>
    <w:p w14:paraId="6AA26500" w14:textId="7309A237" w:rsidR="000D5787" w:rsidRDefault="000D5787" w:rsidP="000D5787">
      <w:pPr>
        <w:spacing w:line="276" w:lineRule="auto"/>
        <w:rPr>
          <w:color w:val="000000"/>
        </w:rPr>
      </w:pPr>
    </w:p>
    <w:p w14:paraId="6F909A74" w14:textId="40D7AF10" w:rsidR="000D5787" w:rsidRDefault="000D5787" w:rsidP="000D5787">
      <w:pPr>
        <w:spacing w:line="276" w:lineRule="auto"/>
        <w:rPr>
          <w:color w:val="000000"/>
        </w:rPr>
      </w:pPr>
      <w:r w:rsidRPr="000D5787">
        <w:rPr>
          <w:b/>
          <w:bCs/>
          <w:color w:val="000000"/>
        </w:rPr>
        <w:t xml:space="preserve">Table </w:t>
      </w:r>
      <w:r w:rsidR="003A418A">
        <w:rPr>
          <w:b/>
          <w:bCs/>
          <w:color w:val="000000"/>
        </w:rPr>
        <w:t>A.2</w:t>
      </w:r>
      <w:r w:rsidRPr="000D5787">
        <w:rPr>
          <w:b/>
          <w:bCs/>
          <w:color w:val="000000"/>
        </w:rPr>
        <w:t>.</w:t>
      </w:r>
      <w:r>
        <w:rPr>
          <w:color w:val="000000"/>
        </w:rPr>
        <w:t xml:space="preserve"> 2x2 contingency table and odds ratio (95% CI) results for </w:t>
      </w:r>
      <w:proofErr w:type="spellStart"/>
      <w:r>
        <w:rPr>
          <w:color w:val="000000"/>
        </w:rPr>
        <w:t>Wilairatana</w:t>
      </w:r>
      <w:proofErr w:type="spellEnd"/>
      <w:r>
        <w:rPr>
          <w:color w:val="000000"/>
        </w:rPr>
        <w:t>, P., et. al. (2019)</w:t>
      </w:r>
    </w:p>
    <w:tbl>
      <w:tblPr>
        <w:tblStyle w:val="TableGrid"/>
        <w:tblW w:w="9356" w:type="dxa"/>
        <w:tblLook w:val="04A0" w:firstRow="1" w:lastRow="0" w:firstColumn="1" w:lastColumn="0" w:noHBand="0" w:noVBand="1"/>
      </w:tblPr>
      <w:tblGrid>
        <w:gridCol w:w="3357"/>
        <w:gridCol w:w="2638"/>
        <w:gridCol w:w="3361"/>
      </w:tblGrid>
      <w:tr w:rsidR="00F405AE" w14:paraId="509F1E04" w14:textId="77777777" w:rsidTr="00F405AE">
        <w:trPr>
          <w:trHeight w:val="372"/>
        </w:trPr>
        <w:tc>
          <w:tcPr>
            <w:tcW w:w="3357" w:type="dxa"/>
          </w:tcPr>
          <w:p w14:paraId="19824895" w14:textId="77777777" w:rsidR="00F405AE" w:rsidRDefault="00F405AE" w:rsidP="004A52D7">
            <w:pPr>
              <w:spacing w:line="276" w:lineRule="auto"/>
              <w:rPr>
                <w:color w:val="000000"/>
              </w:rPr>
            </w:pPr>
          </w:p>
        </w:tc>
        <w:tc>
          <w:tcPr>
            <w:tcW w:w="2638" w:type="dxa"/>
          </w:tcPr>
          <w:p w14:paraId="36273A18" w14:textId="77777777" w:rsidR="00F405AE" w:rsidRDefault="00F405AE" w:rsidP="004A52D7">
            <w:pPr>
              <w:spacing w:line="276" w:lineRule="auto"/>
              <w:rPr>
                <w:color w:val="000000"/>
              </w:rPr>
            </w:pPr>
            <w:r>
              <w:rPr>
                <w:color w:val="000000"/>
              </w:rPr>
              <w:t>Severe Malaria</w:t>
            </w:r>
          </w:p>
        </w:tc>
        <w:tc>
          <w:tcPr>
            <w:tcW w:w="3361" w:type="dxa"/>
          </w:tcPr>
          <w:p w14:paraId="19EC8CE1" w14:textId="77777777" w:rsidR="00F405AE" w:rsidRDefault="00F405AE" w:rsidP="004A52D7">
            <w:pPr>
              <w:spacing w:line="276" w:lineRule="auto"/>
              <w:rPr>
                <w:color w:val="000000"/>
              </w:rPr>
            </w:pPr>
            <w:r>
              <w:rPr>
                <w:color w:val="000000"/>
              </w:rPr>
              <w:t>Uncomplicated Malaria</w:t>
            </w:r>
          </w:p>
        </w:tc>
      </w:tr>
      <w:tr w:rsidR="00F405AE" w14:paraId="34FDA0E6" w14:textId="77777777" w:rsidTr="00F405AE">
        <w:trPr>
          <w:trHeight w:val="372"/>
        </w:trPr>
        <w:tc>
          <w:tcPr>
            <w:tcW w:w="3357" w:type="dxa"/>
          </w:tcPr>
          <w:p w14:paraId="034F50E7" w14:textId="77777777" w:rsidR="00F405AE" w:rsidRDefault="00F405AE" w:rsidP="004A52D7">
            <w:pPr>
              <w:spacing w:line="276" w:lineRule="auto"/>
              <w:rPr>
                <w:color w:val="000000"/>
              </w:rPr>
            </w:pPr>
            <w:r>
              <w:rPr>
                <w:color w:val="000000"/>
              </w:rPr>
              <w:t>Obese (BMI &gt; 30.0)</w:t>
            </w:r>
          </w:p>
        </w:tc>
        <w:tc>
          <w:tcPr>
            <w:tcW w:w="2638" w:type="dxa"/>
          </w:tcPr>
          <w:p w14:paraId="14DF7268" w14:textId="3B44EE45" w:rsidR="00F405AE" w:rsidRDefault="00F405AE" w:rsidP="004A52D7">
            <w:pPr>
              <w:spacing w:line="276" w:lineRule="auto"/>
              <w:rPr>
                <w:color w:val="000000"/>
              </w:rPr>
            </w:pPr>
            <w:r>
              <w:rPr>
                <w:color w:val="000000"/>
              </w:rPr>
              <w:t>7</w:t>
            </w:r>
          </w:p>
        </w:tc>
        <w:tc>
          <w:tcPr>
            <w:tcW w:w="3361" w:type="dxa"/>
          </w:tcPr>
          <w:p w14:paraId="5B34B402" w14:textId="03517AA8" w:rsidR="00F405AE" w:rsidRDefault="00F405AE" w:rsidP="004A52D7">
            <w:pPr>
              <w:spacing w:line="276" w:lineRule="auto"/>
              <w:rPr>
                <w:color w:val="000000"/>
              </w:rPr>
            </w:pPr>
            <w:r>
              <w:rPr>
                <w:color w:val="000000"/>
              </w:rPr>
              <w:t>8</w:t>
            </w:r>
          </w:p>
        </w:tc>
      </w:tr>
      <w:tr w:rsidR="00F405AE" w14:paraId="55CB3CAE" w14:textId="77777777" w:rsidTr="00F405AE">
        <w:trPr>
          <w:trHeight w:val="372"/>
        </w:trPr>
        <w:tc>
          <w:tcPr>
            <w:tcW w:w="3357" w:type="dxa"/>
          </w:tcPr>
          <w:p w14:paraId="01126A5B" w14:textId="77777777" w:rsidR="00F405AE" w:rsidRDefault="00F405AE" w:rsidP="004A52D7">
            <w:pPr>
              <w:spacing w:line="276" w:lineRule="auto"/>
              <w:rPr>
                <w:color w:val="000000"/>
              </w:rPr>
            </w:pPr>
            <w:r>
              <w:rPr>
                <w:color w:val="000000"/>
              </w:rPr>
              <w:t>Non-obese (BMI &lt; 30.0)</w:t>
            </w:r>
          </w:p>
        </w:tc>
        <w:tc>
          <w:tcPr>
            <w:tcW w:w="2638" w:type="dxa"/>
          </w:tcPr>
          <w:p w14:paraId="3A86CD85" w14:textId="49F6908D" w:rsidR="00F405AE" w:rsidRDefault="00F405AE" w:rsidP="004A52D7">
            <w:pPr>
              <w:spacing w:line="276" w:lineRule="auto"/>
              <w:rPr>
                <w:color w:val="000000"/>
              </w:rPr>
            </w:pPr>
            <w:r>
              <w:rPr>
                <w:color w:val="000000"/>
              </w:rPr>
              <w:t>189</w:t>
            </w:r>
          </w:p>
        </w:tc>
        <w:tc>
          <w:tcPr>
            <w:tcW w:w="3361" w:type="dxa"/>
          </w:tcPr>
          <w:p w14:paraId="60874474" w14:textId="72A34F32" w:rsidR="00F405AE" w:rsidRDefault="00F405AE" w:rsidP="004A52D7">
            <w:pPr>
              <w:spacing w:line="276" w:lineRule="auto"/>
              <w:rPr>
                <w:color w:val="000000"/>
              </w:rPr>
            </w:pPr>
            <w:r>
              <w:rPr>
                <w:color w:val="000000"/>
              </w:rPr>
              <w:t>372</w:t>
            </w:r>
          </w:p>
        </w:tc>
      </w:tr>
    </w:tbl>
    <w:p w14:paraId="70E3D392" w14:textId="4B55765B" w:rsidR="000D5787" w:rsidRDefault="000D5787" w:rsidP="000D5787">
      <w:pPr>
        <w:spacing w:line="276" w:lineRule="auto"/>
        <w:rPr>
          <w:color w:val="000000"/>
        </w:rPr>
      </w:pPr>
      <w:r>
        <w:rPr>
          <w:color w:val="000000"/>
        </w:rPr>
        <w:t>Odds Ratio: 1.722 (95% CI 0.6176-4.821)</w:t>
      </w:r>
    </w:p>
    <w:p w14:paraId="53A1036D" w14:textId="670C7D47" w:rsidR="000D5787" w:rsidRDefault="000D5787" w:rsidP="000D5787">
      <w:pPr>
        <w:spacing w:line="276" w:lineRule="auto"/>
        <w:rPr>
          <w:color w:val="000000"/>
        </w:rPr>
      </w:pPr>
    </w:p>
    <w:p w14:paraId="6EED0B8F" w14:textId="70A64581" w:rsidR="000D5787" w:rsidRDefault="000D5787" w:rsidP="000D5787">
      <w:pPr>
        <w:spacing w:line="276" w:lineRule="auto"/>
        <w:rPr>
          <w:color w:val="000000"/>
        </w:rPr>
      </w:pPr>
      <w:r w:rsidRPr="000D5787">
        <w:rPr>
          <w:b/>
          <w:bCs/>
          <w:color w:val="000000"/>
        </w:rPr>
        <w:t xml:space="preserve">Table </w:t>
      </w:r>
      <w:r w:rsidR="003A418A">
        <w:rPr>
          <w:b/>
          <w:bCs/>
          <w:color w:val="000000"/>
        </w:rPr>
        <w:t>A.3</w:t>
      </w:r>
      <w:r w:rsidRPr="000D5787">
        <w:rPr>
          <w:b/>
          <w:bCs/>
          <w:color w:val="000000"/>
        </w:rPr>
        <w:t>.</w:t>
      </w:r>
      <w:r>
        <w:rPr>
          <w:color w:val="000000"/>
        </w:rPr>
        <w:t xml:space="preserve"> 2x2 contingency table and odds ratio (95% CI) results for Hoffmeister, B. and Valdez, A. (2019)</w:t>
      </w:r>
    </w:p>
    <w:tbl>
      <w:tblPr>
        <w:tblStyle w:val="TableGrid"/>
        <w:tblW w:w="9361" w:type="dxa"/>
        <w:tblLook w:val="04A0" w:firstRow="1" w:lastRow="0" w:firstColumn="1" w:lastColumn="0" w:noHBand="0" w:noVBand="1"/>
      </w:tblPr>
      <w:tblGrid>
        <w:gridCol w:w="3359"/>
        <w:gridCol w:w="2639"/>
        <w:gridCol w:w="3363"/>
      </w:tblGrid>
      <w:tr w:rsidR="00F405AE" w14:paraId="56D22733" w14:textId="77777777" w:rsidTr="00F405AE">
        <w:trPr>
          <w:trHeight w:val="348"/>
        </w:trPr>
        <w:tc>
          <w:tcPr>
            <w:tcW w:w="3359" w:type="dxa"/>
          </w:tcPr>
          <w:p w14:paraId="16E16450" w14:textId="77777777" w:rsidR="00F405AE" w:rsidRDefault="00F405AE" w:rsidP="004A52D7">
            <w:pPr>
              <w:spacing w:line="276" w:lineRule="auto"/>
              <w:rPr>
                <w:color w:val="000000"/>
              </w:rPr>
            </w:pPr>
          </w:p>
        </w:tc>
        <w:tc>
          <w:tcPr>
            <w:tcW w:w="2639" w:type="dxa"/>
          </w:tcPr>
          <w:p w14:paraId="5FD2122C" w14:textId="77777777" w:rsidR="00F405AE" w:rsidRDefault="00F405AE" w:rsidP="004A52D7">
            <w:pPr>
              <w:spacing w:line="276" w:lineRule="auto"/>
              <w:rPr>
                <w:color w:val="000000"/>
              </w:rPr>
            </w:pPr>
            <w:r>
              <w:rPr>
                <w:color w:val="000000"/>
              </w:rPr>
              <w:t>Severe Malaria</w:t>
            </w:r>
          </w:p>
        </w:tc>
        <w:tc>
          <w:tcPr>
            <w:tcW w:w="3363" w:type="dxa"/>
          </w:tcPr>
          <w:p w14:paraId="19101C45" w14:textId="77777777" w:rsidR="00F405AE" w:rsidRDefault="00F405AE" w:rsidP="004A52D7">
            <w:pPr>
              <w:spacing w:line="276" w:lineRule="auto"/>
              <w:rPr>
                <w:color w:val="000000"/>
              </w:rPr>
            </w:pPr>
            <w:r>
              <w:rPr>
                <w:color w:val="000000"/>
              </w:rPr>
              <w:t>Uncomplicated Malaria</w:t>
            </w:r>
          </w:p>
        </w:tc>
      </w:tr>
      <w:tr w:rsidR="00F405AE" w14:paraId="00F96E92" w14:textId="77777777" w:rsidTr="00F405AE">
        <w:trPr>
          <w:trHeight w:val="348"/>
        </w:trPr>
        <w:tc>
          <w:tcPr>
            <w:tcW w:w="3359" w:type="dxa"/>
          </w:tcPr>
          <w:p w14:paraId="5736A685" w14:textId="77777777" w:rsidR="00F405AE" w:rsidRDefault="00F405AE" w:rsidP="004A52D7">
            <w:pPr>
              <w:spacing w:line="276" w:lineRule="auto"/>
              <w:rPr>
                <w:color w:val="000000"/>
              </w:rPr>
            </w:pPr>
            <w:r>
              <w:rPr>
                <w:color w:val="000000"/>
              </w:rPr>
              <w:t>Obese (BMI &gt; 30.0)</w:t>
            </w:r>
          </w:p>
        </w:tc>
        <w:tc>
          <w:tcPr>
            <w:tcW w:w="2639" w:type="dxa"/>
          </w:tcPr>
          <w:p w14:paraId="669F11BC" w14:textId="78AF4048" w:rsidR="00F405AE" w:rsidRDefault="00F405AE" w:rsidP="004A52D7">
            <w:pPr>
              <w:spacing w:line="276" w:lineRule="auto"/>
              <w:rPr>
                <w:color w:val="000000"/>
              </w:rPr>
            </w:pPr>
            <w:r>
              <w:rPr>
                <w:color w:val="000000"/>
              </w:rPr>
              <w:t>5</w:t>
            </w:r>
          </w:p>
        </w:tc>
        <w:tc>
          <w:tcPr>
            <w:tcW w:w="3363" w:type="dxa"/>
          </w:tcPr>
          <w:p w14:paraId="7F7835D4" w14:textId="08098772" w:rsidR="00F405AE" w:rsidRDefault="00F405AE" w:rsidP="004A52D7">
            <w:pPr>
              <w:spacing w:line="276" w:lineRule="auto"/>
              <w:rPr>
                <w:color w:val="000000"/>
              </w:rPr>
            </w:pPr>
            <w:r>
              <w:rPr>
                <w:color w:val="000000"/>
              </w:rPr>
              <w:t>19</w:t>
            </w:r>
          </w:p>
        </w:tc>
      </w:tr>
      <w:tr w:rsidR="00F405AE" w14:paraId="76B72085" w14:textId="77777777" w:rsidTr="00F405AE">
        <w:trPr>
          <w:trHeight w:val="326"/>
        </w:trPr>
        <w:tc>
          <w:tcPr>
            <w:tcW w:w="3359" w:type="dxa"/>
          </w:tcPr>
          <w:p w14:paraId="7C139A52" w14:textId="77777777" w:rsidR="00F405AE" w:rsidRDefault="00F405AE" w:rsidP="004A52D7">
            <w:pPr>
              <w:spacing w:line="276" w:lineRule="auto"/>
              <w:rPr>
                <w:color w:val="000000"/>
              </w:rPr>
            </w:pPr>
            <w:r>
              <w:rPr>
                <w:color w:val="000000"/>
              </w:rPr>
              <w:t>Non-obese (BMI &lt; 30.0)</w:t>
            </w:r>
          </w:p>
        </w:tc>
        <w:tc>
          <w:tcPr>
            <w:tcW w:w="2639" w:type="dxa"/>
          </w:tcPr>
          <w:p w14:paraId="17144057" w14:textId="0BEA6A34" w:rsidR="00F405AE" w:rsidRDefault="00F405AE" w:rsidP="004A52D7">
            <w:pPr>
              <w:spacing w:line="276" w:lineRule="auto"/>
              <w:rPr>
                <w:color w:val="000000"/>
              </w:rPr>
            </w:pPr>
            <w:r>
              <w:rPr>
                <w:color w:val="000000"/>
              </w:rPr>
              <w:t>63</w:t>
            </w:r>
          </w:p>
        </w:tc>
        <w:tc>
          <w:tcPr>
            <w:tcW w:w="3363" w:type="dxa"/>
          </w:tcPr>
          <w:p w14:paraId="7EF5150E" w14:textId="6974F7D0" w:rsidR="00F405AE" w:rsidRDefault="00F405AE" w:rsidP="004A52D7">
            <w:pPr>
              <w:spacing w:line="276" w:lineRule="auto"/>
              <w:rPr>
                <w:color w:val="000000"/>
              </w:rPr>
            </w:pPr>
            <w:r>
              <w:rPr>
                <w:color w:val="000000"/>
              </w:rPr>
              <w:t>449</w:t>
            </w:r>
          </w:p>
        </w:tc>
      </w:tr>
    </w:tbl>
    <w:p w14:paraId="6A6795A2" w14:textId="4E4F8210" w:rsidR="000D5787" w:rsidRDefault="000D5787" w:rsidP="000D5787">
      <w:pPr>
        <w:spacing w:line="276" w:lineRule="auto"/>
        <w:rPr>
          <w:color w:val="000000"/>
        </w:rPr>
      </w:pPr>
      <w:r>
        <w:rPr>
          <w:color w:val="000000"/>
        </w:rPr>
        <w:t>Odds Ratio: 1.876 (95% CI 0.6764-5.200)</w:t>
      </w:r>
    </w:p>
    <w:p w14:paraId="652F0D72" w14:textId="28AA6158" w:rsidR="000D5787" w:rsidRDefault="000D5787" w:rsidP="000D5787">
      <w:pPr>
        <w:spacing w:line="276" w:lineRule="auto"/>
        <w:rPr>
          <w:color w:val="000000"/>
        </w:rPr>
      </w:pPr>
    </w:p>
    <w:p w14:paraId="63F34C0E" w14:textId="767A9473" w:rsidR="000D5787" w:rsidRDefault="000D5787" w:rsidP="000D5787">
      <w:pPr>
        <w:spacing w:line="276" w:lineRule="auto"/>
        <w:rPr>
          <w:color w:val="000000"/>
        </w:rPr>
      </w:pPr>
      <w:r w:rsidRPr="000D5787">
        <w:rPr>
          <w:b/>
          <w:bCs/>
          <w:color w:val="000000"/>
        </w:rPr>
        <w:t xml:space="preserve">Table </w:t>
      </w:r>
      <w:r w:rsidR="003A418A">
        <w:rPr>
          <w:b/>
          <w:bCs/>
          <w:color w:val="000000"/>
        </w:rPr>
        <w:t>A.4</w:t>
      </w:r>
      <w:r w:rsidRPr="000D5787">
        <w:rPr>
          <w:b/>
          <w:bCs/>
          <w:color w:val="000000"/>
        </w:rPr>
        <w:t>.</w:t>
      </w:r>
      <w:r>
        <w:rPr>
          <w:color w:val="000000"/>
        </w:rPr>
        <w:t xml:space="preserve"> 2x2 contingency table and odds ratio (95% CI) results for </w:t>
      </w:r>
      <w:proofErr w:type="spellStart"/>
      <w:r>
        <w:rPr>
          <w:color w:val="000000"/>
        </w:rPr>
        <w:t>Tangpukdee</w:t>
      </w:r>
      <w:proofErr w:type="spellEnd"/>
      <w:r>
        <w:rPr>
          <w:color w:val="000000"/>
        </w:rPr>
        <w:t>, N., et. al. (2007)</w:t>
      </w:r>
    </w:p>
    <w:tbl>
      <w:tblPr>
        <w:tblStyle w:val="TableGrid"/>
        <w:tblW w:w="9361" w:type="dxa"/>
        <w:tblLook w:val="04A0" w:firstRow="1" w:lastRow="0" w:firstColumn="1" w:lastColumn="0" w:noHBand="0" w:noVBand="1"/>
      </w:tblPr>
      <w:tblGrid>
        <w:gridCol w:w="3359"/>
        <w:gridCol w:w="2639"/>
        <w:gridCol w:w="3363"/>
      </w:tblGrid>
      <w:tr w:rsidR="00F405AE" w14:paraId="423AB3A9" w14:textId="77777777" w:rsidTr="00F405AE">
        <w:trPr>
          <w:trHeight w:val="348"/>
        </w:trPr>
        <w:tc>
          <w:tcPr>
            <w:tcW w:w="3359" w:type="dxa"/>
          </w:tcPr>
          <w:p w14:paraId="07B9A389" w14:textId="77777777" w:rsidR="00F405AE" w:rsidRDefault="00F405AE" w:rsidP="004A52D7">
            <w:pPr>
              <w:spacing w:line="276" w:lineRule="auto"/>
              <w:rPr>
                <w:color w:val="000000"/>
              </w:rPr>
            </w:pPr>
          </w:p>
        </w:tc>
        <w:tc>
          <w:tcPr>
            <w:tcW w:w="2639" w:type="dxa"/>
          </w:tcPr>
          <w:p w14:paraId="77C36834" w14:textId="77777777" w:rsidR="00F405AE" w:rsidRDefault="00F405AE" w:rsidP="004A52D7">
            <w:pPr>
              <w:spacing w:line="276" w:lineRule="auto"/>
              <w:rPr>
                <w:color w:val="000000"/>
              </w:rPr>
            </w:pPr>
            <w:r>
              <w:rPr>
                <w:color w:val="000000"/>
              </w:rPr>
              <w:t>Severe Malaria</w:t>
            </w:r>
          </w:p>
        </w:tc>
        <w:tc>
          <w:tcPr>
            <w:tcW w:w="3363" w:type="dxa"/>
          </w:tcPr>
          <w:p w14:paraId="1E817DE4" w14:textId="77777777" w:rsidR="00F405AE" w:rsidRDefault="00F405AE" w:rsidP="004A52D7">
            <w:pPr>
              <w:spacing w:line="276" w:lineRule="auto"/>
              <w:rPr>
                <w:color w:val="000000"/>
              </w:rPr>
            </w:pPr>
            <w:r>
              <w:rPr>
                <w:color w:val="000000"/>
              </w:rPr>
              <w:t>Uncomplicated Malaria</w:t>
            </w:r>
          </w:p>
        </w:tc>
      </w:tr>
      <w:tr w:rsidR="00F405AE" w14:paraId="40A17D23" w14:textId="77777777" w:rsidTr="00F405AE">
        <w:trPr>
          <w:trHeight w:val="348"/>
        </w:trPr>
        <w:tc>
          <w:tcPr>
            <w:tcW w:w="3359" w:type="dxa"/>
          </w:tcPr>
          <w:p w14:paraId="610B31AF" w14:textId="77777777" w:rsidR="00F405AE" w:rsidRDefault="00F405AE" w:rsidP="004A52D7">
            <w:pPr>
              <w:spacing w:line="276" w:lineRule="auto"/>
              <w:rPr>
                <w:color w:val="000000"/>
              </w:rPr>
            </w:pPr>
            <w:r>
              <w:rPr>
                <w:color w:val="000000"/>
              </w:rPr>
              <w:t>Obese (BMI &gt; 30.0)</w:t>
            </w:r>
          </w:p>
        </w:tc>
        <w:tc>
          <w:tcPr>
            <w:tcW w:w="2639" w:type="dxa"/>
          </w:tcPr>
          <w:p w14:paraId="057DF7DF" w14:textId="34EFA7EB" w:rsidR="00F405AE" w:rsidRDefault="00F405AE" w:rsidP="004A52D7">
            <w:pPr>
              <w:spacing w:line="276" w:lineRule="auto"/>
              <w:rPr>
                <w:color w:val="000000"/>
              </w:rPr>
            </w:pPr>
            <w:r>
              <w:rPr>
                <w:color w:val="000000"/>
              </w:rPr>
              <w:t>3</w:t>
            </w:r>
          </w:p>
        </w:tc>
        <w:tc>
          <w:tcPr>
            <w:tcW w:w="3363" w:type="dxa"/>
          </w:tcPr>
          <w:p w14:paraId="4C9ACBB3" w14:textId="77777777" w:rsidR="00F405AE" w:rsidRDefault="00F405AE" w:rsidP="004A52D7">
            <w:pPr>
              <w:spacing w:line="276" w:lineRule="auto"/>
              <w:rPr>
                <w:color w:val="000000"/>
              </w:rPr>
            </w:pPr>
            <w:r>
              <w:rPr>
                <w:color w:val="000000"/>
              </w:rPr>
              <w:t>8</w:t>
            </w:r>
          </w:p>
        </w:tc>
      </w:tr>
      <w:tr w:rsidR="00F405AE" w14:paraId="3BFD4DCF" w14:textId="77777777" w:rsidTr="00F405AE">
        <w:trPr>
          <w:trHeight w:val="327"/>
        </w:trPr>
        <w:tc>
          <w:tcPr>
            <w:tcW w:w="3359" w:type="dxa"/>
          </w:tcPr>
          <w:p w14:paraId="0E4A7DBC" w14:textId="77777777" w:rsidR="00F405AE" w:rsidRDefault="00F405AE" w:rsidP="004A52D7">
            <w:pPr>
              <w:spacing w:line="276" w:lineRule="auto"/>
              <w:rPr>
                <w:color w:val="000000"/>
              </w:rPr>
            </w:pPr>
            <w:r>
              <w:rPr>
                <w:color w:val="000000"/>
              </w:rPr>
              <w:t>Non-obese (BMI &lt; 30.0)</w:t>
            </w:r>
          </w:p>
        </w:tc>
        <w:tc>
          <w:tcPr>
            <w:tcW w:w="2639" w:type="dxa"/>
          </w:tcPr>
          <w:p w14:paraId="5AC65CDA" w14:textId="7AB212F0" w:rsidR="00F405AE" w:rsidRDefault="00F405AE" w:rsidP="004A52D7">
            <w:pPr>
              <w:spacing w:line="276" w:lineRule="auto"/>
              <w:rPr>
                <w:color w:val="000000"/>
              </w:rPr>
            </w:pPr>
            <w:r>
              <w:rPr>
                <w:color w:val="000000"/>
              </w:rPr>
              <w:t>23</w:t>
            </w:r>
          </w:p>
        </w:tc>
        <w:tc>
          <w:tcPr>
            <w:tcW w:w="3363" w:type="dxa"/>
          </w:tcPr>
          <w:p w14:paraId="06E502F2" w14:textId="07451E26" w:rsidR="00F405AE" w:rsidRDefault="00F405AE" w:rsidP="004A52D7">
            <w:pPr>
              <w:spacing w:line="276" w:lineRule="auto"/>
              <w:rPr>
                <w:color w:val="000000"/>
              </w:rPr>
            </w:pPr>
            <w:r>
              <w:rPr>
                <w:color w:val="000000"/>
              </w:rPr>
              <w:t>566</w:t>
            </w:r>
          </w:p>
        </w:tc>
      </w:tr>
    </w:tbl>
    <w:p w14:paraId="7F9ED93C" w14:textId="4360B318" w:rsidR="000D5787" w:rsidRDefault="000D5787" w:rsidP="000D5787">
      <w:pPr>
        <w:spacing w:line="276" w:lineRule="auto"/>
        <w:rPr>
          <w:color w:val="000000"/>
        </w:rPr>
      </w:pPr>
      <w:r>
        <w:rPr>
          <w:color w:val="000000"/>
        </w:rPr>
        <w:t>Odds Ratio: 5.583 (95% CI 2.153-14.47)</w:t>
      </w:r>
    </w:p>
    <w:p w14:paraId="6FC37788" w14:textId="38CD981D" w:rsidR="000D5787" w:rsidRDefault="000D5787" w:rsidP="000D5787">
      <w:pPr>
        <w:spacing w:line="276" w:lineRule="auto"/>
        <w:rPr>
          <w:color w:val="000000"/>
        </w:rPr>
      </w:pPr>
    </w:p>
    <w:p w14:paraId="35C709ED" w14:textId="77777777" w:rsidR="00295E60" w:rsidRDefault="00295E60" w:rsidP="000D5787">
      <w:pPr>
        <w:spacing w:line="276" w:lineRule="auto"/>
        <w:rPr>
          <w:b/>
          <w:bCs/>
          <w:color w:val="000000"/>
        </w:rPr>
      </w:pPr>
    </w:p>
    <w:p w14:paraId="07D84CC4" w14:textId="77777777" w:rsidR="00295E60" w:rsidRDefault="00295E60" w:rsidP="000D5787">
      <w:pPr>
        <w:spacing w:line="276" w:lineRule="auto"/>
        <w:rPr>
          <w:b/>
          <w:bCs/>
          <w:color w:val="000000"/>
        </w:rPr>
      </w:pPr>
    </w:p>
    <w:p w14:paraId="43DA6897" w14:textId="77777777" w:rsidR="00295E60" w:rsidRDefault="00295E60" w:rsidP="000D5787">
      <w:pPr>
        <w:spacing w:line="276" w:lineRule="auto"/>
        <w:rPr>
          <w:b/>
          <w:bCs/>
          <w:color w:val="000000"/>
        </w:rPr>
      </w:pPr>
    </w:p>
    <w:p w14:paraId="5A925F81" w14:textId="77777777" w:rsidR="00295E60" w:rsidRDefault="00295E60" w:rsidP="000D5787">
      <w:pPr>
        <w:spacing w:line="276" w:lineRule="auto"/>
        <w:rPr>
          <w:b/>
          <w:bCs/>
          <w:color w:val="000000"/>
        </w:rPr>
      </w:pPr>
    </w:p>
    <w:p w14:paraId="47C9BDCA" w14:textId="2CEB5115" w:rsidR="000D5787" w:rsidRDefault="000D5787" w:rsidP="000D5787">
      <w:pPr>
        <w:spacing w:line="276" w:lineRule="auto"/>
        <w:rPr>
          <w:color w:val="000000"/>
        </w:rPr>
      </w:pPr>
      <w:r w:rsidRPr="000D5787">
        <w:rPr>
          <w:b/>
          <w:bCs/>
          <w:color w:val="000000"/>
        </w:rPr>
        <w:lastRenderedPageBreak/>
        <w:t xml:space="preserve">Table </w:t>
      </w:r>
      <w:r w:rsidR="003A418A">
        <w:rPr>
          <w:b/>
          <w:bCs/>
          <w:color w:val="000000"/>
        </w:rPr>
        <w:t>A.5</w:t>
      </w:r>
      <w:r w:rsidRPr="000D5787">
        <w:rPr>
          <w:b/>
          <w:bCs/>
          <w:color w:val="000000"/>
        </w:rPr>
        <w:t>.</w:t>
      </w:r>
      <w:r>
        <w:rPr>
          <w:color w:val="000000"/>
        </w:rPr>
        <w:t xml:space="preserve"> 2x2 contingency table and odds ratio (95% CI) results for </w:t>
      </w:r>
      <w:proofErr w:type="spellStart"/>
      <w:r>
        <w:rPr>
          <w:color w:val="000000"/>
        </w:rPr>
        <w:t>Sharf</w:t>
      </w:r>
      <w:proofErr w:type="spellEnd"/>
      <w:r>
        <w:rPr>
          <w:color w:val="000000"/>
        </w:rPr>
        <w:t>-el-</w:t>
      </w:r>
      <w:proofErr w:type="spellStart"/>
      <w:r>
        <w:rPr>
          <w:color w:val="000000"/>
        </w:rPr>
        <w:t>Deen</w:t>
      </w:r>
      <w:proofErr w:type="spellEnd"/>
      <w:r>
        <w:rPr>
          <w:color w:val="000000"/>
        </w:rPr>
        <w:t xml:space="preserve">, </w:t>
      </w:r>
      <w:r w:rsidR="00F405AE">
        <w:rPr>
          <w:color w:val="000000"/>
        </w:rPr>
        <w:t>S.,</w:t>
      </w:r>
      <w:r>
        <w:rPr>
          <w:color w:val="000000"/>
        </w:rPr>
        <w:t xml:space="preserve"> et. al. (20</w:t>
      </w:r>
      <w:r w:rsidR="00F405AE">
        <w:rPr>
          <w:color w:val="000000"/>
        </w:rPr>
        <w:t>21</w:t>
      </w:r>
      <w:r>
        <w:rPr>
          <w:color w:val="000000"/>
        </w:rPr>
        <w:t>)</w:t>
      </w:r>
    </w:p>
    <w:tbl>
      <w:tblPr>
        <w:tblStyle w:val="TableGrid"/>
        <w:tblW w:w="9361" w:type="dxa"/>
        <w:tblLook w:val="04A0" w:firstRow="1" w:lastRow="0" w:firstColumn="1" w:lastColumn="0" w:noHBand="0" w:noVBand="1"/>
      </w:tblPr>
      <w:tblGrid>
        <w:gridCol w:w="3359"/>
        <w:gridCol w:w="2639"/>
        <w:gridCol w:w="3363"/>
      </w:tblGrid>
      <w:tr w:rsidR="00F405AE" w14:paraId="238A62F9" w14:textId="77777777" w:rsidTr="00F405AE">
        <w:trPr>
          <w:trHeight w:val="379"/>
        </w:trPr>
        <w:tc>
          <w:tcPr>
            <w:tcW w:w="3359" w:type="dxa"/>
          </w:tcPr>
          <w:p w14:paraId="2182C860" w14:textId="77777777" w:rsidR="00F405AE" w:rsidRDefault="00F405AE" w:rsidP="004A52D7">
            <w:pPr>
              <w:spacing w:line="276" w:lineRule="auto"/>
              <w:rPr>
                <w:color w:val="000000"/>
              </w:rPr>
            </w:pPr>
          </w:p>
        </w:tc>
        <w:tc>
          <w:tcPr>
            <w:tcW w:w="2639" w:type="dxa"/>
          </w:tcPr>
          <w:p w14:paraId="314DC41F" w14:textId="77777777" w:rsidR="00F405AE" w:rsidRDefault="00F405AE" w:rsidP="004A52D7">
            <w:pPr>
              <w:spacing w:line="276" w:lineRule="auto"/>
              <w:rPr>
                <w:color w:val="000000"/>
              </w:rPr>
            </w:pPr>
            <w:r>
              <w:rPr>
                <w:color w:val="000000"/>
              </w:rPr>
              <w:t>Severe Malaria</w:t>
            </w:r>
          </w:p>
        </w:tc>
        <w:tc>
          <w:tcPr>
            <w:tcW w:w="3363" w:type="dxa"/>
          </w:tcPr>
          <w:p w14:paraId="0F69AA6A" w14:textId="77777777" w:rsidR="00F405AE" w:rsidRDefault="00F405AE" w:rsidP="004A52D7">
            <w:pPr>
              <w:spacing w:line="276" w:lineRule="auto"/>
              <w:rPr>
                <w:color w:val="000000"/>
              </w:rPr>
            </w:pPr>
            <w:r>
              <w:rPr>
                <w:color w:val="000000"/>
              </w:rPr>
              <w:t>Uncomplicated Malaria</w:t>
            </w:r>
          </w:p>
        </w:tc>
      </w:tr>
      <w:tr w:rsidR="00F405AE" w14:paraId="6FC68975" w14:textId="77777777" w:rsidTr="00F405AE">
        <w:trPr>
          <w:trHeight w:val="379"/>
        </w:trPr>
        <w:tc>
          <w:tcPr>
            <w:tcW w:w="3359" w:type="dxa"/>
          </w:tcPr>
          <w:p w14:paraId="0F03B397" w14:textId="77777777" w:rsidR="00F405AE" w:rsidRDefault="00F405AE" w:rsidP="004A52D7">
            <w:pPr>
              <w:spacing w:line="276" w:lineRule="auto"/>
              <w:rPr>
                <w:color w:val="000000"/>
              </w:rPr>
            </w:pPr>
            <w:r>
              <w:rPr>
                <w:color w:val="000000"/>
              </w:rPr>
              <w:t>Obese (BMI &gt; 30.0)</w:t>
            </w:r>
          </w:p>
        </w:tc>
        <w:tc>
          <w:tcPr>
            <w:tcW w:w="2639" w:type="dxa"/>
          </w:tcPr>
          <w:p w14:paraId="1C0D6620" w14:textId="0650B86F" w:rsidR="00F405AE" w:rsidRDefault="00F405AE" w:rsidP="004A52D7">
            <w:pPr>
              <w:spacing w:line="276" w:lineRule="auto"/>
              <w:rPr>
                <w:color w:val="000000"/>
              </w:rPr>
            </w:pPr>
            <w:r>
              <w:rPr>
                <w:color w:val="000000"/>
              </w:rPr>
              <w:t>13</w:t>
            </w:r>
          </w:p>
        </w:tc>
        <w:tc>
          <w:tcPr>
            <w:tcW w:w="3363" w:type="dxa"/>
          </w:tcPr>
          <w:p w14:paraId="49138AED" w14:textId="405377CB" w:rsidR="00F405AE" w:rsidRDefault="00F405AE" w:rsidP="004A52D7">
            <w:pPr>
              <w:spacing w:line="276" w:lineRule="auto"/>
              <w:rPr>
                <w:color w:val="000000"/>
              </w:rPr>
            </w:pPr>
            <w:r>
              <w:rPr>
                <w:color w:val="000000"/>
              </w:rPr>
              <w:t>29</w:t>
            </w:r>
          </w:p>
        </w:tc>
      </w:tr>
      <w:tr w:rsidR="00F405AE" w14:paraId="1A9B7FF9" w14:textId="77777777" w:rsidTr="00F405AE">
        <w:trPr>
          <w:trHeight w:val="356"/>
        </w:trPr>
        <w:tc>
          <w:tcPr>
            <w:tcW w:w="3359" w:type="dxa"/>
          </w:tcPr>
          <w:p w14:paraId="2E94373B" w14:textId="77777777" w:rsidR="00F405AE" w:rsidRDefault="00F405AE" w:rsidP="004A52D7">
            <w:pPr>
              <w:spacing w:line="276" w:lineRule="auto"/>
              <w:rPr>
                <w:color w:val="000000"/>
              </w:rPr>
            </w:pPr>
            <w:r>
              <w:rPr>
                <w:color w:val="000000"/>
              </w:rPr>
              <w:t>Non-obese (BMI &lt; 30.0)</w:t>
            </w:r>
          </w:p>
        </w:tc>
        <w:tc>
          <w:tcPr>
            <w:tcW w:w="2639" w:type="dxa"/>
          </w:tcPr>
          <w:p w14:paraId="0717914D" w14:textId="52797AB7" w:rsidR="00F405AE" w:rsidRDefault="00F405AE" w:rsidP="004A52D7">
            <w:pPr>
              <w:spacing w:line="276" w:lineRule="auto"/>
              <w:rPr>
                <w:color w:val="000000"/>
              </w:rPr>
            </w:pPr>
            <w:r>
              <w:rPr>
                <w:color w:val="000000"/>
              </w:rPr>
              <w:t>9</w:t>
            </w:r>
          </w:p>
        </w:tc>
        <w:tc>
          <w:tcPr>
            <w:tcW w:w="3363" w:type="dxa"/>
          </w:tcPr>
          <w:p w14:paraId="2E2DF9A9" w14:textId="70F7F8A8" w:rsidR="00F405AE" w:rsidRDefault="00F405AE" w:rsidP="004A52D7">
            <w:pPr>
              <w:spacing w:line="276" w:lineRule="auto"/>
              <w:rPr>
                <w:color w:val="000000"/>
              </w:rPr>
            </w:pPr>
            <w:r>
              <w:rPr>
                <w:color w:val="000000"/>
              </w:rPr>
              <w:t>53</w:t>
            </w:r>
          </w:p>
        </w:tc>
      </w:tr>
    </w:tbl>
    <w:p w14:paraId="21A86FEA" w14:textId="0E46785D" w:rsidR="00F405AE" w:rsidRDefault="000D5787" w:rsidP="000D5787">
      <w:pPr>
        <w:spacing w:line="276" w:lineRule="auto"/>
        <w:rPr>
          <w:color w:val="000000"/>
        </w:rPr>
      </w:pPr>
      <w:r>
        <w:rPr>
          <w:color w:val="000000"/>
        </w:rPr>
        <w:t xml:space="preserve">Odds Ratio: </w:t>
      </w:r>
      <w:r w:rsidR="00F405AE">
        <w:rPr>
          <w:color w:val="000000"/>
        </w:rPr>
        <w:t>2.640</w:t>
      </w:r>
      <w:r>
        <w:rPr>
          <w:color w:val="000000"/>
        </w:rPr>
        <w:t xml:space="preserve"> (95% CI </w:t>
      </w:r>
      <w:r w:rsidR="00F405AE">
        <w:rPr>
          <w:color w:val="000000"/>
        </w:rPr>
        <w:t>1.008</w:t>
      </w:r>
      <w:r>
        <w:rPr>
          <w:color w:val="000000"/>
        </w:rPr>
        <w:t>-</w:t>
      </w:r>
      <w:r w:rsidR="00F405AE">
        <w:rPr>
          <w:color w:val="000000"/>
        </w:rPr>
        <w:t>6.915</w:t>
      </w:r>
      <w:r>
        <w:rPr>
          <w:color w:val="000000"/>
        </w:rPr>
        <w:t>)</w:t>
      </w:r>
    </w:p>
    <w:p w14:paraId="07D4FE3D" w14:textId="77777777" w:rsidR="00F405AE" w:rsidRDefault="00F405AE" w:rsidP="000D5787">
      <w:pPr>
        <w:spacing w:line="276" w:lineRule="auto"/>
        <w:rPr>
          <w:color w:val="000000"/>
        </w:rPr>
      </w:pPr>
    </w:p>
    <w:p w14:paraId="4BE1045D" w14:textId="5A7994F4" w:rsidR="00F405AE" w:rsidRDefault="00F405AE" w:rsidP="00F405AE">
      <w:pPr>
        <w:spacing w:line="276" w:lineRule="auto"/>
        <w:rPr>
          <w:color w:val="000000"/>
        </w:rPr>
      </w:pPr>
      <w:r w:rsidRPr="00F405AE">
        <w:rPr>
          <w:b/>
          <w:bCs/>
          <w:color w:val="000000"/>
        </w:rPr>
        <w:t xml:space="preserve">Table </w:t>
      </w:r>
      <w:r w:rsidR="003A418A">
        <w:rPr>
          <w:b/>
          <w:bCs/>
          <w:color w:val="000000"/>
        </w:rPr>
        <w:t>A.6.</w:t>
      </w:r>
      <w:r>
        <w:rPr>
          <w:color w:val="000000"/>
        </w:rPr>
        <w:t xml:space="preserve"> 2x2 contingency table and odds ratio (95% CI) results for combined sample</w:t>
      </w:r>
    </w:p>
    <w:tbl>
      <w:tblPr>
        <w:tblStyle w:val="TableGrid"/>
        <w:tblW w:w="0" w:type="auto"/>
        <w:tblLook w:val="04A0" w:firstRow="1" w:lastRow="0" w:firstColumn="1" w:lastColumn="0" w:noHBand="0" w:noVBand="1"/>
      </w:tblPr>
      <w:tblGrid>
        <w:gridCol w:w="3345"/>
        <w:gridCol w:w="2628"/>
        <w:gridCol w:w="3349"/>
      </w:tblGrid>
      <w:tr w:rsidR="00F405AE" w14:paraId="4B67CEB3" w14:textId="77777777" w:rsidTr="00F405AE">
        <w:trPr>
          <w:trHeight w:val="360"/>
        </w:trPr>
        <w:tc>
          <w:tcPr>
            <w:tcW w:w="3345" w:type="dxa"/>
          </w:tcPr>
          <w:p w14:paraId="1271536E" w14:textId="3F0CBEBC" w:rsidR="00F405AE" w:rsidRDefault="00F405AE" w:rsidP="00F405AE">
            <w:pPr>
              <w:spacing w:line="276" w:lineRule="auto"/>
              <w:rPr>
                <w:color w:val="000000"/>
              </w:rPr>
            </w:pPr>
          </w:p>
        </w:tc>
        <w:tc>
          <w:tcPr>
            <w:tcW w:w="2628" w:type="dxa"/>
          </w:tcPr>
          <w:p w14:paraId="209A6F2A" w14:textId="77777777" w:rsidR="00F405AE" w:rsidRDefault="00F405AE" w:rsidP="00F405AE">
            <w:pPr>
              <w:spacing w:line="276" w:lineRule="auto"/>
              <w:rPr>
                <w:color w:val="000000"/>
              </w:rPr>
            </w:pPr>
            <w:r>
              <w:rPr>
                <w:color w:val="000000"/>
              </w:rPr>
              <w:t>Severe Malaria</w:t>
            </w:r>
          </w:p>
        </w:tc>
        <w:tc>
          <w:tcPr>
            <w:tcW w:w="3349" w:type="dxa"/>
          </w:tcPr>
          <w:p w14:paraId="5FA76DAE" w14:textId="77777777" w:rsidR="00F405AE" w:rsidRDefault="00F405AE" w:rsidP="00F405AE">
            <w:pPr>
              <w:spacing w:line="276" w:lineRule="auto"/>
              <w:rPr>
                <w:color w:val="000000"/>
              </w:rPr>
            </w:pPr>
            <w:r>
              <w:rPr>
                <w:color w:val="000000"/>
              </w:rPr>
              <w:t>Uncomplicated Malaria</w:t>
            </w:r>
          </w:p>
        </w:tc>
      </w:tr>
      <w:tr w:rsidR="00F405AE" w14:paraId="2CB9DA26" w14:textId="77777777" w:rsidTr="00F405AE">
        <w:trPr>
          <w:trHeight w:val="339"/>
        </w:trPr>
        <w:tc>
          <w:tcPr>
            <w:tcW w:w="3345" w:type="dxa"/>
          </w:tcPr>
          <w:p w14:paraId="68718FE7" w14:textId="77777777" w:rsidR="00F405AE" w:rsidRDefault="00F405AE" w:rsidP="00F405AE">
            <w:pPr>
              <w:spacing w:line="276" w:lineRule="auto"/>
              <w:rPr>
                <w:color w:val="000000"/>
              </w:rPr>
            </w:pPr>
            <w:r>
              <w:rPr>
                <w:color w:val="000000"/>
              </w:rPr>
              <w:t>Obese (BMI &gt; 30.0)</w:t>
            </w:r>
          </w:p>
        </w:tc>
        <w:tc>
          <w:tcPr>
            <w:tcW w:w="2628" w:type="dxa"/>
          </w:tcPr>
          <w:p w14:paraId="67AA79D1" w14:textId="149FD002" w:rsidR="00F405AE" w:rsidRDefault="00F405AE" w:rsidP="00F405AE">
            <w:pPr>
              <w:spacing w:line="276" w:lineRule="auto"/>
              <w:rPr>
                <w:color w:val="000000"/>
              </w:rPr>
            </w:pPr>
            <w:r>
              <w:rPr>
                <w:color w:val="000000"/>
              </w:rPr>
              <w:t>40</w:t>
            </w:r>
          </w:p>
        </w:tc>
        <w:tc>
          <w:tcPr>
            <w:tcW w:w="3349" w:type="dxa"/>
          </w:tcPr>
          <w:p w14:paraId="12102C28" w14:textId="55362E54" w:rsidR="00F405AE" w:rsidRDefault="00F405AE" w:rsidP="00F405AE">
            <w:pPr>
              <w:spacing w:line="276" w:lineRule="auto"/>
              <w:rPr>
                <w:color w:val="000000"/>
              </w:rPr>
            </w:pPr>
            <w:r>
              <w:rPr>
                <w:color w:val="000000"/>
              </w:rPr>
              <w:t>87</w:t>
            </w:r>
          </w:p>
        </w:tc>
      </w:tr>
      <w:tr w:rsidR="00F405AE" w14:paraId="14F46FD7" w14:textId="77777777" w:rsidTr="00F405AE">
        <w:trPr>
          <w:trHeight w:val="339"/>
        </w:trPr>
        <w:tc>
          <w:tcPr>
            <w:tcW w:w="3345" w:type="dxa"/>
          </w:tcPr>
          <w:p w14:paraId="70F29E3F" w14:textId="77777777" w:rsidR="00F405AE" w:rsidRDefault="00F405AE" w:rsidP="00F405AE">
            <w:pPr>
              <w:spacing w:line="276" w:lineRule="auto"/>
              <w:rPr>
                <w:color w:val="000000"/>
              </w:rPr>
            </w:pPr>
            <w:r>
              <w:rPr>
                <w:color w:val="000000"/>
              </w:rPr>
              <w:t>Non-obese (BMI &lt; 30.0)</w:t>
            </w:r>
          </w:p>
        </w:tc>
        <w:tc>
          <w:tcPr>
            <w:tcW w:w="2628" w:type="dxa"/>
          </w:tcPr>
          <w:p w14:paraId="26ADCACD" w14:textId="6F4A8408" w:rsidR="00F405AE" w:rsidRDefault="00F405AE" w:rsidP="00F405AE">
            <w:pPr>
              <w:spacing w:line="276" w:lineRule="auto"/>
              <w:rPr>
                <w:color w:val="000000"/>
              </w:rPr>
            </w:pPr>
            <w:r>
              <w:rPr>
                <w:color w:val="000000"/>
              </w:rPr>
              <w:t>327</w:t>
            </w:r>
          </w:p>
        </w:tc>
        <w:tc>
          <w:tcPr>
            <w:tcW w:w="3349" w:type="dxa"/>
          </w:tcPr>
          <w:p w14:paraId="7449F44F" w14:textId="6B8F2F72" w:rsidR="00F405AE" w:rsidRDefault="00F405AE" w:rsidP="00F405AE">
            <w:pPr>
              <w:spacing w:line="276" w:lineRule="auto"/>
              <w:rPr>
                <w:color w:val="000000"/>
              </w:rPr>
            </w:pPr>
            <w:r>
              <w:rPr>
                <w:color w:val="000000"/>
              </w:rPr>
              <w:t>1932</w:t>
            </w:r>
          </w:p>
        </w:tc>
      </w:tr>
    </w:tbl>
    <w:p w14:paraId="007340E8" w14:textId="23CE1ADD" w:rsidR="00F405AE" w:rsidRDefault="00F405AE" w:rsidP="00F405AE">
      <w:pPr>
        <w:spacing w:line="276" w:lineRule="auto"/>
        <w:rPr>
          <w:color w:val="000000"/>
        </w:rPr>
      </w:pPr>
      <w:r>
        <w:rPr>
          <w:color w:val="000000"/>
        </w:rPr>
        <w:t xml:space="preserve">Odds Ratio: </w:t>
      </w:r>
      <w:r w:rsidR="00295E60">
        <w:rPr>
          <w:color w:val="000000"/>
        </w:rPr>
        <w:t>2.72</w:t>
      </w:r>
      <w:r>
        <w:rPr>
          <w:color w:val="000000"/>
        </w:rPr>
        <w:t xml:space="preserve"> (95% CI </w:t>
      </w:r>
      <w:r w:rsidR="00295E60">
        <w:rPr>
          <w:color w:val="000000"/>
        </w:rPr>
        <w:t>1.83-4.024</w:t>
      </w:r>
      <w:r>
        <w:rPr>
          <w:color w:val="000000"/>
        </w:rPr>
        <w:t>)</w:t>
      </w:r>
    </w:p>
    <w:p w14:paraId="4251662E" w14:textId="77777777" w:rsidR="000D5787" w:rsidRDefault="000D5787" w:rsidP="000D5787">
      <w:pPr>
        <w:spacing w:line="276" w:lineRule="auto"/>
        <w:rPr>
          <w:color w:val="000000"/>
        </w:rPr>
      </w:pPr>
    </w:p>
    <w:p w14:paraId="1A2CABF4" w14:textId="3EC0787B" w:rsidR="00F405AE" w:rsidRPr="004F3121" w:rsidRDefault="00F405AE" w:rsidP="00F405AE">
      <w:pPr>
        <w:rPr>
          <w:i/>
          <w:iCs/>
          <w:color w:val="000000"/>
        </w:rPr>
      </w:pPr>
      <w:r w:rsidRPr="004F3121">
        <w:rPr>
          <w:i/>
          <w:iCs/>
          <w:color w:val="000000"/>
        </w:rPr>
        <w:t>The effect of diabetes mellitus on the severity of malaria infection compared to no diabetes mellitus</w:t>
      </w:r>
      <w:r w:rsidR="004F3121">
        <w:rPr>
          <w:i/>
          <w:iCs/>
          <w:color w:val="000000"/>
        </w:rPr>
        <w:t>.</w:t>
      </w:r>
    </w:p>
    <w:p w14:paraId="34385E79" w14:textId="718D19ED" w:rsidR="00F405AE" w:rsidRDefault="00F405AE" w:rsidP="00F405AE">
      <w:pPr>
        <w:rPr>
          <w:color w:val="000000"/>
        </w:rPr>
      </w:pPr>
    </w:p>
    <w:p w14:paraId="32720342" w14:textId="0475DF05" w:rsidR="00F405AE" w:rsidRDefault="00F405AE" w:rsidP="00F405AE">
      <w:pPr>
        <w:spacing w:line="276" w:lineRule="auto"/>
        <w:rPr>
          <w:color w:val="000000"/>
        </w:rPr>
      </w:pPr>
      <w:r w:rsidRPr="000D5787">
        <w:rPr>
          <w:b/>
          <w:bCs/>
          <w:color w:val="000000"/>
        </w:rPr>
        <w:t xml:space="preserve">Table </w:t>
      </w:r>
      <w:r w:rsidR="003A418A">
        <w:rPr>
          <w:b/>
          <w:bCs/>
          <w:color w:val="000000"/>
        </w:rPr>
        <w:t>A.7</w:t>
      </w:r>
      <w:r w:rsidRPr="000D5787">
        <w:rPr>
          <w:b/>
          <w:bCs/>
          <w:color w:val="000000"/>
        </w:rPr>
        <w:t>.</w:t>
      </w:r>
      <w:r>
        <w:rPr>
          <w:color w:val="000000"/>
        </w:rPr>
        <w:t xml:space="preserve"> 2x2 contingency table and odds ratio (95% CI) results for Wyss, K., et. al. (201</w:t>
      </w:r>
      <w:r w:rsidR="002633D0">
        <w:rPr>
          <w:color w:val="000000"/>
        </w:rPr>
        <w:t>7</w:t>
      </w:r>
      <w:r>
        <w:rPr>
          <w:color w:val="000000"/>
        </w:rPr>
        <w:t>)</w:t>
      </w:r>
    </w:p>
    <w:tbl>
      <w:tblPr>
        <w:tblStyle w:val="TableGrid"/>
        <w:tblW w:w="9364" w:type="dxa"/>
        <w:tblLook w:val="04A0" w:firstRow="1" w:lastRow="0" w:firstColumn="1" w:lastColumn="0" w:noHBand="0" w:noVBand="1"/>
      </w:tblPr>
      <w:tblGrid>
        <w:gridCol w:w="3360"/>
        <w:gridCol w:w="2640"/>
        <w:gridCol w:w="3364"/>
      </w:tblGrid>
      <w:tr w:rsidR="00F405AE" w14:paraId="6D7BEED5" w14:textId="77777777" w:rsidTr="004A52D7">
        <w:trPr>
          <w:trHeight w:val="345"/>
        </w:trPr>
        <w:tc>
          <w:tcPr>
            <w:tcW w:w="3360" w:type="dxa"/>
          </w:tcPr>
          <w:p w14:paraId="5AF3B86B" w14:textId="77777777" w:rsidR="00F405AE" w:rsidRDefault="00F405AE" w:rsidP="004A52D7">
            <w:pPr>
              <w:spacing w:line="276" w:lineRule="auto"/>
              <w:rPr>
                <w:color w:val="000000"/>
              </w:rPr>
            </w:pPr>
          </w:p>
        </w:tc>
        <w:tc>
          <w:tcPr>
            <w:tcW w:w="2640" w:type="dxa"/>
          </w:tcPr>
          <w:p w14:paraId="52F6B89C" w14:textId="77777777" w:rsidR="00F405AE" w:rsidRDefault="00F405AE" w:rsidP="004A52D7">
            <w:pPr>
              <w:spacing w:line="276" w:lineRule="auto"/>
              <w:rPr>
                <w:color w:val="000000"/>
              </w:rPr>
            </w:pPr>
            <w:r>
              <w:rPr>
                <w:color w:val="000000"/>
              </w:rPr>
              <w:t>Severe Malaria</w:t>
            </w:r>
          </w:p>
        </w:tc>
        <w:tc>
          <w:tcPr>
            <w:tcW w:w="3364" w:type="dxa"/>
          </w:tcPr>
          <w:p w14:paraId="5E152D69" w14:textId="77777777" w:rsidR="00F405AE" w:rsidRDefault="00F405AE" w:rsidP="004A52D7">
            <w:pPr>
              <w:spacing w:line="276" w:lineRule="auto"/>
              <w:rPr>
                <w:color w:val="000000"/>
              </w:rPr>
            </w:pPr>
            <w:r>
              <w:rPr>
                <w:color w:val="000000"/>
              </w:rPr>
              <w:t>Uncomplicated Malaria</w:t>
            </w:r>
          </w:p>
        </w:tc>
      </w:tr>
      <w:tr w:rsidR="00F405AE" w14:paraId="4FE81FB2" w14:textId="77777777" w:rsidTr="004A52D7">
        <w:trPr>
          <w:trHeight w:val="345"/>
        </w:trPr>
        <w:tc>
          <w:tcPr>
            <w:tcW w:w="3360" w:type="dxa"/>
          </w:tcPr>
          <w:p w14:paraId="46864B7A" w14:textId="3A616F64" w:rsidR="00F405AE" w:rsidRDefault="00F405AE" w:rsidP="004A52D7">
            <w:pPr>
              <w:spacing w:line="276" w:lineRule="auto"/>
              <w:rPr>
                <w:color w:val="000000"/>
              </w:rPr>
            </w:pPr>
            <w:r>
              <w:rPr>
                <w:color w:val="000000"/>
              </w:rPr>
              <w:t>Diabetes Mellitus</w:t>
            </w:r>
          </w:p>
        </w:tc>
        <w:tc>
          <w:tcPr>
            <w:tcW w:w="2640" w:type="dxa"/>
          </w:tcPr>
          <w:p w14:paraId="290A68F4" w14:textId="4F6BE754" w:rsidR="00F405AE" w:rsidRDefault="00F405AE" w:rsidP="004A52D7">
            <w:pPr>
              <w:spacing w:line="276" w:lineRule="auto"/>
              <w:rPr>
                <w:color w:val="000000"/>
              </w:rPr>
            </w:pPr>
            <w:r>
              <w:rPr>
                <w:color w:val="000000"/>
              </w:rPr>
              <w:t>9</w:t>
            </w:r>
          </w:p>
        </w:tc>
        <w:tc>
          <w:tcPr>
            <w:tcW w:w="3364" w:type="dxa"/>
          </w:tcPr>
          <w:p w14:paraId="0F69261F" w14:textId="1D973181" w:rsidR="00F405AE" w:rsidRDefault="00F405AE" w:rsidP="004A52D7">
            <w:pPr>
              <w:spacing w:line="276" w:lineRule="auto"/>
              <w:rPr>
                <w:color w:val="000000"/>
              </w:rPr>
            </w:pPr>
            <w:r>
              <w:rPr>
                <w:color w:val="000000"/>
              </w:rPr>
              <w:t>24</w:t>
            </w:r>
          </w:p>
        </w:tc>
      </w:tr>
      <w:tr w:rsidR="00F405AE" w14:paraId="4382E550" w14:textId="77777777" w:rsidTr="004A52D7">
        <w:trPr>
          <w:trHeight w:val="345"/>
        </w:trPr>
        <w:tc>
          <w:tcPr>
            <w:tcW w:w="3360" w:type="dxa"/>
          </w:tcPr>
          <w:p w14:paraId="1714BE7E" w14:textId="6179B9EA" w:rsidR="00F405AE" w:rsidRDefault="00F405AE" w:rsidP="004A52D7">
            <w:pPr>
              <w:spacing w:line="276" w:lineRule="auto"/>
              <w:rPr>
                <w:color w:val="000000"/>
              </w:rPr>
            </w:pPr>
            <w:r>
              <w:rPr>
                <w:color w:val="000000"/>
              </w:rPr>
              <w:t>No Diabetes Mellitus</w:t>
            </w:r>
          </w:p>
        </w:tc>
        <w:tc>
          <w:tcPr>
            <w:tcW w:w="2640" w:type="dxa"/>
          </w:tcPr>
          <w:p w14:paraId="11DC9E8D" w14:textId="1B2CA1DA" w:rsidR="00F405AE" w:rsidRDefault="00F405AE" w:rsidP="004A52D7">
            <w:pPr>
              <w:spacing w:line="276" w:lineRule="auto"/>
              <w:rPr>
                <w:color w:val="000000"/>
              </w:rPr>
            </w:pPr>
            <w:r>
              <w:rPr>
                <w:color w:val="000000"/>
              </w:rPr>
              <w:t>83</w:t>
            </w:r>
          </w:p>
        </w:tc>
        <w:tc>
          <w:tcPr>
            <w:tcW w:w="3364" w:type="dxa"/>
          </w:tcPr>
          <w:p w14:paraId="57BB323B" w14:textId="39E33CAB" w:rsidR="00F405AE" w:rsidRDefault="00F405AE" w:rsidP="004A52D7">
            <w:pPr>
              <w:spacing w:line="276" w:lineRule="auto"/>
              <w:rPr>
                <w:color w:val="000000"/>
              </w:rPr>
            </w:pPr>
            <w:r>
              <w:rPr>
                <w:color w:val="000000"/>
              </w:rPr>
              <w:t>821</w:t>
            </w:r>
          </w:p>
        </w:tc>
      </w:tr>
    </w:tbl>
    <w:p w14:paraId="0FA40CC6" w14:textId="0C2363D9" w:rsidR="00F405AE" w:rsidRDefault="00F405AE" w:rsidP="00F405AE">
      <w:pPr>
        <w:spacing w:line="276" w:lineRule="auto"/>
        <w:rPr>
          <w:color w:val="000000"/>
        </w:rPr>
      </w:pPr>
      <w:r>
        <w:rPr>
          <w:color w:val="000000"/>
        </w:rPr>
        <w:t>Odds Ratio: 3.709 (95% CI 1.669-8.244)</w:t>
      </w:r>
    </w:p>
    <w:p w14:paraId="4D288E5C" w14:textId="77777777" w:rsidR="00F405AE" w:rsidRPr="00981BF4" w:rsidRDefault="00F405AE" w:rsidP="00F405AE"/>
    <w:p w14:paraId="08B72B9E" w14:textId="0436EE48" w:rsidR="00F405AE" w:rsidRDefault="00F405AE" w:rsidP="00F405AE">
      <w:pPr>
        <w:spacing w:line="276" w:lineRule="auto"/>
        <w:rPr>
          <w:color w:val="000000"/>
        </w:rPr>
      </w:pPr>
      <w:r w:rsidRPr="000D5787">
        <w:rPr>
          <w:b/>
          <w:bCs/>
          <w:color w:val="000000"/>
        </w:rPr>
        <w:t xml:space="preserve">Table </w:t>
      </w:r>
      <w:r w:rsidR="003A418A">
        <w:rPr>
          <w:b/>
          <w:bCs/>
          <w:color w:val="000000"/>
        </w:rPr>
        <w:t>A.8</w:t>
      </w:r>
      <w:r w:rsidRPr="000D5787">
        <w:rPr>
          <w:b/>
          <w:bCs/>
          <w:color w:val="000000"/>
        </w:rPr>
        <w:t>.</w:t>
      </w:r>
      <w:r>
        <w:rPr>
          <w:color w:val="000000"/>
        </w:rPr>
        <w:t xml:space="preserve"> 2x2 contingency table and odds ratio (95% CI) results for Hoffmeister, B. and Valdez, A. (2019)</w:t>
      </w:r>
    </w:p>
    <w:tbl>
      <w:tblPr>
        <w:tblStyle w:val="TableGrid"/>
        <w:tblW w:w="9364" w:type="dxa"/>
        <w:tblLook w:val="04A0" w:firstRow="1" w:lastRow="0" w:firstColumn="1" w:lastColumn="0" w:noHBand="0" w:noVBand="1"/>
      </w:tblPr>
      <w:tblGrid>
        <w:gridCol w:w="3360"/>
        <w:gridCol w:w="2640"/>
        <w:gridCol w:w="3364"/>
      </w:tblGrid>
      <w:tr w:rsidR="00F405AE" w14:paraId="6EF25BF8" w14:textId="77777777" w:rsidTr="004A52D7">
        <w:trPr>
          <w:trHeight w:val="345"/>
        </w:trPr>
        <w:tc>
          <w:tcPr>
            <w:tcW w:w="3360" w:type="dxa"/>
          </w:tcPr>
          <w:p w14:paraId="76110C29" w14:textId="77777777" w:rsidR="00F405AE" w:rsidRDefault="00F405AE" w:rsidP="004A52D7">
            <w:pPr>
              <w:spacing w:line="276" w:lineRule="auto"/>
              <w:rPr>
                <w:color w:val="000000"/>
              </w:rPr>
            </w:pPr>
          </w:p>
        </w:tc>
        <w:tc>
          <w:tcPr>
            <w:tcW w:w="2640" w:type="dxa"/>
          </w:tcPr>
          <w:p w14:paraId="070C70D7" w14:textId="77777777" w:rsidR="00F405AE" w:rsidRDefault="00F405AE" w:rsidP="004A52D7">
            <w:pPr>
              <w:spacing w:line="276" w:lineRule="auto"/>
              <w:rPr>
                <w:color w:val="000000"/>
              </w:rPr>
            </w:pPr>
            <w:r>
              <w:rPr>
                <w:color w:val="000000"/>
              </w:rPr>
              <w:t>Severe Malaria</w:t>
            </w:r>
          </w:p>
        </w:tc>
        <w:tc>
          <w:tcPr>
            <w:tcW w:w="3364" w:type="dxa"/>
          </w:tcPr>
          <w:p w14:paraId="0351A9F9" w14:textId="77777777" w:rsidR="00F405AE" w:rsidRDefault="00F405AE" w:rsidP="004A52D7">
            <w:pPr>
              <w:spacing w:line="276" w:lineRule="auto"/>
              <w:rPr>
                <w:color w:val="000000"/>
              </w:rPr>
            </w:pPr>
            <w:r>
              <w:rPr>
                <w:color w:val="000000"/>
              </w:rPr>
              <w:t>Uncomplicated Malaria</w:t>
            </w:r>
          </w:p>
        </w:tc>
      </w:tr>
      <w:tr w:rsidR="00F405AE" w14:paraId="7D93946A" w14:textId="77777777" w:rsidTr="004A52D7">
        <w:trPr>
          <w:trHeight w:val="345"/>
        </w:trPr>
        <w:tc>
          <w:tcPr>
            <w:tcW w:w="3360" w:type="dxa"/>
          </w:tcPr>
          <w:p w14:paraId="62BF20DF" w14:textId="77777777" w:rsidR="00F405AE" w:rsidRDefault="00F405AE" w:rsidP="004A52D7">
            <w:pPr>
              <w:spacing w:line="276" w:lineRule="auto"/>
              <w:rPr>
                <w:color w:val="000000"/>
              </w:rPr>
            </w:pPr>
            <w:r>
              <w:rPr>
                <w:color w:val="000000"/>
              </w:rPr>
              <w:t>Diabetes Mellitus</w:t>
            </w:r>
          </w:p>
        </w:tc>
        <w:tc>
          <w:tcPr>
            <w:tcW w:w="2640" w:type="dxa"/>
          </w:tcPr>
          <w:p w14:paraId="595CEB71" w14:textId="4B660B7C" w:rsidR="00F405AE" w:rsidRDefault="00F405AE" w:rsidP="004A52D7">
            <w:pPr>
              <w:spacing w:line="276" w:lineRule="auto"/>
              <w:rPr>
                <w:color w:val="000000"/>
              </w:rPr>
            </w:pPr>
            <w:r>
              <w:rPr>
                <w:color w:val="000000"/>
              </w:rPr>
              <w:t>2</w:t>
            </w:r>
          </w:p>
        </w:tc>
        <w:tc>
          <w:tcPr>
            <w:tcW w:w="3364" w:type="dxa"/>
          </w:tcPr>
          <w:p w14:paraId="5CC1457C" w14:textId="5C70C30D" w:rsidR="00F405AE" w:rsidRDefault="00F405AE" w:rsidP="004A52D7">
            <w:pPr>
              <w:spacing w:line="276" w:lineRule="auto"/>
              <w:rPr>
                <w:color w:val="000000"/>
              </w:rPr>
            </w:pPr>
            <w:r>
              <w:rPr>
                <w:color w:val="000000"/>
              </w:rPr>
              <w:t>14</w:t>
            </w:r>
          </w:p>
        </w:tc>
      </w:tr>
      <w:tr w:rsidR="00F405AE" w14:paraId="4C3A8F20" w14:textId="77777777" w:rsidTr="004A52D7">
        <w:trPr>
          <w:trHeight w:val="345"/>
        </w:trPr>
        <w:tc>
          <w:tcPr>
            <w:tcW w:w="3360" w:type="dxa"/>
          </w:tcPr>
          <w:p w14:paraId="21B195B4" w14:textId="77777777" w:rsidR="00F405AE" w:rsidRDefault="00F405AE" w:rsidP="004A52D7">
            <w:pPr>
              <w:spacing w:line="276" w:lineRule="auto"/>
              <w:rPr>
                <w:color w:val="000000"/>
              </w:rPr>
            </w:pPr>
            <w:r>
              <w:rPr>
                <w:color w:val="000000"/>
              </w:rPr>
              <w:t>No Diabetes Mellitus</w:t>
            </w:r>
          </w:p>
        </w:tc>
        <w:tc>
          <w:tcPr>
            <w:tcW w:w="2640" w:type="dxa"/>
          </w:tcPr>
          <w:p w14:paraId="34C8E326" w14:textId="7F96E461" w:rsidR="00F405AE" w:rsidRDefault="00F405AE" w:rsidP="004A52D7">
            <w:pPr>
              <w:spacing w:line="276" w:lineRule="auto"/>
              <w:rPr>
                <w:color w:val="000000"/>
              </w:rPr>
            </w:pPr>
            <w:r>
              <w:rPr>
                <w:color w:val="000000"/>
              </w:rPr>
              <w:t>66</w:t>
            </w:r>
          </w:p>
        </w:tc>
        <w:tc>
          <w:tcPr>
            <w:tcW w:w="3364" w:type="dxa"/>
          </w:tcPr>
          <w:p w14:paraId="19BEEA98" w14:textId="6755BC09" w:rsidR="00F405AE" w:rsidRDefault="00F405AE" w:rsidP="004A52D7">
            <w:pPr>
              <w:spacing w:line="276" w:lineRule="auto"/>
              <w:rPr>
                <w:color w:val="000000"/>
              </w:rPr>
            </w:pPr>
            <w:r>
              <w:rPr>
                <w:color w:val="000000"/>
              </w:rPr>
              <w:t>454</w:t>
            </w:r>
          </w:p>
        </w:tc>
      </w:tr>
    </w:tbl>
    <w:p w14:paraId="7D91AA85" w14:textId="7CC76CF1" w:rsidR="00F405AE" w:rsidRDefault="00F405AE" w:rsidP="00F405AE">
      <w:pPr>
        <w:spacing w:line="276" w:lineRule="auto"/>
        <w:rPr>
          <w:color w:val="000000"/>
        </w:rPr>
      </w:pPr>
      <w:r>
        <w:rPr>
          <w:color w:val="000000"/>
        </w:rPr>
        <w:t>Odds Ratio: 0.9827 (95% CI 0.2184-4.421)</w:t>
      </w:r>
    </w:p>
    <w:p w14:paraId="09AB64FF" w14:textId="0F4E3F77" w:rsidR="00F405AE" w:rsidRDefault="00F405AE" w:rsidP="00F405AE">
      <w:pPr>
        <w:spacing w:line="276" w:lineRule="auto"/>
        <w:rPr>
          <w:color w:val="000000"/>
        </w:rPr>
      </w:pPr>
    </w:p>
    <w:p w14:paraId="47B52CAD" w14:textId="6FDE11B4" w:rsidR="00F405AE" w:rsidRDefault="00F405AE" w:rsidP="00F405AE">
      <w:pPr>
        <w:spacing w:line="276" w:lineRule="auto"/>
        <w:rPr>
          <w:color w:val="000000"/>
        </w:rPr>
      </w:pPr>
      <w:r w:rsidRPr="000D5787">
        <w:rPr>
          <w:b/>
          <w:bCs/>
          <w:color w:val="000000"/>
        </w:rPr>
        <w:t xml:space="preserve">Table </w:t>
      </w:r>
      <w:r w:rsidR="003A418A">
        <w:rPr>
          <w:b/>
          <w:bCs/>
          <w:color w:val="000000"/>
        </w:rPr>
        <w:t>A.9</w:t>
      </w:r>
      <w:r w:rsidRPr="000D5787">
        <w:rPr>
          <w:b/>
          <w:bCs/>
          <w:color w:val="000000"/>
        </w:rPr>
        <w:t>.</w:t>
      </w:r>
      <w:r>
        <w:rPr>
          <w:color w:val="000000"/>
        </w:rPr>
        <w:t xml:space="preserve"> 2x2 contingency table and odds ratio (95% CI) results for </w:t>
      </w:r>
      <w:proofErr w:type="spellStart"/>
      <w:r>
        <w:rPr>
          <w:color w:val="000000"/>
        </w:rPr>
        <w:t>Sharf</w:t>
      </w:r>
      <w:proofErr w:type="spellEnd"/>
      <w:r>
        <w:rPr>
          <w:color w:val="000000"/>
        </w:rPr>
        <w:t>-el-</w:t>
      </w:r>
      <w:proofErr w:type="spellStart"/>
      <w:r>
        <w:rPr>
          <w:color w:val="000000"/>
        </w:rPr>
        <w:t>Deen</w:t>
      </w:r>
      <w:proofErr w:type="spellEnd"/>
      <w:r>
        <w:rPr>
          <w:color w:val="000000"/>
        </w:rPr>
        <w:t>, S., et. al. (2021)</w:t>
      </w:r>
    </w:p>
    <w:tbl>
      <w:tblPr>
        <w:tblStyle w:val="TableGrid"/>
        <w:tblW w:w="9364" w:type="dxa"/>
        <w:tblLook w:val="04A0" w:firstRow="1" w:lastRow="0" w:firstColumn="1" w:lastColumn="0" w:noHBand="0" w:noVBand="1"/>
      </w:tblPr>
      <w:tblGrid>
        <w:gridCol w:w="3360"/>
        <w:gridCol w:w="2640"/>
        <w:gridCol w:w="3364"/>
      </w:tblGrid>
      <w:tr w:rsidR="00F405AE" w14:paraId="45752BDC" w14:textId="77777777" w:rsidTr="004A52D7">
        <w:trPr>
          <w:trHeight w:val="345"/>
        </w:trPr>
        <w:tc>
          <w:tcPr>
            <w:tcW w:w="3360" w:type="dxa"/>
          </w:tcPr>
          <w:p w14:paraId="0C7FBDD2" w14:textId="77777777" w:rsidR="00F405AE" w:rsidRDefault="00F405AE" w:rsidP="004A52D7">
            <w:pPr>
              <w:spacing w:line="276" w:lineRule="auto"/>
              <w:rPr>
                <w:color w:val="000000"/>
              </w:rPr>
            </w:pPr>
          </w:p>
        </w:tc>
        <w:tc>
          <w:tcPr>
            <w:tcW w:w="2640" w:type="dxa"/>
          </w:tcPr>
          <w:p w14:paraId="1BA1D405" w14:textId="77777777" w:rsidR="00F405AE" w:rsidRDefault="00F405AE" w:rsidP="004A52D7">
            <w:pPr>
              <w:spacing w:line="276" w:lineRule="auto"/>
              <w:rPr>
                <w:color w:val="000000"/>
              </w:rPr>
            </w:pPr>
            <w:r>
              <w:rPr>
                <w:color w:val="000000"/>
              </w:rPr>
              <w:t>Severe Malaria</w:t>
            </w:r>
          </w:p>
        </w:tc>
        <w:tc>
          <w:tcPr>
            <w:tcW w:w="3364" w:type="dxa"/>
          </w:tcPr>
          <w:p w14:paraId="2A4F762B" w14:textId="77777777" w:rsidR="00F405AE" w:rsidRDefault="00F405AE" w:rsidP="004A52D7">
            <w:pPr>
              <w:spacing w:line="276" w:lineRule="auto"/>
              <w:rPr>
                <w:color w:val="000000"/>
              </w:rPr>
            </w:pPr>
            <w:r>
              <w:rPr>
                <w:color w:val="000000"/>
              </w:rPr>
              <w:t>Uncomplicated Malaria</w:t>
            </w:r>
          </w:p>
        </w:tc>
      </w:tr>
      <w:tr w:rsidR="00F405AE" w14:paraId="46848DD7" w14:textId="77777777" w:rsidTr="004A52D7">
        <w:trPr>
          <w:trHeight w:val="345"/>
        </w:trPr>
        <w:tc>
          <w:tcPr>
            <w:tcW w:w="3360" w:type="dxa"/>
          </w:tcPr>
          <w:p w14:paraId="3B206167" w14:textId="77777777" w:rsidR="00F405AE" w:rsidRDefault="00F405AE" w:rsidP="004A52D7">
            <w:pPr>
              <w:spacing w:line="276" w:lineRule="auto"/>
              <w:rPr>
                <w:color w:val="000000"/>
              </w:rPr>
            </w:pPr>
            <w:r>
              <w:rPr>
                <w:color w:val="000000"/>
              </w:rPr>
              <w:t>Diabetes Mellitus</w:t>
            </w:r>
          </w:p>
        </w:tc>
        <w:tc>
          <w:tcPr>
            <w:tcW w:w="2640" w:type="dxa"/>
          </w:tcPr>
          <w:p w14:paraId="64457506" w14:textId="5E4A8DB3" w:rsidR="00F405AE" w:rsidRDefault="00F405AE" w:rsidP="004A52D7">
            <w:pPr>
              <w:spacing w:line="276" w:lineRule="auto"/>
              <w:rPr>
                <w:color w:val="000000"/>
              </w:rPr>
            </w:pPr>
            <w:r>
              <w:rPr>
                <w:color w:val="000000"/>
              </w:rPr>
              <w:t>11</w:t>
            </w:r>
          </w:p>
        </w:tc>
        <w:tc>
          <w:tcPr>
            <w:tcW w:w="3364" w:type="dxa"/>
          </w:tcPr>
          <w:p w14:paraId="57A74164" w14:textId="7BE738A7" w:rsidR="00F405AE" w:rsidRDefault="002E0821" w:rsidP="004A52D7">
            <w:pPr>
              <w:spacing w:line="276" w:lineRule="auto"/>
              <w:rPr>
                <w:color w:val="000000"/>
              </w:rPr>
            </w:pPr>
            <w:r>
              <w:rPr>
                <w:color w:val="000000"/>
              </w:rPr>
              <w:t>4</w:t>
            </w:r>
          </w:p>
        </w:tc>
      </w:tr>
      <w:tr w:rsidR="00F405AE" w14:paraId="3758212B" w14:textId="77777777" w:rsidTr="004A52D7">
        <w:trPr>
          <w:trHeight w:val="345"/>
        </w:trPr>
        <w:tc>
          <w:tcPr>
            <w:tcW w:w="3360" w:type="dxa"/>
          </w:tcPr>
          <w:p w14:paraId="66425C40" w14:textId="77777777" w:rsidR="00F405AE" w:rsidRDefault="00F405AE" w:rsidP="004A52D7">
            <w:pPr>
              <w:spacing w:line="276" w:lineRule="auto"/>
              <w:rPr>
                <w:color w:val="000000"/>
              </w:rPr>
            </w:pPr>
            <w:r>
              <w:rPr>
                <w:color w:val="000000"/>
              </w:rPr>
              <w:t>No Diabetes Mellitus</w:t>
            </w:r>
          </w:p>
        </w:tc>
        <w:tc>
          <w:tcPr>
            <w:tcW w:w="2640" w:type="dxa"/>
          </w:tcPr>
          <w:p w14:paraId="1AD9F9B7" w14:textId="079A12DB" w:rsidR="00F405AE" w:rsidRDefault="00F405AE" w:rsidP="004A52D7">
            <w:pPr>
              <w:spacing w:line="276" w:lineRule="auto"/>
              <w:rPr>
                <w:color w:val="000000"/>
              </w:rPr>
            </w:pPr>
            <w:r>
              <w:rPr>
                <w:color w:val="000000"/>
              </w:rPr>
              <w:t>11</w:t>
            </w:r>
          </w:p>
        </w:tc>
        <w:tc>
          <w:tcPr>
            <w:tcW w:w="3364" w:type="dxa"/>
          </w:tcPr>
          <w:p w14:paraId="374D9BA0" w14:textId="2E64F1BF" w:rsidR="00F405AE" w:rsidRDefault="002E0821" w:rsidP="004A52D7">
            <w:pPr>
              <w:spacing w:line="276" w:lineRule="auto"/>
              <w:rPr>
                <w:color w:val="000000"/>
              </w:rPr>
            </w:pPr>
            <w:r>
              <w:rPr>
                <w:color w:val="000000"/>
              </w:rPr>
              <w:t>78</w:t>
            </w:r>
          </w:p>
        </w:tc>
      </w:tr>
    </w:tbl>
    <w:p w14:paraId="4AFD3281" w14:textId="1CA79A74" w:rsidR="00F405AE" w:rsidRDefault="00F405AE" w:rsidP="00F405AE">
      <w:pPr>
        <w:spacing w:line="276" w:lineRule="auto"/>
        <w:rPr>
          <w:color w:val="000000"/>
        </w:rPr>
      </w:pPr>
      <w:r>
        <w:rPr>
          <w:color w:val="000000"/>
        </w:rPr>
        <w:t xml:space="preserve">Odds Ratio: </w:t>
      </w:r>
      <w:r w:rsidR="002E0821">
        <w:rPr>
          <w:color w:val="000000"/>
        </w:rPr>
        <w:t>19.50</w:t>
      </w:r>
      <w:r>
        <w:rPr>
          <w:color w:val="000000"/>
        </w:rPr>
        <w:t xml:space="preserve"> (95% CI </w:t>
      </w:r>
      <w:r w:rsidR="002E0821">
        <w:rPr>
          <w:color w:val="000000"/>
        </w:rPr>
        <w:t>5.278</w:t>
      </w:r>
      <w:r>
        <w:rPr>
          <w:color w:val="000000"/>
        </w:rPr>
        <w:t>-</w:t>
      </w:r>
      <w:r w:rsidR="002E0821">
        <w:rPr>
          <w:color w:val="000000"/>
        </w:rPr>
        <w:t>72.05</w:t>
      </w:r>
      <w:r>
        <w:rPr>
          <w:color w:val="000000"/>
        </w:rPr>
        <w:t>)</w:t>
      </w:r>
    </w:p>
    <w:p w14:paraId="64DD1121" w14:textId="0FE719A6" w:rsidR="002E0821" w:rsidRDefault="002E0821" w:rsidP="00F405AE">
      <w:pPr>
        <w:spacing w:line="276" w:lineRule="auto"/>
        <w:rPr>
          <w:color w:val="000000"/>
        </w:rPr>
      </w:pPr>
    </w:p>
    <w:p w14:paraId="4CD2C002" w14:textId="77777777" w:rsidR="00295E60" w:rsidRDefault="00295E60" w:rsidP="002E0821">
      <w:pPr>
        <w:spacing w:line="276" w:lineRule="auto"/>
        <w:rPr>
          <w:b/>
          <w:bCs/>
          <w:color w:val="000000"/>
        </w:rPr>
      </w:pPr>
    </w:p>
    <w:p w14:paraId="0BD199D5" w14:textId="77777777" w:rsidR="00295E60" w:rsidRDefault="00295E60" w:rsidP="002E0821">
      <w:pPr>
        <w:spacing w:line="276" w:lineRule="auto"/>
        <w:rPr>
          <w:b/>
          <w:bCs/>
          <w:color w:val="000000"/>
        </w:rPr>
      </w:pPr>
    </w:p>
    <w:p w14:paraId="4993453E" w14:textId="77777777" w:rsidR="00295E60" w:rsidRDefault="00295E60" w:rsidP="002E0821">
      <w:pPr>
        <w:spacing w:line="276" w:lineRule="auto"/>
        <w:rPr>
          <w:b/>
          <w:bCs/>
          <w:color w:val="000000"/>
        </w:rPr>
      </w:pPr>
    </w:p>
    <w:p w14:paraId="4E879B70" w14:textId="0307494A" w:rsidR="002E0821" w:rsidRDefault="002E0821" w:rsidP="002E0821">
      <w:pPr>
        <w:spacing w:line="276" w:lineRule="auto"/>
        <w:rPr>
          <w:color w:val="000000"/>
        </w:rPr>
      </w:pPr>
      <w:r w:rsidRPr="000D5787">
        <w:rPr>
          <w:b/>
          <w:bCs/>
          <w:color w:val="000000"/>
        </w:rPr>
        <w:lastRenderedPageBreak/>
        <w:t xml:space="preserve">Table </w:t>
      </w:r>
      <w:r w:rsidR="003A418A">
        <w:rPr>
          <w:b/>
          <w:bCs/>
          <w:color w:val="000000"/>
        </w:rPr>
        <w:t>A.10</w:t>
      </w:r>
      <w:r w:rsidRPr="000D5787">
        <w:rPr>
          <w:b/>
          <w:bCs/>
          <w:color w:val="000000"/>
        </w:rPr>
        <w:t>.</w:t>
      </w:r>
      <w:r>
        <w:rPr>
          <w:color w:val="000000"/>
        </w:rPr>
        <w:t xml:space="preserve"> 2x2 contingency table and odds ratio (95% CI) results for combined sample</w:t>
      </w:r>
    </w:p>
    <w:tbl>
      <w:tblPr>
        <w:tblStyle w:val="TableGrid"/>
        <w:tblW w:w="9364" w:type="dxa"/>
        <w:tblLook w:val="04A0" w:firstRow="1" w:lastRow="0" w:firstColumn="1" w:lastColumn="0" w:noHBand="0" w:noVBand="1"/>
      </w:tblPr>
      <w:tblGrid>
        <w:gridCol w:w="3360"/>
        <w:gridCol w:w="2640"/>
        <w:gridCol w:w="3364"/>
      </w:tblGrid>
      <w:tr w:rsidR="002E0821" w14:paraId="2F32589A" w14:textId="77777777" w:rsidTr="004A52D7">
        <w:trPr>
          <w:trHeight w:val="345"/>
        </w:trPr>
        <w:tc>
          <w:tcPr>
            <w:tcW w:w="3360" w:type="dxa"/>
          </w:tcPr>
          <w:p w14:paraId="4362F08D" w14:textId="77777777" w:rsidR="002E0821" w:rsidRDefault="002E0821" w:rsidP="004A52D7">
            <w:pPr>
              <w:spacing w:line="276" w:lineRule="auto"/>
              <w:rPr>
                <w:color w:val="000000"/>
              </w:rPr>
            </w:pPr>
          </w:p>
        </w:tc>
        <w:tc>
          <w:tcPr>
            <w:tcW w:w="2640" w:type="dxa"/>
          </w:tcPr>
          <w:p w14:paraId="45B33B65" w14:textId="77777777" w:rsidR="002E0821" w:rsidRDefault="002E0821" w:rsidP="004A52D7">
            <w:pPr>
              <w:spacing w:line="276" w:lineRule="auto"/>
              <w:rPr>
                <w:color w:val="000000"/>
              </w:rPr>
            </w:pPr>
            <w:r>
              <w:rPr>
                <w:color w:val="000000"/>
              </w:rPr>
              <w:t>Severe Malaria</w:t>
            </w:r>
          </w:p>
        </w:tc>
        <w:tc>
          <w:tcPr>
            <w:tcW w:w="3364" w:type="dxa"/>
          </w:tcPr>
          <w:p w14:paraId="07FA7A4C" w14:textId="77777777" w:rsidR="002E0821" w:rsidRDefault="002E0821" w:rsidP="004A52D7">
            <w:pPr>
              <w:spacing w:line="276" w:lineRule="auto"/>
              <w:rPr>
                <w:color w:val="000000"/>
              </w:rPr>
            </w:pPr>
            <w:r>
              <w:rPr>
                <w:color w:val="000000"/>
              </w:rPr>
              <w:t>Uncomplicated Malaria</w:t>
            </w:r>
          </w:p>
        </w:tc>
      </w:tr>
      <w:tr w:rsidR="002E0821" w14:paraId="7C4ADE7A" w14:textId="77777777" w:rsidTr="004A52D7">
        <w:trPr>
          <w:trHeight w:val="345"/>
        </w:trPr>
        <w:tc>
          <w:tcPr>
            <w:tcW w:w="3360" w:type="dxa"/>
          </w:tcPr>
          <w:p w14:paraId="397DDF1E" w14:textId="77777777" w:rsidR="002E0821" w:rsidRDefault="002E0821" w:rsidP="004A52D7">
            <w:pPr>
              <w:spacing w:line="276" w:lineRule="auto"/>
              <w:rPr>
                <w:color w:val="000000"/>
              </w:rPr>
            </w:pPr>
            <w:r>
              <w:rPr>
                <w:color w:val="000000"/>
              </w:rPr>
              <w:t>Diabetes Mellitus</w:t>
            </w:r>
          </w:p>
        </w:tc>
        <w:tc>
          <w:tcPr>
            <w:tcW w:w="2640" w:type="dxa"/>
          </w:tcPr>
          <w:p w14:paraId="2CE54D34" w14:textId="5C536FBA" w:rsidR="002E0821" w:rsidRDefault="002E0821" w:rsidP="004A52D7">
            <w:pPr>
              <w:spacing w:line="276" w:lineRule="auto"/>
              <w:rPr>
                <w:color w:val="000000"/>
              </w:rPr>
            </w:pPr>
            <w:r>
              <w:rPr>
                <w:color w:val="000000"/>
              </w:rPr>
              <w:t>22</w:t>
            </w:r>
          </w:p>
        </w:tc>
        <w:tc>
          <w:tcPr>
            <w:tcW w:w="3364" w:type="dxa"/>
          </w:tcPr>
          <w:p w14:paraId="73CF8C6B" w14:textId="2EBC27CA" w:rsidR="002E0821" w:rsidRDefault="002E0821" w:rsidP="004A52D7">
            <w:pPr>
              <w:spacing w:line="276" w:lineRule="auto"/>
              <w:rPr>
                <w:color w:val="000000"/>
              </w:rPr>
            </w:pPr>
            <w:r>
              <w:rPr>
                <w:color w:val="000000"/>
              </w:rPr>
              <w:t>42</w:t>
            </w:r>
          </w:p>
        </w:tc>
      </w:tr>
      <w:tr w:rsidR="002E0821" w14:paraId="59CCA9D5" w14:textId="77777777" w:rsidTr="004A52D7">
        <w:trPr>
          <w:trHeight w:val="345"/>
        </w:trPr>
        <w:tc>
          <w:tcPr>
            <w:tcW w:w="3360" w:type="dxa"/>
          </w:tcPr>
          <w:p w14:paraId="5F45E707" w14:textId="77777777" w:rsidR="002E0821" w:rsidRDefault="002E0821" w:rsidP="004A52D7">
            <w:pPr>
              <w:spacing w:line="276" w:lineRule="auto"/>
              <w:rPr>
                <w:color w:val="000000"/>
              </w:rPr>
            </w:pPr>
            <w:r>
              <w:rPr>
                <w:color w:val="000000"/>
              </w:rPr>
              <w:t>No Diabetes Mellitus</w:t>
            </w:r>
          </w:p>
        </w:tc>
        <w:tc>
          <w:tcPr>
            <w:tcW w:w="2640" w:type="dxa"/>
          </w:tcPr>
          <w:p w14:paraId="17BCE95D" w14:textId="1B944EC7" w:rsidR="002E0821" w:rsidRDefault="002E0821" w:rsidP="004A52D7">
            <w:pPr>
              <w:spacing w:line="276" w:lineRule="auto"/>
              <w:rPr>
                <w:color w:val="000000"/>
              </w:rPr>
            </w:pPr>
            <w:r>
              <w:rPr>
                <w:color w:val="000000"/>
              </w:rPr>
              <w:t>160</w:t>
            </w:r>
          </w:p>
        </w:tc>
        <w:tc>
          <w:tcPr>
            <w:tcW w:w="3364" w:type="dxa"/>
          </w:tcPr>
          <w:p w14:paraId="455144E4" w14:textId="6BD3E298" w:rsidR="002E0821" w:rsidRDefault="002E0821" w:rsidP="004A52D7">
            <w:pPr>
              <w:spacing w:line="276" w:lineRule="auto"/>
              <w:rPr>
                <w:color w:val="000000"/>
              </w:rPr>
            </w:pPr>
            <w:r>
              <w:rPr>
                <w:color w:val="000000"/>
              </w:rPr>
              <w:t>1353</w:t>
            </w:r>
          </w:p>
        </w:tc>
      </w:tr>
    </w:tbl>
    <w:p w14:paraId="1B9C2367" w14:textId="45A9F3AB" w:rsidR="002E0821" w:rsidRDefault="002E0821" w:rsidP="002E0821">
      <w:pPr>
        <w:spacing w:line="276" w:lineRule="auto"/>
        <w:rPr>
          <w:color w:val="000000"/>
        </w:rPr>
      </w:pPr>
      <w:r>
        <w:rPr>
          <w:color w:val="000000"/>
        </w:rPr>
        <w:t>Odds Ratio: 4.429 (95% CI 2.578-7.610)</w:t>
      </w:r>
    </w:p>
    <w:p w14:paraId="427141DE" w14:textId="77777777" w:rsidR="004F3121" w:rsidRDefault="004F3121" w:rsidP="00F405AE">
      <w:pPr>
        <w:spacing w:line="276" w:lineRule="auto"/>
        <w:rPr>
          <w:i/>
          <w:iCs/>
          <w:color w:val="000000"/>
        </w:rPr>
      </w:pPr>
    </w:p>
    <w:p w14:paraId="1ADB94F9" w14:textId="77777777" w:rsidR="004F3121" w:rsidRDefault="004F3121" w:rsidP="00F405AE">
      <w:pPr>
        <w:spacing w:line="276" w:lineRule="auto"/>
        <w:rPr>
          <w:i/>
          <w:iCs/>
          <w:color w:val="000000"/>
        </w:rPr>
      </w:pPr>
    </w:p>
    <w:p w14:paraId="47E56DE1" w14:textId="0DF8BF9D" w:rsidR="00F405AE" w:rsidRPr="004F3121" w:rsidRDefault="002E0821" w:rsidP="00F405AE">
      <w:pPr>
        <w:spacing w:line="276" w:lineRule="auto"/>
        <w:rPr>
          <w:i/>
          <w:iCs/>
          <w:color w:val="000000"/>
        </w:rPr>
      </w:pPr>
      <w:r w:rsidRPr="004F3121">
        <w:rPr>
          <w:i/>
          <w:iCs/>
          <w:color w:val="000000"/>
        </w:rPr>
        <w:t>The effect of hypertension on the severity of malaria infection compared to no hypertension</w:t>
      </w:r>
      <w:r w:rsidR="004F3121">
        <w:rPr>
          <w:i/>
          <w:iCs/>
          <w:color w:val="000000"/>
        </w:rPr>
        <w:t>.</w:t>
      </w:r>
    </w:p>
    <w:p w14:paraId="2C12B55F" w14:textId="77777777" w:rsidR="002E0821" w:rsidRDefault="002E0821" w:rsidP="00F405AE">
      <w:pPr>
        <w:spacing w:line="276" w:lineRule="auto"/>
        <w:rPr>
          <w:color w:val="000000"/>
        </w:rPr>
      </w:pPr>
    </w:p>
    <w:p w14:paraId="6AA0A307" w14:textId="6630354A" w:rsidR="002E0821" w:rsidRDefault="002E0821" w:rsidP="002E0821">
      <w:pPr>
        <w:spacing w:line="276" w:lineRule="auto"/>
        <w:rPr>
          <w:color w:val="000000"/>
        </w:rPr>
      </w:pPr>
      <w:r w:rsidRPr="000D5787">
        <w:rPr>
          <w:b/>
          <w:bCs/>
          <w:color w:val="000000"/>
        </w:rPr>
        <w:t xml:space="preserve">Table </w:t>
      </w:r>
      <w:r w:rsidR="003A418A">
        <w:rPr>
          <w:b/>
          <w:bCs/>
          <w:color w:val="000000"/>
        </w:rPr>
        <w:t>A.11</w:t>
      </w:r>
      <w:r w:rsidRPr="000D5787">
        <w:rPr>
          <w:b/>
          <w:bCs/>
          <w:color w:val="000000"/>
        </w:rPr>
        <w:t>.</w:t>
      </w:r>
      <w:r>
        <w:rPr>
          <w:color w:val="000000"/>
        </w:rPr>
        <w:t xml:space="preserve"> 2x2 contingency table and odds ratio (95% CI) results for Wyss, K., et. al. (201</w:t>
      </w:r>
      <w:r w:rsidR="002633D0">
        <w:rPr>
          <w:color w:val="000000"/>
        </w:rPr>
        <w:t>7</w:t>
      </w:r>
      <w:r>
        <w:rPr>
          <w:color w:val="000000"/>
        </w:rPr>
        <w:t>)</w:t>
      </w:r>
    </w:p>
    <w:tbl>
      <w:tblPr>
        <w:tblStyle w:val="TableGrid"/>
        <w:tblW w:w="9364" w:type="dxa"/>
        <w:tblLook w:val="04A0" w:firstRow="1" w:lastRow="0" w:firstColumn="1" w:lastColumn="0" w:noHBand="0" w:noVBand="1"/>
      </w:tblPr>
      <w:tblGrid>
        <w:gridCol w:w="3360"/>
        <w:gridCol w:w="2640"/>
        <w:gridCol w:w="3364"/>
      </w:tblGrid>
      <w:tr w:rsidR="002E0821" w14:paraId="7648B95A" w14:textId="77777777" w:rsidTr="004A52D7">
        <w:trPr>
          <w:trHeight w:val="345"/>
        </w:trPr>
        <w:tc>
          <w:tcPr>
            <w:tcW w:w="3360" w:type="dxa"/>
          </w:tcPr>
          <w:p w14:paraId="2F9B2746" w14:textId="77777777" w:rsidR="002E0821" w:rsidRDefault="002E0821" w:rsidP="004A52D7">
            <w:pPr>
              <w:spacing w:line="276" w:lineRule="auto"/>
              <w:rPr>
                <w:color w:val="000000"/>
              </w:rPr>
            </w:pPr>
          </w:p>
        </w:tc>
        <w:tc>
          <w:tcPr>
            <w:tcW w:w="2640" w:type="dxa"/>
          </w:tcPr>
          <w:p w14:paraId="6E3E7933" w14:textId="77777777" w:rsidR="002E0821" w:rsidRDefault="002E0821" w:rsidP="004A52D7">
            <w:pPr>
              <w:spacing w:line="276" w:lineRule="auto"/>
              <w:rPr>
                <w:color w:val="000000"/>
              </w:rPr>
            </w:pPr>
            <w:r>
              <w:rPr>
                <w:color w:val="000000"/>
              </w:rPr>
              <w:t>Severe Malaria</w:t>
            </w:r>
          </w:p>
        </w:tc>
        <w:tc>
          <w:tcPr>
            <w:tcW w:w="3364" w:type="dxa"/>
          </w:tcPr>
          <w:p w14:paraId="6DBC9262" w14:textId="77777777" w:rsidR="002E0821" w:rsidRDefault="002E0821" w:rsidP="004A52D7">
            <w:pPr>
              <w:spacing w:line="276" w:lineRule="auto"/>
              <w:rPr>
                <w:color w:val="000000"/>
              </w:rPr>
            </w:pPr>
            <w:r>
              <w:rPr>
                <w:color w:val="000000"/>
              </w:rPr>
              <w:t>Uncomplicated Malaria</w:t>
            </w:r>
          </w:p>
        </w:tc>
      </w:tr>
      <w:tr w:rsidR="002E0821" w14:paraId="2F038FC2" w14:textId="77777777" w:rsidTr="004A52D7">
        <w:trPr>
          <w:trHeight w:val="345"/>
        </w:trPr>
        <w:tc>
          <w:tcPr>
            <w:tcW w:w="3360" w:type="dxa"/>
          </w:tcPr>
          <w:p w14:paraId="5EFBA65B" w14:textId="65F86150" w:rsidR="002E0821" w:rsidRDefault="002E0821" w:rsidP="004A52D7">
            <w:pPr>
              <w:spacing w:line="276" w:lineRule="auto"/>
              <w:rPr>
                <w:color w:val="000000"/>
              </w:rPr>
            </w:pPr>
            <w:r>
              <w:rPr>
                <w:color w:val="000000"/>
              </w:rPr>
              <w:t>Hypertension</w:t>
            </w:r>
          </w:p>
        </w:tc>
        <w:tc>
          <w:tcPr>
            <w:tcW w:w="2640" w:type="dxa"/>
          </w:tcPr>
          <w:p w14:paraId="7729EA37" w14:textId="55F72576" w:rsidR="002E0821" w:rsidRDefault="002E0821" w:rsidP="004A52D7">
            <w:pPr>
              <w:spacing w:line="276" w:lineRule="auto"/>
              <w:rPr>
                <w:color w:val="000000"/>
              </w:rPr>
            </w:pPr>
            <w:r>
              <w:rPr>
                <w:color w:val="000000"/>
              </w:rPr>
              <w:t>13</w:t>
            </w:r>
          </w:p>
        </w:tc>
        <w:tc>
          <w:tcPr>
            <w:tcW w:w="3364" w:type="dxa"/>
          </w:tcPr>
          <w:p w14:paraId="1E0B352C" w14:textId="0D790A2E" w:rsidR="002E0821" w:rsidRDefault="002E0821" w:rsidP="004A52D7">
            <w:pPr>
              <w:spacing w:line="276" w:lineRule="auto"/>
              <w:rPr>
                <w:color w:val="000000"/>
              </w:rPr>
            </w:pPr>
            <w:r>
              <w:rPr>
                <w:color w:val="000000"/>
              </w:rPr>
              <w:t>35</w:t>
            </w:r>
          </w:p>
        </w:tc>
      </w:tr>
      <w:tr w:rsidR="002E0821" w14:paraId="6D227944" w14:textId="77777777" w:rsidTr="004A52D7">
        <w:trPr>
          <w:trHeight w:val="345"/>
        </w:trPr>
        <w:tc>
          <w:tcPr>
            <w:tcW w:w="3360" w:type="dxa"/>
          </w:tcPr>
          <w:p w14:paraId="36AED6D9" w14:textId="5C8ADD80" w:rsidR="002E0821" w:rsidRDefault="002E0821" w:rsidP="004A52D7">
            <w:pPr>
              <w:spacing w:line="276" w:lineRule="auto"/>
              <w:rPr>
                <w:color w:val="000000"/>
              </w:rPr>
            </w:pPr>
            <w:r>
              <w:rPr>
                <w:color w:val="000000"/>
              </w:rPr>
              <w:t>No Hypertension</w:t>
            </w:r>
          </w:p>
        </w:tc>
        <w:tc>
          <w:tcPr>
            <w:tcW w:w="2640" w:type="dxa"/>
          </w:tcPr>
          <w:p w14:paraId="6C7526B6" w14:textId="2D5E2EFE" w:rsidR="002E0821" w:rsidRDefault="002E0821" w:rsidP="004A52D7">
            <w:pPr>
              <w:spacing w:line="276" w:lineRule="auto"/>
              <w:rPr>
                <w:color w:val="000000"/>
              </w:rPr>
            </w:pPr>
            <w:r>
              <w:rPr>
                <w:color w:val="000000"/>
              </w:rPr>
              <w:t>79</w:t>
            </w:r>
          </w:p>
        </w:tc>
        <w:tc>
          <w:tcPr>
            <w:tcW w:w="3364" w:type="dxa"/>
          </w:tcPr>
          <w:p w14:paraId="655AF2D3" w14:textId="60D40A23" w:rsidR="002E0821" w:rsidRDefault="002E0821" w:rsidP="004A52D7">
            <w:pPr>
              <w:spacing w:line="276" w:lineRule="auto"/>
              <w:rPr>
                <w:color w:val="000000"/>
              </w:rPr>
            </w:pPr>
            <w:r>
              <w:rPr>
                <w:color w:val="000000"/>
              </w:rPr>
              <w:t>810</w:t>
            </w:r>
          </w:p>
        </w:tc>
      </w:tr>
    </w:tbl>
    <w:p w14:paraId="5E932621" w14:textId="7D3F6984" w:rsidR="002E0821" w:rsidRDefault="002E0821" w:rsidP="002E0821">
      <w:pPr>
        <w:spacing w:line="276" w:lineRule="auto"/>
        <w:rPr>
          <w:color w:val="000000"/>
        </w:rPr>
      </w:pPr>
      <w:r>
        <w:rPr>
          <w:color w:val="000000"/>
        </w:rPr>
        <w:t>Odds Ratio: 3.808 (95% CI 1.935-7.496)</w:t>
      </w:r>
    </w:p>
    <w:p w14:paraId="04BFF76D" w14:textId="5383B77C" w:rsidR="002E0821" w:rsidRDefault="002E0821" w:rsidP="002E0821">
      <w:pPr>
        <w:spacing w:line="276" w:lineRule="auto"/>
        <w:rPr>
          <w:color w:val="000000"/>
        </w:rPr>
      </w:pPr>
    </w:p>
    <w:p w14:paraId="7B030928" w14:textId="63610F63" w:rsidR="002E0821" w:rsidRDefault="002E0821" w:rsidP="002E0821">
      <w:pPr>
        <w:spacing w:line="276" w:lineRule="auto"/>
        <w:rPr>
          <w:color w:val="000000"/>
        </w:rPr>
      </w:pPr>
      <w:r w:rsidRPr="000D5787">
        <w:rPr>
          <w:b/>
          <w:bCs/>
          <w:color w:val="000000"/>
        </w:rPr>
        <w:t xml:space="preserve">Table </w:t>
      </w:r>
      <w:r w:rsidR="003A418A">
        <w:rPr>
          <w:b/>
          <w:bCs/>
          <w:color w:val="000000"/>
        </w:rPr>
        <w:t>A.12</w:t>
      </w:r>
      <w:r w:rsidRPr="000D5787">
        <w:rPr>
          <w:b/>
          <w:bCs/>
          <w:color w:val="000000"/>
        </w:rPr>
        <w:t>.</w:t>
      </w:r>
      <w:r>
        <w:rPr>
          <w:color w:val="000000"/>
        </w:rPr>
        <w:t xml:space="preserve"> 2x2 contingency table and odds ratio (95% CI) results for Hoffmeister, B. and Valdez, A. (2019)</w:t>
      </w:r>
    </w:p>
    <w:tbl>
      <w:tblPr>
        <w:tblStyle w:val="TableGrid"/>
        <w:tblW w:w="9364" w:type="dxa"/>
        <w:tblLook w:val="04A0" w:firstRow="1" w:lastRow="0" w:firstColumn="1" w:lastColumn="0" w:noHBand="0" w:noVBand="1"/>
      </w:tblPr>
      <w:tblGrid>
        <w:gridCol w:w="3360"/>
        <w:gridCol w:w="2640"/>
        <w:gridCol w:w="3364"/>
      </w:tblGrid>
      <w:tr w:rsidR="002E0821" w14:paraId="10D43E40" w14:textId="77777777" w:rsidTr="004A52D7">
        <w:trPr>
          <w:trHeight w:val="345"/>
        </w:trPr>
        <w:tc>
          <w:tcPr>
            <w:tcW w:w="3360" w:type="dxa"/>
          </w:tcPr>
          <w:p w14:paraId="3E8345FB" w14:textId="77777777" w:rsidR="002E0821" w:rsidRDefault="002E0821" w:rsidP="004A52D7">
            <w:pPr>
              <w:spacing w:line="276" w:lineRule="auto"/>
              <w:rPr>
                <w:color w:val="000000"/>
              </w:rPr>
            </w:pPr>
          </w:p>
        </w:tc>
        <w:tc>
          <w:tcPr>
            <w:tcW w:w="2640" w:type="dxa"/>
          </w:tcPr>
          <w:p w14:paraId="4D20912A" w14:textId="77777777" w:rsidR="002E0821" w:rsidRDefault="002E0821" w:rsidP="004A52D7">
            <w:pPr>
              <w:spacing w:line="276" w:lineRule="auto"/>
              <w:rPr>
                <w:color w:val="000000"/>
              </w:rPr>
            </w:pPr>
            <w:r>
              <w:rPr>
                <w:color w:val="000000"/>
              </w:rPr>
              <w:t>Severe Malaria</w:t>
            </w:r>
          </w:p>
        </w:tc>
        <w:tc>
          <w:tcPr>
            <w:tcW w:w="3364" w:type="dxa"/>
          </w:tcPr>
          <w:p w14:paraId="756DD012" w14:textId="77777777" w:rsidR="002E0821" w:rsidRDefault="002E0821" w:rsidP="004A52D7">
            <w:pPr>
              <w:spacing w:line="276" w:lineRule="auto"/>
              <w:rPr>
                <w:color w:val="000000"/>
              </w:rPr>
            </w:pPr>
            <w:r>
              <w:rPr>
                <w:color w:val="000000"/>
              </w:rPr>
              <w:t>Uncomplicated Malaria</w:t>
            </w:r>
          </w:p>
        </w:tc>
      </w:tr>
      <w:tr w:rsidR="002E0821" w14:paraId="40D313F4" w14:textId="77777777" w:rsidTr="004A52D7">
        <w:trPr>
          <w:trHeight w:val="345"/>
        </w:trPr>
        <w:tc>
          <w:tcPr>
            <w:tcW w:w="3360" w:type="dxa"/>
          </w:tcPr>
          <w:p w14:paraId="3964CC88" w14:textId="77777777" w:rsidR="002E0821" w:rsidRDefault="002E0821" w:rsidP="004A52D7">
            <w:pPr>
              <w:spacing w:line="276" w:lineRule="auto"/>
              <w:rPr>
                <w:color w:val="000000"/>
              </w:rPr>
            </w:pPr>
            <w:r>
              <w:rPr>
                <w:color w:val="000000"/>
              </w:rPr>
              <w:t>Hypertension</w:t>
            </w:r>
          </w:p>
        </w:tc>
        <w:tc>
          <w:tcPr>
            <w:tcW w:w="2640" w:type="dxa"/>
          </w:tcPr>
          <w:p w14:paraId="6B07487B" w14:textId="53FFE124" w:rsidR="002E0821" w:rsidRDefault="002E0821" w:rsidP="004A52D7">
            <w:pPr>
              <w:spacing w:line="276" w:lineRule="auto"/>
              <w:rPr>
                <w:color w:val="000000"/>
              </w:rPr>
            </w:pPr>
            <w:r>
              <w:rPr>
                <w:color w:val="000000"/>
              </w:rPr>
              <w:t>13</w:t>
            </w:r>
          </w:p>
        </w:tc>
        <w:tc>
          <w:tcPr>
            <w:tcW w:w="3364" w:type="dxa"/>
          </w:tcPr>
          <w:p w14:paraId="1174970A" w14:textId="64F78D4A" w:rsidR="002E0821" w:rsidRDefault="002E0821" w:rsidP="004A52D7">
            <w:pPr>
              <w:spacing w:line="276" w:lineRule="auto"/>
              <w:rPr>
                <w:color w:val="000000"/>
              </w:rPr>
            </w:pPr>
            <w:r>
              <w:rPr>
                <w:color w:val="000000"/>
              </w:rPr>
              <w:t>30</w:t>
            </w:r>
          </w:p>
        </w:tc>
      </w:tr>
      <w:tr w:rsidR="002E0821" w14:paraId="6DD49635" w14:textId="77777777" w:rsidTr="004A52D7">
        <w:trPr>
          <w:trHeight w:val="345"/>
        </w:trPr>
        <w:tc>
          <w:tcPr>
            <w:tcW w:w="3360" w:type="dxa"/>
          </w:tcPr>
          <w:p w14:paraId="7CB14FC1" w14:textId="77777777" w:rsidR="002E0821" w:rsidRDefault="002E0821" w:rsidP="004A52D7">
            <w:pPr>
              <w:spacing w:line="276" w:lineRule="auto"/>
              <w:rPr>
                <w:color w:val="000000"/>
              </w:rPr>
            </w:pPr>
            <w:r>
              <w:rPr>
                <w:color w:val="000000"/>
              </w:rPr>
              <w:t>No Hypertension</w:t>
            </w:r>
          </w:p>
        </w:tc>
        <w:tc>
          <w:tcPr>
            <w:tcW w:w="2640" w:type="dxa"/>
          </w:tcPr>
          <w:p w14:paraId="394D9055" w14:textId="4107B6C9" w:rsidR="002E0821" w:rsidRDefault="002E0821" w:rsidP="004A52D7">
            <w:pPr>
              <w:spacing w:line="276" w:lineRule="auto"/>
              <w:rPr>
                <w:color w:val="000000"/>
              </w:rPr>
            </w:pPr>
            <w:r>
              <w:rPr>
                <w:color w:val="000000"/>
              </w:rPr>
              <w:t>55</w:t>
            </w:r>
          </w:p>
        </w:tc>
        <w:tc>
          <w:tcPr>
            <w:tcW w:w="3364" w:type="dxa"/>
          </w:tcPr>
          <w:p w14:paraId="6FA6D209" w14:textId="3E09481C" w:rsidR="002E0821" w:rsidRDefault="002E0821" w:rsidP="004A52D7">
            <w:pPr>
              <w:spacing w:line="276" w:lineRule="auto"/>
              <w:rPr>
                <w:color w:val="000000"/>
              </w:rPr>
            </w:pPr>
            <w:r>
              <w:rPr>
                <w:color w:val="000000"/>
              </w:rPr>
              <w:t>438</w:t>
            </w:r>
          </w:p>
        </w:tc>
      </w:tr>
    </w:tbl>
    <w:p w14:paraId="0F9361AC" w14:textId="3BFE0CEE" w:rsidR="002E0821" w:rsidRDefault="002E0821" w:rsidP="002E0821">
      <w:pPr>
        <w:spacing w:line="276" w:lineRule="auto"/>
        <w:rPr>
          <w:color w:val="000000"/>
        </w:rPr>
      </w:pPr>
      <w:r>
        <w:rPr>
          <w:color w:val="000000"/>
        </w:rPr>
        <w:t>Odds Ratio: 3.451 (95% CI 1.699-7.010)</w:t>
      </w:r>
    </w:p>
    <w:p w14:paraId="7F22F44C" w14:textId="1C42EC97" w:rsidR="002E0821" w:rsidRDefault="002E0821" w:rsidP="002E0821">
      <w:pPr>
        <w:spacing w:line="276" w:lineRule="auto"/>
        <w:rPr>
          <w:color w:val="000000"/>
        </w:rPr>
      </w:pPr>
    </w:p>
    <w:p w14:paraId="657E5866" w14:textId="756F3DBB" w:rsidR="002E0821" w:rsidRDefault="002E0821" w:rsidP="002E0821">
      <w:pPr>
        <w:spacing w:line="276" w:lineRule="auto"/>
        <w:rPr>
          <w:color w:val="000000"/>
        </w:rPr>
      </w:pPr>
      <w:r w:rsidRPr="000D5787">
        <w:rPr>
          <w:b/>
          <w:bCs/>
          <w:color w:val="000000"/>
        </w:rPr>
        <w:t xml:space="preserve">Table </w:t>
      </w:r>
      <w:r w:rsidR="003A418A">
        <w:rPr>
          <w:b/>
          <w:bCs/>
          <w:color w:val="000000"/>
        </w:rPr>
        <w:t>A.13</w:t>
      </w:r>
      <w:r w:rsidRPr="000D5787">
        <w:rPr>
          <w:b/>
          <w:bCs/>
          <w:color w:val="000000"/>
        </w:rPr>
        <w:t>.</w:t>
      </w:r>
      <w:r>
        <w:rPr>
          <w:color w:val="000000"/>
        </w:rPr>
        <w:t xml:space="preserve"> 2x2 contingency table and odds ratio (95% CI) results for combined sample</w:t>
      </w:r>
    </w:p>
    <w:tbl>
      <w:tblPr>
        <w:tblStyle w:val="TableGrid"/>
        <w:tblW w:w="9364" w:type="dxa"/>
        <w:tblLook w:val="04A0" w:firstRow="1" w:lastRow="0" w:firstColumn="1" w:lastColumn="0" w:noHBand="0" w:noVBand="1"/>
      </w:tblPr>
      <w:tblGrid>
        <w:gridCol w:w="3360"/>
        <w:gridCol w:w="2640"/>
        <w:gridCol w:w="3364"/>
      </w:tblGrid>
      <w:tr w:rsidR="002E0821" w14:paraId="01E5991A" w14:textId="77777777" w:rsidTr="004A52D7">
        <w:trPr>
          <w:trHeight w:val="345"/>
        </w:trPr>
        <w:tc>
          <w:tcPr>
            <w:tcW w:w="3360" w:type="dxa"/>
          </w:tcPr>
          <w:p w14:paraId="3B12265C" w14:textId="77777777" w:rsidR="002E0821" w:rsidRDefault="002E0821" w:rsidP="004A52D7">
            <w:pPr>
              <w:spacing w:line="276" w:lineRule="auto"/>
              <w:rPr>
                <w:color w:val="000000"/>
              </w:rPr>
            </w:pPr>
          </w:p>
        </w:tc>
        <w:tc>
          <w:tcPr>
            <w:tcW w:w="2640" w:type="dxa"/>
          </w:tcPr>
          <w:p w14:paraId="42566114" w14:textId="77777777" w:rsidR="002E0821" w:rsidRDefault="002E0821" w:rsidP="004A52D7">
            <w:pPr>
              <w:spacing w:line="276" w:lineRule="auto"/>
              <w:rPr>
                <w:color w:val="000000"/>
              </w:rPr>
            </w:pPr>
            <w:r>
              <w:rPr>
                <w:color w:val="000000"/>
              </w:rPr>
              <w:t>Severe Malaria</w:t>
            </w:r>
          </w:p>
        </w:tc>
        <w:tc>
          <w:tcPr>
            <w:tcW w:w="3364" w:type="dxa"/>
          </w:tcPr>
          <w:p w14:paraId="06D704F3" w14:textId="77777777" w:rsidR="002E0821" w:rsidRDefault="002E0821" w:rsidP="004A52D7">
            <w:pPr>
              <w:spacing w:line="276" w:lineRule="auto"/>
              <w:rPr>
                <w:color w:val="000000"/>
              </w:rPr>
            </w:pPr>
            <w:r>
              <w:rPr>
                <w:color w:val="000000"/>
              </w:rPr>
              <w:t>Uncomplicated Malaria</w:t>
            </w:r>
          </w:p>
        </w:tc>
      </w:tr>
      <w:tr w:rsidR="002E0821" w14:paraId="4809DEB9" w14:textId="77777777" w:rsidTr="004A52D7">
        <w:trPr>
          <w:trHeight w:val="345"/>
        </w:trPr>
        <w:tc>
          <w:tcPr>
            <w:tcW w:w="3360" w:type="dxa"/>
          </w:tcPr>
          <w:p w14:paraId="602F1E1C" w14:textId="77777777" w:rsidR="002E0821" w:rsidRDefault="002E0821" w:rsidP="004A52D7">
            <w:pPr>
              <w:spacing w:line="276" w:lineRule="auto"/>
              <w:rPr>
                <w:color w:val="000000"/>
              </w:rPr>
            </w:pPr>
            <w:r>
              <w:rPr>
                <w:color w:val="000000"/>
              </w:rPr>
              <w:t>Hypertension</w:t>
            </w:r>
          </w:p>
        </w:tc>
        <w:tc>
          <w:tcPr>
            <w:tcW w:w="2640" w:type="dxa"/>
          </w:tcPr>
          <w:p w14:paraId="0AA303B3" w14:textId="7C8AA510" w:rsidR="002E0821" w:rsidRDefault="002E0821" w:rsidP="004A52D7">
            <w:pPr>
              <w:spacing w:line="276" w:lineRule="auto"/>
              <w:rPr>
                <w:color w:val="000000"/>
              </w:rPr>
            </w:pPr>
            <w:r>
              <w:rPr>
                <w:color w:val="000000"/>
              </w:rPr>
              <w:t>26</w:t>
            </w:r>
          </w:p>
        </w:tc>
        <w:tc>
          <w:tcPr>
            <w:tcW w:w="3364" w:type="dxa"/>
          </w:tcPr>
          <w:p w14:paraId="2AD1A73F" w14:textId="77BB2EAE" w:rsidR="002E0821" w:rsidRDefault="002E0821" w:rsidP="004A52D7">
            <w:pPr>
              <w:spacing w:line="276" w:lineRule="auto"/>
              <w:rPr>
                <w:color w:val="000000"/>
              </w:rPr>
            </w:pPr>
            <w:r>
              <w:rPr>
                <w:color w:val="000000"/>
              </w:rPr>
              <w:t>65</w:t>
            </w:r>
          </w:p>
        </w:tc>
      </w:tr>
      <w:tr w:rsidR="002E0821" w14:paraId="03B17B59" w14:textId="77777777" w:rsidTr="004A52D7">
        <w:trPr>
          <w:trHeight w:val="345"/>
        </w:trPr>
        <w:tc>
          <w:tcPr>
            <w:tcW w:w="3360" w:type="dxa"/>
          </w:tcPr>
          <w:p w14:paraId="3DB239F2" w14:textId="77777777" w:rsidR="002E0821" w:rsidRDefault="002E0821" w:rsidP="004A52D7">
            <w:pPr>
              <w:spacing w:line="276" w:lineRule="auto"/>
              <w:rPr>
                <w:color w:val="000000"/>
              </w:rPr>
            </w:pPr>
            <w:r>
              <w:rPr>
                <w:color w:val="000000"/>
              </w:rPr>
              <w:t>No Hypertension</w:t>
            </w:r>
          </w:p>
        </w:tc>
        <w:tc>
          <w:tcPr>
            <w:tcW w:w="2640" w:type="dxa"/>
          </w:tcPr>
          <w:p w14:paraId="7965D17A" w14:textId="06DFE1FE" w:rsidR="002E0821" w:rsidRDefault="002E0821" w:rsidP="004A52D7">
            <w:pPr>
              <w:spacing w:line="276" w:lineRule="auto"/>
              <w:rPr>
                <w:color w:val="000000"/>
              </w:rPr>
            </w:pPr>
            <w:r>
              <w:rPr>
                <w:color w:val="000000"/>
              </w:rPr>
              <w:t>134</w:t>
            </w:r>
          </w:p>
        </w:tc>
        <w:tc>
          <w:tcPr>
            <w:tcW w:w="3364" w:type="dxa"/>
          </w:tcPr>
          <w:p w14:paraId="522229FC" w14:textId="39B7DF9F" w:rsidR="002E0821" w:rsidRDefault="002E0821" w:rsidP="004A52D7">
            <w:pPr>
              <w:spacing w:line="276" w:lineRule="auto"/>
              <w:rPr>
                <w:color w:val="000000"/>
              </w:rPr>
            </w:pPr>
            <w:r>
              <w:rPr>
                <w:color w:val="000000"/>
              </w:rPr>
              <w:t>1248</w:t>
            </w:r>
          </w:p>
        </w:tc>
      </w:tr>
    </w:tbl>
    <w:p w14:paraId="4AD5ADCB" w14:textId="35336BC3" w:rsidR="002E0821" w:rsidRDefault="002E0821" w:rsidP="002E0821">
      <w:pPr>
        <w:spacing w:line="276" w:lineRule="auto"/>
        <w:rPr>
          <w:color w:val="000000"/>
        </w:rPr>
      </w:pPr>
      <w:r>
        <w:rPr>
          <w:color w:val="000000"/>
        </w:rPr>
        <w:t>Odds Ratio: 3.725 (95% CI 2.286-6.072)</w:t>
      </w:r>
    </w:p>
    <w:p w14:paraId="4E7B266F" w14:textId="77777777" w:rsidR="002E0821" w:rsidRDefault="002E0821" w:rsidP="002E0821">
      <w:pPr>
        <w:spacing w:line="276" w:lineRule="auto"/>
        <w:rPr>
          <w:color w:val="000000"/>
        </w:rPr>
      </w:pPr>
    </w:p>
    <w:p w14:paraId="2B65301B" w14:textId="7AF152F8" w:rsidR="000D5787" w:rsidRPr="004F3121" w:rsidRDefault="002E0821" w:rsidP="000D5787">
      <w:pPr>
        <w:spacing w:line="276" w:lineRule="auto"/>
        <w:rPr>
          <w:i/>
          <w:iCs/>
          <w:color w:val="000000"/>
        </w:rPr>
      </w:pPr>
      <w:r w:rsidRPr="004F3121">
        <w:rPr>
          <w:i/>
          <w:iCs/>
          <w:color w:val="000000"/>
        </w:rPr>
        <w:t>The effect of one chronic condition on the severity of malaria infection compared to no chronic conditions for individual studies and total sample.</w:t>
      </w:r>
    </w:p>
    <w:p w14:paraId="17090036" w14:textId="4F59E4DE" w:rsidR="002E0821" w:rsidRDefault="002E0821" w:rsidP="000D5787">
      <w:pPr>
        <w:spacing w:line="276" w:lineRule="auto"/>
        <w:rPr>
          <w:color w:val="000000"/>
        </w:rPr>
      </w:pPr>
    </w:p>
    <w:p w14:paraId="02CA8E58" w14:textId="0039EF1D" w:rsidR="002E0821" w:rsidRDefault="002E0821" w:rsidP="002E0821">
      <w:pPr>
        <w:spacing w:line="276" w:lineRule="auto"/>
        <w:rPr>
          <w:color w:val="000000"/>
        </w:rPr>
      </w:pPr>
      <w:r w:rsidRPr="000D5787">
        <w:rPr>
          <w:b/>
          <w:bCs/>
          <w:color w:val="000000"/>
        </w:rPr>
        <w:t xml:space="preserve">Table </w:t>
      </w:r>
      <w:r w:rsidR="003A418A">
        <w:rPr>
          <w:b/>
          <w:bCs/>
          <w:color w:val="000000"/>
        </w:rPr>
        <w:t>A.14</w:t>
      </w:r>
      <w:r w:rsidRPr="000D5787">
        <w:rPr>
          <w:b/>
          <w:bCs/>
          <w:color w:val="000000"/>
        </w:rPr>
        <w:t>.</w:t>
      </w:r>
      <w:r>
        <w:rPr>
          <w:color w:val="000000"/>
        </w:rPr>
        <w:t xml:space="preserve"> 2x2 contingency table and odds ratio (95% CI) results for Wyss, K., et. al. (201</w:t>
      </w:r>
      <w:r w:rsidR="002633D0">
        <w:rPr>
          <w:color w:val="000000"/>
        </w:rPr>
        <w:t>7</w:t>
      </w:r>
      <w:r>
        <w:rPr>
          <w:color w:val="000000"/>
        </w:rPr>
        <w:t>)</w:t>
      </w:r>
    </w:p>
    <w:tbl>
      <w:tblPr>
        <w:tblStyle w:val="TableGrid"/>
        <w:tblW w:w="9364" w:type="dxa"/>
        <w:tblLook w:val="04A0" w:firstRow="1" w:lastRow="0" w:firstColumn="1" w:lastColumn="0" w:noHBand="0" w:noVBand="1"/>
      </w:tblPr>
      <w:tblGrid>
        <w:gridCol w:w="3360"/>
        <w:gridCol w:w="2640"/>
        <w:gridCol w:w="3364"/>
      </w:tblGrid>
      <w:tr w:rsidR="002E0821" w14:paraId="2F924F09" w14:textId="77777777" w:rsidTr="004A52D7">
        <w:trPr>
          <w:trHeight w:val="345"/>
        </w:trPr>
        <w:tc>
          <w:tcPr>
            <w:tcW w:w="3360" w:type="dxa"/>
          </w:tcPr>
          <w:p w14:paraId="2FC37DCB" w14:textId="77777777" w:rsidR="002E0821" w:rsidRDefault="002E0821" w:rsidP="004A52D7">
            <w:pPr>
              <w:spacing w:line="276" w:lineRule="auto"/>
              <w:rPr>
                <w:color w:val="000000"/>
              </w:rPr>
            </w:pPr>
          </w:p>
        </w:tc>
        <w:tc>
          <w:tcPr>
            <w:tcW w:w="2640" w:type="dxa"/>
          </w:tcPr>
          <w:p w14:paraId="79BD9496" w14:textId="77777777" w:rsidR="002E0821" w:rsidRDefault="002E0821" w:rsidP="004A52D7">
            <w:pPr>
              <w:spacing w:line="276" w:lineRule="auto"/>
              <w:rPr>
                <w:color w:val="000000"/>
              </w:rPr>
            </w:pPr>
            <w:r>
              <w:rPr>
                <w:color w:val="000000"/>
              </w:rPr>
              <w:t>Severe Malaria</w:t>
            </w:r>
          </w:p>
        </w:tc>
        <w:tc>
          <w:tcPr>
            <w:tcW w:w="3364" w:type="dxa"/>
          </w:tcPr>
          <w:p w14:paraId="78FA260A" w14:textId="77777777" w:rsidR="002E0821" w:rsidRDefault="002E0821" w:rsidP="004A52D7">
            <w:pPr>
              <w:spacing w:line="276" w:lineRule="auto"/>
              <w:rPr>
                <w:color w:val="000000"/>
              </w:rPr>
            </w:pPr>
            <w:r>
              <w:rPr>
                <w:color w:val="000000"/>
              </w:rPr>
              <w:t>Uncomplicated Malaria</w:t>
            </w:r>
          </w:p>
        </w:tc>
      </w:tr>
      <w:tr w:rsidR="002E0821" w14:paraId="7730BA83" w14:textId="77777777" w:rsidTr="004A52D7">
        <w:trPr>
          <w:trHeight w:val="345"/>
        </w:trPr>
        <w:tc>
          <w:tcPr>
            <w:tcW w:w="3360" w:type="dxa"/>
          </w:tcPr>
          <w:p w14:paraId="1AEEDA6C" w14:textId="54EC7132" w:rsidR="002E0821" w:rsidRDefault="002E0821" w:rsidP="004A52D7">
            <w:pPr>
              <w:spacing w:line="276" w:lineRule="auto"/>
              <w:rPr>
                <w:color w:val="000000"/>
              </w:rPr>
            </w:pPr>
            <w:r>
              <w:rPr>
                <w:color w:val="000000"/>
              </w:rPr>
              <w:t>One Chronic Disease</w:t>
            </w:r>
          </w:p>
        </w:tc>
        <w:tc>
          <w:tcPr>
            <w:tcW w:w="2640" w:type="dxa"/>
          </w:tcPr>
          <w:p w14:paraId="583E2604" w14:textId="61C190D7" w:rsidR="002E0821" w:rsidRDefault="002E0821" w:rsidP="004A52D7">
            <w:pPr>
              <w:spacing w:line="276" w:lineRule="auto"/>
              <w:rPr>
                <w:color w:val="000000"/>
              </w:rPr>
            </w:pPr>
            <w:r>
              <w:rPr>
                <w:color w:val="000000"/>
              </w:rPr>
              <w:t>17</w:t>
            </w:r>
          </w:p>
        </w:tc>
        <w:tc>
          <w:tcPr>
            <w:tcW w:w="3364" w:type="dxa"/>
          </w:tcPr>
          <w:p w14:paraId="63455DEA" w14:textId="2663E057" w:rsidR="002E0821" w:rsidRDefault="002E0821" w:rsidP="004A52D7">
            <w:pPr>
              <w:spacing w:line="276" w:lineRule="auto"/>
              <w:rPr>
                <w:color w:val="000000"/>
              </w:rPr>
            </w:pPr>
            <w:r>
              <w:rPr>
                <w:color w:val="000000"/>
              </w:rPr>
              <w:t>122</w:t>
            </w:r>
          </w:p>
        </w:tc>
      </w:tr>
      <w:tr w:rsidR="002E0821" w14:paraId="0344BB98" w14:textId="77777777" w:rsidTr="004A52D7">
        <w:trPr>
          <w:trHeight w:val="345"/>
        </w:trPr>
        <w:tc>
          <w:tcPr>
            <w:tcW w:w="3360" w:type="dxa"/>
          </w:tcPr>
          <w:p w14:paraId="237031FF" w14:textId="37C14EF1" w:rsidR="002E0821" w:rsidRDefault="002E0821" w:rsidP="004A52D7">
            <w:pPr>
              <w:spacing w:line="276" w:lineRule="auto"/>
              <w:rPr>
                <w:color w:val="000000"/>
              </w:rPr>
            </w:pPr>
            <w:r>
              <w:rPr>
                <w:color w:val="000000"/>
              </w:rPr>
              <w:t>No Chronic Diseases</w:t>
            </w:r>
          </w:p>
        </w:tc>
        <w:tc>
          <w:tcPr>
            <w:tcW w:w="2640" w:type="dxa"/>
          </w:tcPr>
          <w:p w14:paraId="223AC799" w14:textId="092ABBB1" w:rsidR="002E0821" w:rsidRDefault="002E0821" w:rsidP="004A52D7">
            <w:pPr>
              <w:spacing w:line="276" w:lineRule="auto"/>
              <w:rPr>
                <w:color w:val="000000"/>
              </w:rPr>
            </w:pPr>
            <w:r>
              <w:rPr>
                <w:color w:val="000000"/>
              </w:rPr>
              <w:t>75</w:t>
            </w:r>
          </w:p>
        </w:tc>
        <w:tc>
          <w:tcPr>
            <w:tcW w:w="3364" w:type="dxa"/>
          </w:tcPr>
          <w:p w14:paraId="440808C1" w14:textId="0D869B48" w:rsidR="002E0821" w:rsidRDefault="002E0821" w:rsidP="004A52D7">
            <w:pPr>
              <w:spacing w:line="276" w:lineRule="auto"/>
              <w:rPr>
                <w:color w:val="000000"/>
              </w:rPr>
            </w:pPr>
            <w:r>
              <w:rPr>
                <w:color w:val="000000"/>
              </w:rPr>
              <w:t>723</w:t>
            </w:r>
          </w:p>
        </w:tc>
      </w:tr>
    </w:tbl>
    <w:p w14:paraId="7EDD63C6" w14:textId="25B95E3F" w:rsidR="002E0821" w:rsidRDefault="002E0821" w:rsidP="002E0821">
      <w:pPr>
        <w:spacing w:line="276" w:lineRule="auto"/>
        <w:rPr>
          <w:color w:val="000000"/>
        </w:rPr>
      </w:pPr>
      <w:r>
        <w:rPr>
          <w:color w:val="000000"/>
        </w:rPr>
        <w:t>Odds Ratio: 1.343 (95% CI 0.7670-2.3525)</w:t>
      </w:r>
    </w:p>
    <w:p w14:paraId="46ADFCE7" w14:textId="5361541A" w:rsidR="002E0821" w:rsidRDefault="002E0821" w:rsidP="000D5787">
      <w:pPr>
        <w:spacing w:line="276" w:lineRule="auto"/>
        <w:rPr>
          <w:color w:val="000000"/>
        </w:rPr>
      </w:pPr>
    </w:p>
    <w:p w14:paraId="369707DF" w14:textId="77777777" w:rsidR="00295E60" w:rsidRDefault="00295E60" w:rsidP="002E0821">
      <w:pPr>
        <w:spacing w:line="276" w:lineRule="auto"/>
        <w:rPr>
          <w:b/>
          <w:bCs/>
          <w:color w:val="000000"/>
        </w:rPr>
      </w:pPr>
    </w:p>
    <w:p w14:paraId="6D435EAD" w14:textId="31D43F8E" w:rsidR="002E0821" w:rsidRDefault="002E0821" w:rsidP="002E0821">
      <w:pPr>
        <w:spacing w:line="276" w:lineRule="auto"/>
        <w:rPr>
          <w:color w:val="000000"/>
        </w:rPr>
      </w:pPr>
      <w:r w:rsidRPr="000D5787">
        <w:rPr>
          <w:b/>
          <w:bCs/>
          <w:color w:val="000000"/>
        </w:rPr>
        <w:lastRenderedPageBreak/>
        <w:t xml:space="preserve">Table </w:t>
      </w:r>
      <w:r w:rsidR="003A418A">
        <w:rPr>
          <w:b/>
          <w:bCs/>
          <w:color w:val="000000"/>
        </w:rPr>
        <w:t>A.15</w:t>
      </w:r>
      <w:r w:rsidRPr="000D5787">
        <w:rPr>
          <w:b/>
          <w:bCs/>
          <w:color w:val="000000"/>
        </w:rPr>
        <w:t>.</w:t>
      </w:r>
      <w:r>
        <w:rPr>
          <w:color w:val="000000"/>
        </w:rPr>
        <w:t xml:space="preserve"> 2x2 contingency table and odds ratio (95% CI) results for Hoffmeister, B and Valdez, A. (2019)</w:t>
      </w:r>
    </w:p>
    <w:tbl>
      <w:tblPr>
        <w:tblStyle w:val="TableGrid"/>
        <w:tblW w:w="9364" w:type="dxa"/>
        <w:tblLook w:val="04A0" w:firstRow="1" w:lastRow="0" w:firstColumn="1" w:lastColumn="0" w:noHBand="0" w:noVBand="1"/>
      </w:tblPr>
      <w:tblGrid>
        <w:gridCol w:w="3360"/>
        <w:gridCol w:w="2640"/>
        <w:gridCol w:w="3364"/>
      </w:tblGrid>
      <w:tr w:rsidR="002E0821" w14:paraId="7826432F" w14:textId="77777777" w:rsidTr="004A52D7">
        <w:trPr>
          <w:trHeight w:val="345"/>
        </w:trPr>
        <w:tc>
          <w:tcPr>
            <w:tcW w:w="3360" w:type="dxa"/>
          </w:tcPr>
          <w:p w14:paraId="4C9411C7" w14:textId="77777777" w:rsidR="002E0821" w:rsidRDefault="002E0821" w:rsidP="004A52D7">
            <w:pPr>
              <w:spacing w:line="276" w:lineRule="auto"/>
              <w:rPr>
                <w:color w:val="000000"/>
              </w:rPr>
            </w:pPr>
          </w:p>
        </w:tc>
        <w:tc>
          <w:tcPr>
            <w:tcW w:w="2640" w:type="dxa"/>
          </w:tcPr>
          <w:p w14:paraId="677ACDBE" w14:textId="77777777" w:rsidR="002E0821" w:rsidRDefault="002E0821" w:rsidP="004A52D7">
            <w:pPr>
              <w:spacing w:line="276" w:lineRule="auto"/>
              <w:rPr>
                <w:color w:val="000000"/>
              </w:rPr>
            </w:pPr>
            <w:r>
              <w:rPr>
                <w:color w:val="000000"/>
              </w:rPr>
              <w:t>Severe Malaria</w:t>
            </w:r>
          </w:p>
        </w:tc>
        <w:tc>
          <w:tcPr>
            <w:tcW w:w="3364" w:type="dxa"/>
          </w:tcPr>
          <w:p w14:paraId="6D33D2AE" w14:textId="77777777" w:rsidR="002E0821" w:rsidRDefault="002E0821" w:rsidP="004A52D7">
            <w:pPr>
              <w:spacing w:line="276" w:lineRule="auto"/>
              <w:rPr>
                <w:color w:val="000000"/>
              </w:rPr>
            </w:pPr>
            <w:r>
              <w:rPr>
                <w:color w:val="000000"/>
              </w:rPr>
              <w:t>Uncomplicated Malaria</w:t>
            </w:r>
          </w:p>
        </w:tc>
      </w:tr>
      <w:tr w:rsidR="002E0821" w14:paraId="5B2B5F20" w14:textId="77777777" w:rsidTr="004A52D7">
        <w:trPr>
          <w:trHeight w:val="345"/>
        </w:trPr>
        <w:tc>
          <w:tcPr>
            <w:tcW w:w="3360" w:type="dxa"/>
          </w:tcPr>
          <w:p w14:paraId="6EEC6A84" w14:textId="4B19E546" w:rsidR="002E0821" w:rsidRDefault="002E0821" w:rsidP="004A52D7">
            <w:pPr>
              <w:spacing w:line="276" w:lineRule="auto"/>
              <w:rPr>
                <w:color w:val="000000"/>
              </w:rPr>
            </w:pPr>
            <w:r>
              <w:rPr>
                <w:color w:val="000000"/>
              </w:rPr>
              <w:t>One Chronic Disease</w:t>
            </w:r>
          </w:p>
        </w:tc>
        <w:tc>
          <w:tcPr>
            <w:tcW w:w="2640" w:type="dxa"/>
          </w:tcPr>
          <w:p w14:paraId="7EBF414F" w14:textId="6EE59104" w:rsidR="002E0821" w:rsidRDefault="002E0821" w:rsidP="004A52D7">
            <w:pPr>
              <w:spacing w:line="276" w:lineRule="auto"/>
              <w:rPr>
                <w:color w:val="000000"/>
              </w:rPr>
            </w:pPr>
            <w:r>
              <w:rPr>
                <w:color w:val="000000"/>
              </w:rPr>
              <w:t>11</w:t>
            </w:r>
          </w:p>
        </w:tc>
        <w:tc>
          <w:tcPr>
            <w:tcW w:w="3364" w:type="dxa"/>
          </w:tcPr>
          <w:p w14:paraId="0A39818B" w14:textId="0144DF59" w:rsidR="002E0821" w:rsidRDefault="002E0821" w:rsidP="004A52D7">
            <w:pPr>
              <w:spacing w:line="276" w:lineRule="auto"/>
              <w:rPr>
                <w:color w:val="000000"/>
              </w:rPr>
            </w:pPr>
            <w:r>
              <w:rPr>
                <w:color w:val="000000"/>
              </w:rPr>
              <w:t>50</w:t>
            </w:r>
          </w:p>
        </w:tc>
      </w:tr>
      <w:tr w:rsidR="002E0821" w14:paraId="73004E33" w14:textId="77777777" w:rsidTr="004A52D7">
        <w:trPr>
          <w:trHeight w:val="345"/>
        </w:trPr>
        <w:tc>
          <w:tcPr>
            <w:tcW w:w="3360" w:type="dxa"/>
          </w:tcPr>
          <w:p w14:paraId="29ED4038" w14:textId="668A1781" w:rsidR="002E0821" w:rsidRDefault="002E0821" w:rsidP="004A52D7">
            <w:pPr>
              <w:spacing w:line="276" w:lineRule="auto"/>
              <w:rPr>
                <w:color w:val="000000"/>
              </w:rPr>
            </w:pPr>
            <w:r>
              <w:rPr>
                <w:color w:val="000000"/>
              </w:rPr>
              <w:t>No Chronic Diseases</w:t>
            </w:r>
          </w:p>
        </w:tc>
        <w:tc>
          <w:tcPr>
            <w:tcW w:w="2640" w:type="dxa"/>
          </w:tcPr>
          <w:p w14:paraId="0DC565E9" w14:textId="16B3928F" w:rsidR="002E0821" w:rsidRDefault="002E0821" w:rsidP="004A52D7">
            <w:pPr>
              <w:spacing w:line="276" w:lineRule="auto"/>
              <w:rPr>
                <w:color w:val="000000"/>
              </w:rPr>
            </w:pPr>
            <w:r>
              <w:rPr>
                <w:color w:val="000000"/>
              </w:rPr>
              <w:t>57</w:t>
            </w:r>
          </w:p>
        </w:tc>
        <w:tc>
          <w:tcPr>
            <w:tcW w:w="3364" w:type="dxa"/>
          </w:tcPr>
          <w:p w14:paraId="68E34CA5" w14:textId="129BB0D0" w:rsidR="002E0821" w:rsidRDefault="002E0821" w:rsidP="004A52D7">
            <w:pPr>
              <w:spacing w:line="276" w:lineRule="auto"/>
              <w:rPr>
                <w:color w:val="000000"/>
              </w:rPr>
            </w:pPr>
            <w:r>
              <w:rPr>
                <w:color w:val="000000"/>
              </w:rPr>
              <w:t>418</w:t>
            </w:r>
          </w:p>
        </w:tc>
      </w:tr>
    </w:tbl>
    <w:p w14:paraId="4224729F" w14:textId="11C7A2BA" w:rsidR="004F3121" w:rsidRPr="003A418A" w:rsidRDefault="002E0821" w:rsidP="002E0821">
      <w:pPr>
        <w:spacing w:line="276" w:lineRule="auto"/>
        <w:rPr>
          <w:color w:val="000000"/>
        </w:rPr>
      </w:pPr>
      <w:r>
        <w:rPr>
          <w:color w:val="000000"/>
        </w:rPr>
        <w:t>Odds Ratio: 1.613 (95% CI 0.7940-3.278)</w:t>
      </w:r>
    </w:p>
    <w:p w14:paraId="4C03969A" w14:textId="77777777" w:rsidR="004F3121" w:rsidRDefault="004F3121" w:rsidP="002E0821">
      <w:pPr>
        <w:spacing w:line="276" w:lineRule="auto"/>
        <w:rPr>
          <w:b/>
          <w:bCs/>
          <w:color w:val="000000"/>
        </w:rPr>
      </w:pPr>
    </w:p>
    <w:p w14:paraId="4DA0BDFF" w14:textId="688FBECF" w:rsidR="002E0821" w:rsidRDefault="002E0821" w:rsidP="002E0821">
      <w:pPr>
        <w:spacing w:line="276" w:lineRule="auto"/>
        <w:rPr>
          <w:color w:val="000000"/>
        </w:rPr>
      </w:pPr>
      <w:r w:rsidRPr="000D5787">
        <w:rPr>
          <w:b/>
          <w:bCs/>
          <w:color w:val="000000"/>
        </w:rPr>
        <w:t xml:space="preserve">Table </w:t>
      </w:r>
      <w:r w:rsidR="003A418A">
        <w:rPr>
          <w:b/>
          <w:bCs/>
          <w:color w:val="000000"/>
        </w:rPr>
        <w:t>A.16</w:t>
      </w:r>
      <w:r w:rsidRPr="000D5787">
        <w:rPr>
          <w:b/>
          <w:bCs/>
          <w:color w:val="000000"/>
        </w:rPr>
        <w:t>.</w:t>
      </w:r>
      <w:r>
        <w:rPr>
          <w:color w:val="000000"/>
        </w:rPr>
        <w:t xml:space="preserve"> 2x2 contingency table and odds ratio (95% CI) results for combined sample</w:t>
      </w:r>
    </w:p>
    <w:tbl>
      <w:tblPr>
        <w:tblStyle w:val="TableGrid"/>
        <w:tblW w:w="9364" w:type="dxa"/>
        <w:tblLook w:val="04A0" w:firstRow="1" w:lastRow="0" w:firstColumn="1" w:lastColumn="0" w:noHBand="0" w:noVBand="1"/>
      </w:tblPr>
      <w:tblGrid>
        <w:gridCol w:w="3360"/>
        <w:gridCol w:w="2640"/>
        <w:gridCol w:w="3364"/>
      </w:tblGrid>
      <w:tr w:rsidR="002E0821" w14:paraId="1600D79D" w14:textId="77777777" w:rsidTr="004A52D7">
        <w:trPr>
          <w:trHeight w:val="345"/>
        </w:trPr>
        <w:tc>
          <w:tcPr>
            <w:tcW w:w="3360" w:type="dxa"/>
          </w:tcPr>
          <w:p w14:paraId="2AA5CFE2" w14:textId="77777777" w:rsidR="002E0821" w:rsidRDefault="002E0821" w:rsidP="004A52D7">
            <w:pPr>
              <w:spacing w:line="276" w:lineRule="auto"/>
              <w:rPr>
                <w:color w:val="000000"/>
              </w:rPr>
            </w:pPr>
          </w:p>
        </w:tc>
        <w:tc>
          <w:tcPr>
            <w:tcW w:w="2640" w:type="dxa"/>
          </w:tcPr>
          <w:p w14:paraId="3624C853" w14:textId="77777777" w:rsidR="002E0821" w:rsidRDefault="002E0821" w:rsidP="004A52D7">
            <w:pPr>
              <w:spacing w:line="276" w:lineRule="auto"/>
              <w:rPr>
                <w:color w:val="000000"/>
              </w:rPr>
            </w:pPr>
            <w:r>
              <w:rPr>
                <w:color w:val="000000"/>
              </w:rPr>
              <w:t>Severe Malaria</w:t>
            </w:r>
          </w:p>
        </w:tc>
        <w:tc>
          <w:tcPr>
            <w:tcW w:w="3364" w:type="dxa"/>
          </w:tcPr>
          <w:p w14:paraId="3C25ECF9" w14:textId="77777777" w:rsidR="002E0821" w:rsidRDefault="002E0821" w:rsidP="004A52D7">
            <w:pPr>
              <w:spacing w:line="276" w:lineRule="auto"/>
              <w:rPr>
                <w:color w:val="000000"/>
              </w:rPr>
            </w:pPr>
            <w:r>
              <w:rPr>
                <w:color w:val="000000"/>
              </w:rPr>
              <w:t>Uncomplicated Malaria</w:t>
            </w:r>
          </w:p>
        </w:tc>
      </w:tr>
      <w:tr w:rsidR="002E0821" w14:paraId="7014026B" w14:textId="77777777" w:rsidTr="004A52D7">
        <w:trPr>
          <w:trHeight w:val="345"/>
        </w:trPr>
        <w:tc>
          <w:tcPr>
            <w:tcW w:w="3360" w:type="dxa"/>
          </w:tcPr>
          <w:p w14:paraId="395C5CA1" w14:textId="77777777" w:rsidR="002E0821" w:rsidRDefault="002E0821" w:rsidP="004A52D7">
            <w:pPr>
              <w:spacing w:line="276" w:lineRule="auto"/>
              <w:rPr>
                <w:color w:val="000000"/>
              </w:rPr>
            </w:pPr>
            <w:r>
              <w:rPr>
                <w:color w:val="000000"/>
              </w:rPr>
              <w:t>One Chronic Disease</w:t>
            </w:r>
          </w:p>
        </w:tc>
        <w:tc>
          <w:tcPr>
            <w:tcW w:w="2640" w:type="dxa"/>
          </w:tcPr>
          <w:p w14:paraId="275A67FA" w14:textId="3F1E5C7D" w:rsidR="002E0821" w:rsidRDefault="002E0821" w:rsidP="004A52D7">
            <w:pPr>
              <w:spacing w:line="276" w:lineRule="auto"/>
              <w:rPr>
                <w:color w:val="000000"/>
              </w:rPr>
            </w:pPr>
            <w:r>
              <w:rPr>
                <w:color w:val="000000"/>
              </w:rPr>
              <w:t>28</w:t>
            </w:r>
          </w:p>
        </w:tc>
        <w:tc>
          <w:tcPr>
            <w:tcW w:w="3364" w:type="dxa"/>
          </w:tcPr>
          <w:p w14:paraId="5253B357" w14:textId="0FE2C9AE" w:rsidR="002E0821" w:rsidRDefault="002E0821" w:rsidP="004A52D7">
            <w:pPr>
              <w:spacing w:line="276" w:lineRule="auto"/>
              <w:rPr>
                <w:color w:val="000000"/>
              </w:rPr>
            </w:pPr>
            <w:r>
              <w:rPr>
                <w:color w:val="000000"/>
              </w:rPr>
              <w:t>172</w:t>
            </w:r>
          </w:p>
        </w:tc>
      </w:tr>
      <w:tr w:rsidR="002E0821" w14:paraId="00C49DA2" w14:textId="77777777" w:rsidTr="004A52D7">
        <w:trPr>
          <w:trHeight w:val="345"/>
        </w:trPr>
        <w:tc>
          <w:tcPr>
            <w:tcW w:w="3360" w:type="dxa"/>
          </w:tcPr>
          <w:p w14:paraId="4AADBFB4" w14:textId="77777777" w:rsidR="002E0821" w:rsidRDefault="002E0821" w:rsidP="004A52D7">
            <w:pPr>
              <w:spacing w:line="276" w:lineRule="auto"/>
              <w:rPr>
                <w:color w:val="000000"/>
              </w:rPr>
            </w:pPr>
            <w:r>
              <w:rPr>
                <w:color w:val="000000"/>
              </w:rPr>
              <w:t>No Chronic Diseases</w:t>
            </w:r>
          </w:p>
        </w:tc>
        <w:tc>
          <w:tcPr>
            <w:tcW w:w="2640" w:type="dxa"/>
          </w:tcPr>
          <w:p w14:paraId="06A0278C" w14:textId="4469E802" w:rsidR="002E0821" w:rsidRDefault="002E0821" w:rsidP="004A52D7">
            <w:pPr>
              <w:spacing w:line="276" w:lineRule="auto"/>
              <w:rPr>
                <w:color w:val="000000"/>
              </w:rPr>
            </w:pPr>
            <w:r>
              <w:rPr>
                <w:color w:val="000000"/>
              </w:rPr>
              <w:t>132</w:t>
            </w:r>
          </w:p>
        </w:tc>
        <w:tc>
          <w:tcPr>
            <w:tcW w:w="3364" w:type="dxa"/>
          </w:tcPr>
          <w:p w14:paraId="4919E074" w14:textId="73A01FC5" w:rsidR="002E0821" w:rsidRDefault="002E0821" w:rsidP="004A52D7">
            <w:pPr>
              <w:spacing w:line="276" w:lineRule="auto"/>
              <w:rPr>
                <w:color w:val="000000"/>
              </w:rPr>
            </w:pPr>
            <w:r>
              <w:rPr>
                <w:color w:val="000000"/>
              </w:rPr>
              <w:t>1141</w:t>
            </w:r>
          </w:p>
        </w:tc>
      </w:tr>
    </w:tbl>
    <w:p w14:paraId="11DFFB03" w14:textId="06210412" w:rsidR="002E0821" w:rsidRDefault="002E0821" w:rsidP="002E0821">
      <w:pPr>
        <w:spacing w:line="276" w:lineRule="auto"/>
        <w:rPr>
          <w:color w:val="000000"/>
        </w:rPr>
      </w:pPr>
      <w:r>
        <w:rPr>
          <w:color w:val="000000"/>
        </w:rPr>
        <w:t>Odds Ratio: 1.</w:t>
      </w:r>
      <w:r w:rsidR="004A52D7">
        <w:rPr>
          <w:color w:val="000000"/>
        </w:rPr>
        <w:t>407</w:t>
      </w:r>
      <w:r>
        <w:rPr>
          <w:color w:val="000000"/>
        </w:rPr>
        <w:t xml:space="preserve"> (95% CI 0.</w:t>
      </w:r>
      <w:r w:rsidR="004A52D7">
        <w:rPr>
          <w:color w:val="000000"/>
        </w:rPr>
        <w:t>9080</w:t>
      </w:r>
      <w:r>
        <w:rPr>
          <w:color w:val="000000"/>
        </w:rPr>
        <w:t>-</w:t>
      </w:r>
      <w:r w:rsidR="004A52D7">
        <w:rPr>
          <w:color w:val="000000"/>
        </w:rPr>
        <w:t>2.181</w:t>
      </w:r>
      <w:r>
        <w:rPr>
          <w:color w:val="000000"/>
        </w:rPr>
        <w:t>)</w:t>
      </w:r>
    </w:p>
    <w:p w14:paraId="395914A2" w14:textId="77777777" w:rsidR="00DD668C" w:rsidRDefault="00DD668C" w:rsidP="000D5787">
      <w:pPr>
        <w:spacing w:line="276" w:lineRule="auto"/>
        <w:rPr>
          <w:color w:val="000000"/>
        </w:rPr>
      </w:pPr>
    </w:p>
    <w:p w14:paraId="1D7FDF28" w14:textId="40B57560" w:rsidR="002E0821" w:rsidRPr="004F3121" w:rsidRDefault="004A52D7" w:rsidP="000D5787">
      <w:pPr>
        <w:spacing w:line="276" w:lineRule="auto"/>
        <w:rPr>
          <w:i/>
          <w:iCs/>
          <w:color w:val="000000"/>
        </w:rPr>
      </w:pPr>
      <w:r w:rsidRPr="004F3121">
        <w:rPr>
          <w:i/>
          <w:iCs/>
          <w:color w:val="000000"/>
        </w:rPr>
        <w:t>The effect of two chronic conditions on the severity of malaria infection compared to no chronic conditions for individual studies and total sample.</w:t>
      </w:r>
    </w:p>
    <w:p w14:paraId="0A516367" w14:textId="6F5F14CC" w:rsidR="004A52D7" w:rsidRDefault="004A52D7" w:rsidP="000D5787">
      <w:pPr>
        <w:spacing w:line="276" w:lineRule="auto"/>
        <w:rPr>
          <w:color w:val="000000"/>
        </w:rPr>
      </w:pPr>
    </w:p>
    <w:p w14:paraId="111A9B46" w14:textId="43021DB3" w:rsidR="004A52D7" w:rsidRDefault="004A52D7" w:rsidP="004A52D7">
      <w:pPr>
        <w:spacing w:line="276" w:lineRule="auto"/>
        <w:rPr>
          <w:color w:val="000000"/>
        </w:rPr>
      </w:pPr>
      <w:r w:rsidRPr="000D5787">
        <w:rPr>
          <w:b/>
          <w:bCs/>
          <w:color w:val="000000"/>
        </w:rPr>
        <w:t xml:space="preserve">Table </w:t>
      </w:r>
      <w:r w:rsidR="003A418A">
        <w:rPr>
          <w:b/>
          <w:bCs/>
          <w:color w:val="000000"/>
        </w:rPr>
        <w:t>A.17</w:t>
      </w:r>
      <w:r w:rsidRPr="000D5787">
        <w:rPr>
          <w:b/>
          <w:bCs/>
          <w:color w:val="000000"/>
        </w:rPr>
        <w:t>.</w:t>
      </w:r>
      <w:r>
        <w:rPr>
          <w:color w:val="000000"/>
        </w:rPr>
        <w:t xml:space="preserve"> 2x2 contingency table and odds ratio (95% CI) results for Wyss, K., et. al. (201</w:t>
      </w:r>
      <w:r w:rsidR="002633D0">
        <w:rPr>
          <w:color w:val="000000"/>
        </w:rPr>
        <w:t>7</w:t>
      </w:r>
      <w:r>
        <w:rPr>
          <w:color w:val="000000"/>
        </w:rPr>
        <w:t>)</w:t>
      </w:r>
    </w:p>
    <w:tbl>
      <w:tblPr>
        <w:tblStyle w:val="TableGrid"/>
        <w:tblW w:w="9364" w:type="dxa"/>
        <w:tblLook w:val="04A0" w:firstRow="1" w:lastRow="0" w:firstColumn="1" w:lastColumn="0" w:noHBand="0" w:noVBand="1"/>
      </w:tblPr>
      <w:tblGrid>
        <w:gridCol w:w="3360"/>
        <w:gridCol w:w="2640"/>
        <w:gridCol w:w="3364"/>
      </w:tblGrid>
      <w:tr w:rsidR="004A52D7" w14:paraId="12F1C00E" w14:textId="77777777" w:rsidTr="004A52D7">
        <w:trPr>
          <w:trHeight w:val="345"/>
        </w:trPr>
        <w:tc>
          <w:tcPr>
            <w:tcW w:w="3360" w:type="dxa"/>
          </w:tcPr>
          <w:p w14:paraId="44C39376" w14:textId="77777777" w:rsidR="004A52D7" w:rsidRDefault="004A52D7" w:rsidP="004A52D7">
            <w:pPr>
              <w:spacing w:line="276" w:lineRule="auto"/>
              <w:rPr>
                <w:color w:val="000000"/>
              </w:rPr>
            </w:pPr>
          </w:p>
        </w:tc>
        <w:tc>
          <w:tcPr>
            <w:tcW w:w="2640" w:type="dxa"/>
          </w:tcPr>
          <w:p w14:paraId="1DFCF734" w14:textId="77777777" w:rsidR="004A52D7" w:rsidRDefault="004A52D7" w:rsidP="004A52D7">
            <w:pPr>
              <w:spacing w:line="276" w:lineRule="auto"/>
              <w:rPr>
                <w:color w:val="000000"/>
              </w:rPr>
            </w:pPr>
            <w:r>
              <w:rPr>
                <w:color w:val="000000"/>
              </w:rPr>
              <w:t>Severe Malaria</w:t>
            </w:r>
          </w:p>
        </w:tc>
        <w:tc>
          <w:tcPr>
            <w:tcW w:w="3364" w:type="dxa"/>
          </w:tcPr>
          <w:p w14:paraId="0CA4377F" w14:textId="77777777" w:rsidR="004A52D7" w:rsidRDefault="004A52D7" w:rsidP="004A52D7">
            <w:pPr>
              <w:spacing w:line="276" w:lineRule="auto"/>
              <w:rPr>
                <w:color w:val="000000"/>
              </w:rPr>
            </w:pPr>
            <w:r>
              <w:rPr>
                <w:color w:val="000000"/>
              </w:rPr>
              <w:t>Uncomplicated Malaria</w:t>
            </w:r>
          </w:p>
        </w:tc>
      </w:tr>
      <w:tr w:rsidR="004A52D7" w14:paraId="756D905D" w14:textId="77777777" w:rsidTr="004A52D7">
        <w:trPr>
          <w:trHeight w:val="345"/>
        </w:trPr>
        <w:tc>
          <w:tcPr>
            <w:tcW w:w="3360" w:type="dxa"/>
          </w:tcPr>
          <w:p w14:paraId="5F61A669" w14:textId="59F84BFB" w:rsidR="004A52D7" w:rsidRDefault="004A52D7" w:rsidP="004A52D7">
            <w:pPr>
              <w:spacing w:line="276" w:lineRule="auto"/>
              <w:rPr>
                <w:color w:val="000000"/>
              </w:rPr>
            </w:pPr>
            <w:r>
              <w:rPr>
                <w:color w:val="000000"/>
              </w:rPr>
              <w:t>Two Chronic Diseases</w:t>
            </w:r>
          </w:p>
        </w:tc>
        <w:tc>
          <w:tcPr>
            <w:tcW w:w="2640" w:type="dxa"/>
          </w:tcPr>
          <w:p w14:paraId="4039F55E" w14:textId="64DA1945" w:rsidR="004A52D7" w:rsidRDefault="004A52D7" w:rsidP="004A52D7">
            <w:pPr>
              <w:spacing w:line="276" w:lineRule="auto"/>
              <w:rPr>
                <w:color w:val="000000"/>
              </w:rPr>
            </w:pPr>
            <w:r>
              <w:rPr>
                <w:color w:val="000000"/>
              </w:rPr>
              <w:t>11</w:t>
            </w:r>
          </w:p>
        </w:tc>
        <w:tc>
          <w:tcPr>
            <w:tcW w:w="3364" w:type="dxa"/>
          </w:tcPr>
          <w:p w14:paraId="0A86EE38" w14:textId="3400910B" w:rsidR="004A52D7" w:rsidRDefault="004A52D7" w:rsidP="004A52D7">
            <w:pPr>
              <w:spacing w:line="276" w:lineRule="auto"/>
              <w:rPr>
                <w:color w:val="000000"/>
              </w:rPr>
            </w:pPr>
            <w:r>
              <w:rPr>
                <w:color w:val="000000"/>
              </w:rPr>
              <w:t>29</w:t>
            </w:r>
          </w:p>
        </w:tc>
      </w:tr>
      <w:tr w:rsidR="004A52D7" w14:paraId="47712FD7" w14:textId="77777777" w:rsidTr="004A52D7">
        <w:trPr>
          <w:trHeight w:val="345"/>
        </w:trPr>
        <w:tc>
          <w:tcPr>
            <w:tcW w:w="3360" w:type="dxa"/>
          </w:tcPr>
          <w:p w14:paraId="07483E91" w14:textId="77777777" w:rsidR="004A52D7" w:rsidRDefault="004A52D7" w:rsidP="004A52D7">
            <w:pPr>
              <w:spacing w:line="276" w:lineRule="auto"/>
              <w:rPr>
                <w:color w:val="000000"/>
              </w:rPr>
            </w:pPr>
            <w:r>
              <w:rPr>
                <w:color w:val="000000"/>
              </w:rPr>
              <w:t>No Chronic Diseases</w:t>
            </w:r>
          </w:p>
        </w:tc>
        <w:tc>
          <w:tcPr>
            <w:tcW w:w="2640" w:type="dxa"/>
          </w:tcPr>
          <w:p w14:paraId="79950109" w14:textId="4E995307" w:rsidR="004A52D7" w:rsidRDefault="004A52D7" w:rsidP="004A52D7">
            <w:pPr>
              <w:spacing w:line="276" w:lineRule="auto"/>
              <w:rPr>
                <w:color w:val="000000"/>
              </w:rPr>
            </w:pPr>
            <w:r>
              <w:rPr>
                <w:color w:val="000000"/>
              </w:rPr>
              <w:t>81</w:t>
            </w:r>
          </w:p>
        </w:tc>
        <w:tc>
          <w:tcPr>
            <w:tcW w:w="3364" w:type="dxa"/>
          </w:tcPr>
          <w:p w14:paraId="6455B798" w14:textId="25B8F9E4" w:rsidR="004A52D7" w:rsidRDefault="004A52D7" w:rsidP="004A52D7">
            <w:pPr>
              <w:spacing w:line="276" w:lineRule="auto"/>
              <w:rPr>
                <w:color w:val="000000"/>
              </w:rPr>
            </w:pPr>
            <w:r>
              <w:rPr>
                <w:color w:val="000000"/>
              </w:rPr>
              <w:t>816</w:t>
            </w:r>
          </w:p>
        </w:tc>
      </w:tr>
    </w:tbl>
    <w:p w14:paraId="5C451AFA" w14:textId="0A1F13B3" w:rsidR="004A52D7" w:rsidRDefault="004A52D7" w:rsidP="004A52D7">
      <w:pPr>
        <w:spacing w:line="276" w:lineRule="auto"/>
        <w:rPr>
          <w:color w:val="000000"/>
        </w:rPr>
      </w:pPr>
      <w:r>
        <w:rPr>
          <w:color w:val="000000"/>
        </w:rPr>
        <w:t>Odds Ratio: 3.821 (95% CI 1.840-7.934)</w:t>
      </w:r>
    </w:p>
    <w:p w14:paraId="2DADC0A9" w14:textId="2A152083" w:rsidR="004A52D7" w:rsidRDefault="004A52D7" w:rsidP="000D5787">
      <w:pPr>
        <w:spacing w:line="276" w:lineRule="auto"/>
        <w:rPr>
          <w:color w:val="000000"/>
        </w:rPr>
      </w:pPr>
    </w:p>
    <w:p w14:paraId="49F7ECED" w14:textId="0A345541" w:rsidR="004A52D7" w:rsidRDefault="004A52D7" w:rsidP="004A52D7">
      <w:pPr>
        <w:spacing w:line="276" w:lineRule="auto"/>
        <w:rPr>
          <w:color w:val="000000"/>
        </w:rPr>
      </w:pPr>
      <w:r w:rsidRPr="000D5787">
        <w:rPr>
          <w:b/>
          <w:bCs/>
          <w:color w:val="000000"/>
        </w:rPr>
        <w:t xml:space="preserve">Table </w:t>
      </w:r>
      <w:r w:rsidR="003A418A">
        <w:rPr>
          <w:b/>
          <w:bCs/>
          <w:color w:val="000000"/>
        </w:rPr>
        <w:t>A.18</w:t>
      </w:r>
      <w:r w:rsidRPr="000D5787">
        <w:rPr>
          <w:b/>
          <w:bCs/>
          <w:color w:val="000000"/>
        </w:rPr>
        <w:t>.</w:t>
      </w:r>
      <w:r>
        <w:rPr>
          <w:color w:val="000000"/>
        </w:rPr>
        <w:t xml:space="preserve"> 2x2 contingency table and odds ratio (95% CI) results for Hoffmeister, B. and Valdez, A. (2019)</w:t>
      </w:r>
    </w:p>
    <w:tbl>
      <w:tblPr>
        <w:tblStyle w:val="TableGrid"/>
        <w:tblW w:w="9364" w:type="dxa"/>
        <w:tblLook w:val="04A0" w:firstRow="1" w:lastRow="0" w:firstColumn="1" w:lastColumn="0" w:noHBand="0" w:noVBand="1"/>
      </w:tblPr>
      <w:tblGrid>
        <w:gridCol w:w="3360"/>
        <w:gridCol w:w="2640"/>
        <w:gridCol w:w="3364"/>
      </w:tblGrid>
      <w:tr w:rsidR="004A52D7" w14:paraId="6B9233A0" w14:textId="77777777" w:rsidTr="004A52D7">
        <w:trPr>
          <w:trHeight w:val="345"/>
        </w:trPr>
        <w:tc>
          <w:tcPr>
            <w:tcW w:w="3360" w:type="dxa"/>
          </w:tcPr>
          <w:p w14:paraId="47492E04" w14:textId="77777777" w:rsidR="004A52D7" w:rsidRDefault="004A52D7" w:rsidP="004A52D7">
            <w:pPr>
              <w:spacing w:line="276" w:lineRule="auto"/>
              <w:rPr>
                <w:color w:val="000000"/>
              </w:rPr>
            </w:pPr>
          </w:p>
        </w:tc>
        <w:tc>
          <w:tcPr>
            <w:tcW w:w="2640" w:type="dxa"/>
          </w:tcPr>
          <w:p w14:paraId="5D773B33" w14:textId="77777777" w:rsidR="004A52D7" w:rsidRDefault="004A52D7" w:rsidP="004A52D7">
            <w:pPr>
              <w:spacing w:line="276" w:lineRule="auto"/>
              <w:rPr>
                <w:color w:val="000000"/>
              </w:rPr>
            </w:pPr>
            <w:r>
              <w:rPr>
                <w:color w:val="000000"/>
              </w:rPr>
              <w:t>Severe Malaria</w:t>
            </w:r>
          </w:p>
        </w:tc>
        <w:tc>
          <w:tcPr>
            <w:tcW w:w="3364" w:type="dxa"/>
          </w:tcPr>
          <w:p w14:paraId="4226F502" w14:textId="77777777" w:rsidR="004A52D7" w:rsidRDefault="004A52D7" w:rsidP="004A52D7">
            <w:pPr>
              <w:spacing w:line="276" w:lineRule="auto"/>
              <w:rPr>
                <w:color w:val="000000"/>
              </w:rPr>
            </w:pPr>
            <w:r>
              <w:rPr>
                <w:color w:val="000000"/>
              </w:rPr>
              <w:t>Uncomplicated Malaria</w:t>
            </w:r>
          </w:p>
        </w:tc>
      </w:tr>
      <w:tr w:rsidR="004A52D7" w14:paraId="2C9FCF61" w14:textId="77777777" w:rsidTr="004A52D7">
        <w:trPr>
          <w:trHeight w:val="345"/>
        </w:trPr>
        <w:tc>
          <w:tcPr>
            <w:tcW w:w="3360" w:type="dxa"/>
          </w:tcPr>
          <w:p w14:paraId="62D38286" w14:textId="77777777" w:rsidR="004A52D7" w:rsidRDefault="004A52D7" w:rsidP="004A52D7">
            <w:pPr>
              <w:spacing w:line="276" w:lineRule="auto"/>
              <w:rPr>
                <w:color w:val="000000"/>
              </w:rPr>
            </w:pPr>
            <w:r>
              <w:rPr>
                <w:color w:val="000000"/>
              </w:rPr>
              <w:t>Two Chronic Diseases</w:t>
            </w:r>
          </w:p>
        </w:tc>
        <w:tc>
          <w:tcPr>
            <w:tcW w:w="2640" w:type="dxa"/>
          </w:tcPr>
          <w:p w14:paraId="67434331" w14:textId="0B2E1A0A" w:rsidR="004A52D7" w:rsidRDefault="004A52D7" w:rsidP="004A52D7">
            <w:pPr>
              <w:spacing w:line="276" w:lineRule="auto"/>
              <w:rPr>
                <w:color w:val="000000"/>
              </w:rPr>
            </w:pPr>
            <w:r>
              <w:rPr>
                <w:color w:val="000000"/>
              </w:rPr>
              <w:t>9</w:t>
            </w:r>
          </w:p>
        </w:tc>
        <w:tc>
          <w:tcPr>
            <w:tcW w:w="3364" w:type="dxa"/>
          </w:tcPr>
          <w:p w14:paraId="1A7599F3" w14:textId="422FC955" w:rsidR="004A52D7" w:rsidRDefault="004A52D7" w:rsidP="004A52D7">
            <w:pPr>
              <w:spacing w:line="276" w:lineRule="auto"/>
              <w:rPr>
                <w:color w:val="000000"/>
              </w:rPr>
            </w:pPr>
            <w:r>
              <w:rPr>
                <w:color w:val="000000"/>
              </w:rPr>
              <w:t>20</w:t>
            </w:r>
          </w:p>
        </w:tc>
      </w:tr>
      <w:tr w:rsidR="004A52D7" w14:paraId="04424460" w14:textId="77777777" w:rsidTr="004A52D7">
        <w:trPr>
          <w:trHeight w:val="345"/>
        </w:trPr>
        <w:tc>
          <w:tcPr>
            <w:tcW w:w="3360" w:type="dxa"/>
          </w:tcPr>
          <w:p w14:paraId="09E37663" w14:textId="77777777" w:rsidR="004A52D7" w:rsidRDefault="004A52D7" w:rsidP="004A52D7">
            <w:pPr>
              <w:spacing w:line="276" w:lineRule="auto"/>
              <w:rPr>
                <w:color w:val="000000"/>
              </w:rPr>
            </w:pPr>
            <w:r>
              <w:rPr>
                <w:color w:val="000000"/>
              </w:rPr>
              <w:t>No Chronic Diseases</w:t>
            </w:r>
          </w:p>
        </w:tc>
        <w:tc>
          <w:tcPr>
            <w:tcW w:w="2640" w:type="dxa"/>
          </w:tcPr>
          <w:p w14:paraId="764165A4" w14:textId="4FEADDDF" w:rsidR="004A52D7" w:rsidRDefault="004A52D7" w:rsidP="004A52D7">
            <w:pPr>
              <w:spacing w:line="276" w:lineRule="auto"/>
              <w:rPr>
                <w:color w:val="000000"/>
              </w:rPr>
            </w:pPr>
            <w:r>
              <w:rPr>
                <w:color w:val="000000"/>
              </w:rPr>
              <w:t>59</w:t>
            </w:r>
          </w:p>
        </w:tc>
        <w:tc>
          <w:tcPr>
            <w:tcW w:w="3364" w:type="dxa"/>
          </w:tcPr>
          <w:p w14:paraId="45E52ED4" w14:textId="6F6A2B07" w:rsidR="004A52D7" w:rsidRDefault="004A52D7" w:rsidP="004A52D7">
            <w:pPr>
              <w:spacing w:line="276" w:lineRule="auto"/>
              <w:rPr>
                <w:color w:val="000000"/>
              </w:rPr>
            </w:pPr>
            <w:r>
              <w:rPr>
                <w:color w:val="000000"/>
              </w:rPr>
              <w:t>448</w:t>
            </w:r>
          </w:p>
        </w:tc>
      </w:tr>
    </w:tbl>
    <w:p w14:paraId="7D45C3AE" w14:textId="38B404D9" w:rsidR="004A52D7" w:rsidRDefault="004A52D7" w:rsidP="004A52D7">
      <w:pPr>
        <w:spacing w:line="276" w:lineRule="auto"/>
        <w:rPr>
          <w:color w:val="000000"/>
        </w:rPr>
      </w:pPr>
      <w:r>
        <w:rPr>
          <w:color w:val="000000"/>
        </w:rPr>
        <w:t>Odds Ratio: 3.417 (95% CI 1.487-7.854)</w:t>
      </w:r>
    </w:p>
    <w:p w14:paraId="6D2AC58E" w14:textId="1CE9D8CA" w:rsidR="004A52D7" w:rsidRDefault="004A52D7" w:rsidP="004A52D7">
      <w:pPr>
        <w:spacing w:line="276" w:lineRule="auto"/>
        <w:rPr>
          <w:color w:val="000000"/>
        </w:rPr>
      </w:pPr>
    </w:p>
    <w:p w14:paraId="5F35C558" w14:textId="6C7AFBA4" w:rsidR="004A52D7" w:rsidRDefault="004A52D7" w:rsidP="004A52D7">
      <w:pPr>
        <w:spacing w:line="276" w:lineRule="auto"/>
        <w:rPr>
          <w:color w:val="000000"/>
        </w:rPr>
      </w:pPr>
      <w:r w:rsidRPr="000D5787">
        <w:rPr>
          <w:b/>
          <w:bCs/>
          <w:color w:val="000000"/>
        </w:rPr>
        <w:t xml:space="preserve">Table </w:t>
      </w:r>
      <w:r w:rsidR="003A418A">
        <w:rPr>
          <w:b/>
          <w:bCs/>
          <w:color w:val="000000"/>
        </w:rPr>
        <w:t>A.19</w:t>
      </w:r>
      <w:r w:rsidRPr="000D5787">
        <w:rPr>
          <w:b/>
          <w:bCs/>
          <w:color w:val="000000"/>
        </w:rPr>
        <w:t>.</w:t>
      </w:r>
      <w:r>
        <w:rPr>
          <w:color w:val="000000"/>
        </w:rPr>
        <w:t xml:space="preserve"> 2x2 contingency table and odds ratio (95% CI) results for combined sample</w:t>
      </w:r>
    </w:p>
    <w:tbl>
      <w:tblPr>
        <w:tblStyle w:val="TableGrid"/>
        <w:tblW w:w="9364" w:type="dxa"/>
        <w:tblLook w:val="04A0" w:firstRow="1" w:lastRow="0" w:firstColumn="1" w:lastColumn="0" w:noHBand="0" w:noVBand="1"/>
      </w:tblPr>
      <w:tblGrid>
        <w:gridCol w:w="3360"/>
        <w:gridCol w:w="2640"/>
        <w:gridCol w:w="3364"/>
      </w:tblGrid>
      <w:tr w:rsidR="004A52D7" w14:paraId="602596E0" w14:textId="77777777" w:rsidTr="004A52D7">
        <w:trPr>
          <w:trHeight w:val="345"/>
        </w:trPr>
        <w:tc>
          <w:tcPr>
            <w:tcW w:w="3360" w:type="dxa"/>
          </w:tcPr>
          <w:p w14:paraId="2CE0B170" w14:textId="77777777" w:rsidR="004A52D7" w:rsidRDefault="004A52D7" w:rsidP="004A52D7">
            <w:pPr>
              <w:spacing w:line="276" w:lineRule="auto"/>
              <w:rPr>
                <w:color w:val="000000"/>
              </w:rPr>
            </w:pPr>
          </w:p>
        </w:tc>
        <w:tc>
          <w:tcPr>
            <w:tcW w:w="2640" w:type="dxa"/>
          </w:tcPr>
          <w:p w14:paraId="4303E1D1" w14:textId="77777777" w:rsidR="004A52D7" w:rsidRDefault="004A52D7" w:rsidP="004A52D7">
            <w:pPr>
              <w:spacing w:line="276" w:lineRule="auto"/>
              <w:rPr>
                <w:color w:val="000000"/>
              </w:rPr>
            </w:pPr>
            <w:r>
              <w:rPr>
                <w:color w:val="000000"/>
              </w:rPr>
              <w:t>Severe Malaria</w:t>
            </w:r>
          </w:p>
        </w:tc>
        <w:tc>
          <w:tcPr>
            <w:tcW w:w="3364" w:type="dxa"/>
          </w:tcPr>
          <w:p w14:paraId="06FAD763" w14:textId="77777777" w:rsidR="004A52D7" w:rsidRDefault="004A52D7" w:rsidP="004A52D7">
            <w:pPr>
              <w:spacing w:line="276" w:lineRule="auto"/>
              <w:rPr>
                <w:color w:val="000000"/>
              </w:rPr>
            </w:pPr>
            <w:r>
              <w:rPr>
                <w:color w:val="000000"/>
              </w:rPr>
              <w:t>Uncomplicated Malaria</w:t>
            </w:r>
          </w:p>
        </w:tc>
      </w:tr>
      <w:tr w:rsidR="004A52D7" w14:paraId="7320C029" w14:textId="77777777" w:rsidTr="004A52D7">
        <w:trPr>
          <w:trHeight w:val="345"/>
        </w:trPr>
        <w:tc>
          <w:tcPr>
            <w:tcW w:w="3360" w:type="dxa"/>
          </w:tcPr>
          <w:p w14:paraId="1D1A0C22" w14:textId="77777777" w:rsidR="004A52D7" w:rsidRDefault="004A52D7" w:rsidP="004A52D7">
            <w:pPr>
              <w:spacing w:line="276" w:lineRule="auto"/>
              <w:rPr>
                <w:color w:val="000000"/>
              </w:rPr>
            </w:pPr>
            <w:r>
              <w:rPr>
                <w:color w:val="000000"/>
              </w:rPr>
              <w:t>Two Chronic Diseases</w:t>
            </w:r>
          </w:p>
        </w:tc>
        <w:tc>
          <w:tcPr>
            <w:tcW w:w="2640" w:type="dxa"/>
          </w:tcPr>
          <w:p w14:paraId="0B503864" w14:textId="3A386F2D" w:rsidR="004A52D7" w:rsidRDefault="004A52D7" w:rsidP="004A52D7">
            <w:pPr>
              <w:spacing w:line="276" w:lineRule="auto"/>
              <w:rPr>
                <w:color w:val="000000"/>
              </w:rPr>
            </w:pPr>
            <w:r>
              <w:rPr>
                <w:color w:val="000000"/>
              </w:rPr>
              <w:t>20</w:t>
            </w:r>
          </w:p>
        </w:tc>
        <w:tc>
          <w:tcPr>
            <w:tcW w:w="3364" w:type="dxa"/>
          </w:tcPr>
          <w:p w14:paraId="1F90051C" w14:textId="0E961525" w:rsidR="004A52D7" w:rsidRDefault="004A52D7" w:rsidP="004A52D7">
            <w:pPr>
              <w:spacing w:line="276" w:lineRule="auto"/>
              <w:rPr>
                <w:color w:val="000000"/>
              </w:rPr>
            </w:pPr>
            <w:r>
              <w:rPr>
                <w:color w:val="000000"/>
              </w:rPr>
              <w:t>49</w:t>
            </w:r>
          </w:p>
        </w:tc>
      </w:tr>
      <w:tr w:rsidR="004A52D7" w14:paraId="375777FA" w14:textId="77777777" w:rsidTr="004A52D7">
        <w:trPr>
          <w:trHeight w:val="345"/>
        </w:trPr>
        <w:tc>
          <w:tcPr>
            <w:tcW w:w="3360" w:type="dxa"/>
          </w:tcPr>
          <w:p w14:paraId="4A78DF8D" w14:textId="77777777" w:rsidR="004A52D7" w:rsidRDefault="004A52D7" w:rsidP="004A52D7">
            <w:pPr>
              <w:spacing w:line="276" w:lineRule="auto"/>
              <w:rPr>
                <w:color w:val="000000"/>
              </w:rPr>
            </w:pPr>
            <w:r>
              <w:rPr>
                <w:color w:val="000000"/>
              </w:rPr>
              <w:t>No Chronic Diseases</w:t>
            </w:r>
          </w:p>
        </w:tc>
        <w:tc>
          <w:tcPr>
            <w:tcW w:w="2640" w:type="dxa"/>
          </w:tcPr>
          <w:p w14:paraId="1A250B67" w14:textId="236EA6BF" w:rsidR="004A52D7" w:rsidRDefault="004A52D7" w:rsidP="004A52D7">
            <w:pPr>
              <w:spacing w:line="276" w:lineRule="auto"/>
              <w:rPr>
                <w:color w:val="000000"/>
              </w:rPr>
            </w:pPr>
            <w:r>
              <w:rPr>
                <w:color w:val="000000"/>
              </w:rPr>
              <w:t>140</w:t>
            </w:r>
          </w:p>
        </w:tc>
        <w:tc>
          <w:tcPr>
            <w:tcW w:w="3364" w:type="dxa"/>
          </w:tcPr>
          <w:p w14:paraId="1A332678" w14:textId="1FD9A217" w:rsidR="004A52D7" w:rsidRDefault="004A52D7" w:rsidP="004A52D7">
            <w:pPr>
              <w:spacing w:line="276" w:lineRule="auto"/>
              <w:rPr>
                <w:color w:val="000000"/>
              </w:rPr>
            </w:pPr>
            <w:r>
              <w:rPr>
                <w:color w:val="000000"/>
              </w:rPr>
              <w:t>1264</w:t>
            </w:r>
          </w:p>
        </w:tc>
      </w:tr>
    </w:tbl>
    <w:p w14:paraId="31A27602" w14:textId="6584E3BD" w:rsidR="004A52D7" w:rsidRDefault="004A52D7" w:rsidP="004A52D7">
      <w:pPr>
        <w:spacing w:line="276" w:lineRule="auto"/>
        <w:rPr>
          <w:color w:val="000000"/>
        </w:rPr>
      </w:pPr>
      <w:r>
        <w:rPr>
          <w:color w:val="000000"/>
        </w:rPr>
        <w:t>Odds Ratio: 3.685 (95% CI 2.129-6.378)</w:t>
      </w:r>
    </w:p>
    <w:p w14:paraId="522E8F21" w14:textId="77777777" w:rsidR="004A52D7" w:rsidRDefault="004A52D7" w:rsidP="004A52D7">
      <w:pPr>
        <w:spacing w:line="276" w:lineRule="auto"/>
        <w:rPr>
          <w:color w:val="000000"/>
        </w:rPr>
      </w:pPr>
    </w:p>
    <w:p w14:paraId="078D11FE" w14:textId="77777777" w:rsidR="004A52D7" w:rsidRDefault="004A52D7" w:rsidP="000D5787">
      <w:pPr>
        <w:spacing w:line="276" w:lineRule="auto"/>
        <w:rPr>
          <w:color w:val="000000"/>
        </w:rPr>
      </w:pPr>
    </w:p>
    <w:p w14:paraId="4509D975" w14:textId="77777777" w:rsidR="002E0821" w:rsidRDefault="002E0821" w:rsidP="000D5787">
      <w:pPr>
        <w:spacing w:line="276" w:lineRule="auto"/>
        <w:rPr>
          <w:color w:val="000000"/>
        </w:rPr>
      </w:pPr>
    </w:p>
    <w:p w14:paraId="6FA5866C" w14:textId="77777777" w:rsidR="00295E60" w:rsidRDefault="00295E60" w:rsidP="004F3121">
      <w:pPr>
        <w:rPr>
          <w:b/>
          <w:bCs/>
          <w:color w:val="222222"/>
        </w:rPr>
      </w:pPr>
    </w:p>
    <w:p w14:paraId="216D79D0" w14:textId="77777777" w:rsidR="00295E60" w:rsidRDefault="00295E60" w:rsidP="004F3121">
      <w:pPr>
        <w:rPr>
          <w:b/>
          <w:bCs/>
          <w:color w:val="222222"/>
        </w:rPr>
      </w:pPr>
    </w:p>
    <w:p w14:paraId="6134487F" w14:textId="3C22E30F" w:rsidR="00857A11" w:rsidRPr="00981BF4" w:rsidRDefault="00857A11" w:rsidP="004F3121">
      <w:r w:rsidRPr="00981BF4">
        <w:rPr>
          <w:b/>
          <w:bCs/>
          <w:color w:val="222222"/>
        </w:rPr>
        <w:lastRenderedPageBreak/>
        <w:t>References</w:t>
      </w:r>
    </w:p>
    <w:p w14:paraId="009B14BA" w14:textId="29E364A9" w:rsidR="004A52D7" w:rsidRPr="004F3121" w:rsidRDefault="00562DD6" w:rsidP="004F3121">
      <w:pPr>
        <w:pStyle w:val="NormalWeb"/>
        <w:numPr>
          <w:ilvl w:val="0"/>
          <w:numId w:val="2"/>
        </w:numPr>
        <w:rPr>
          <w:sz w:val="20"/>
          <w:szCs w:val="20"/>
        </w:rPr>
      </w:pPr>
      <w:r>
        <w:rPr>
          <w:sz w:val="20"/>
          <w:szCs w:val="20"/>
        </w:rPr>
        <w:t xml:space="preserve">World Health Organization. (2020, December 9). </w:t>
      </w:r>
      <w:r w:rsidR="004A52D7" w:rsidRPr="004F3121">
        <w:rPr>
          <w:sz w:val="20"/>
          <w:szCs w:val="20"/>
        </w:rPr>
        <w:t xml:space="preserve">The Top 10 Causes of Death. </w:t>
      </w:r>
      <w:r w:rsidR="004A52D7" w:rsidRPr="004F3121">
        <w:rPr>
          <w:i/>
          <w:iCs/>
          <w:sz w:val="20"/>
          <w:szCs w:val="20"/>
        </w:rPr>
        <w:t>World Health Organization</w:t>
      </w:r>
      <w:r w:rsidR="004A52D7" w:rsidRPr="004F3121">
        <w:rPr>
          <w:sz w:val="20"/>
          <w:szCs w:val="20"/>
        </w:rPr>
        <w:t>, https://www.who.int/news-room/fact-sheets/detail/the-top-10-causes-of-death</w:t>
      </w:r>
    </w:p>
    <w:p w14:paraId="08958EC1" w14:textId="4DDE27E4" w:rsidR="004A52D7" w:rsidRPr="00D5658C" w:rsidRDefault="004A52D7" w:rsidP="004F3121">
      <w:pPr>
        <w:pStyle w:val="ListParagraph"/>
        <w:numPr>
          <w:ilvl w:val="0"/>
          <w:numId w:val="2"/>
        </w:numPr>
        <w:rPr>
          <w:rFonts w:ascii="Times New Roman" w:hAnsi="Times New Roman" w:cs="Times New Roman"/>
          <w:sz w:val="20"/>
          <w:szCs w:val="20"/>
        </w:rPr>
      </w:pPr>
      <w:r w:rsidRPr="00D5658C">
        <w:rPr>
          <w:rFonts w:ascii="Times New Roman" w:hAnsi="Times New Roman" w:cs="Times New Roman"/>
          <w:color w:val="212121"/>
          <w:sz w:val="20"/>
          <w:szCs w:val="20"/>
          <w:shd w:val="clear" w:color="auto" w:fill="FFFFFF"/>
        </w:rPr>
        <w:t>Gupta H</w:t>
      </w:r>
      <w:r w:rsidR="00562DD6" w:rsidRPr="00D5658C">
        <w:rPr>
          <w:rFonts w:ascii="Times New Roman" w:hAnsi="Times New Roman" w:cs="Times New Roman"/>
          <w:color w:val="212121"/>
          <w:sz w:val="20"/>
          <w:szCs w:val="20"/>
          <w:shd w:val="clear" w:color="auto" w:fill="FFFFFF"/>
        </w:rPr>
        <w:t xml:space="preserve">. </w:t>
      </w:r>
      <w:r w:rsidRPr="00D5658C">
        <w:rPr>
          <w:rFonts w:ascii="Times New Roman" w:hAnsi="Times New Roman" w:cs="Times New Roman"/>
          <w:color w:val="212121"/>
          <w:sz w:val="20"/>
          <w:szCs w:val="20"/>
          <w:shd w:val="clear" w:color="auto" w:fill="FFFFFF"/>
        </w:rPr>
        <w:t>D</w:t>
      </w:r>
      <w:r w:rsidR="00562DD6" w:rsidRPr="00D5658C">
        <w:rPr>
          <w:rFonts w:ascii="Times New Roman" w:hAnsi="Times New Roman" w:cs="Times New Roman"/>
          <w:color w:val="212121"/>
          <w:sz w:val="20"/>
          <w:szCs w:val="20"/>
          <w:shd w:val="clear" w:color="auto" w:fill="FFFFFF"/>
        </w:rPr>
        <w:t>.</w:t>
      </w:r>
      <w:r w:rsidRPr="00D5658C">
        <w:rPr>
          <w:rFonts w:ascii="Times New Roman" w:hAnsi="Times New Roman" w:cs="Times New Roman"/>
          <w:color w:val="212121"/>
          <w:sz w:val="20"/>
          <w:szCs w:val="20"/>
          <w:shd w:val="clear" w:color="auto" w:fill="FFFFFF"/>
        </w:rPr>
        <w:t>, Choudhury R</w:t>
      </w:r>
      <w:r w:rsidR="00562DD6" w:rsidRPr="00D5658C">
        <w:rPr>
          <w:rFonts w:ascii="Times New Roman" w:hAnsi="Times New Roman" w:cs="Times New Roman"/>
          <w:color w:val="212121"/>
          <w:sz w:val="20"/>
          <w:szCs w:val="20"/>
          <w:shd w:val="clear" w:color="auto" w:fill="FFFFFF"/>
        </w:rPr>
        <w:t>.</w:t>
      </w:r>
      <w:r w:rsidRPr="00D5658C">
        <w:rPr>
          <w:rFonts w:ascii="Times New Roman" w:hAnsi="Times New Roman" w:cs="Times New Roman"/>
          <w:color w:val="212121"/>
          <w:sz w:val="20"/>
          <w:szCs w:val="20"/>
          <w:shd w:val="clear" w:color="auto" w:fill="FFFFFF"/>
        </w:rPr>
        <w:t>G.</w:t>
      </w:r>
      <w:r w:rsidR="00562DD6" w:rsidRPr="00D5658C">
        <w:rPr>
          <w:rFonts w:ascii="Times New Roman" w:hAnsi="Times New Roman" w:cs="Times New Roman"/>
          <w:color w:val="212121"/>
          <w:sz w:val="20"/>
          <w:szCs w:val="20"/>
          <w:shd w:val="clear" w:color="auto" w:fill="FFFFFF"/>
        </w:rPr>
        <w:t>, (2001).</w:t>
      </w:r>
      <w:r w:rsidRPr="00D5658C">
        <w:rPr>
          <w:rFonts w:ascii="Times New Roman" w:hAnsi="Times New Roman" w:cs="Times New Roman"/>
          <w:color w:val="212121"/>
          <w:sz w:val="20"/>
          <w:szCs w:val="20"/>
          <w:shd w:val="clear" w:color="auto" w:fill="FFFFFF"/>
        </w:rPr>
        <w:t xml:space="preserve"> Neonatal disorders and obstetricians. </w:t>
      </w:r>
      <w:r w:rsidRPr="00D5658C">
        <w:rPr>
          <w:rFonts w:ascii="Times New Roman" w:hAnsi="Times New Roman" w:cs="Times New Roman"/>
          <w:i/>
          <w:iCs/>
          <w:color w:val="212121"/>
          <w:sz w:val="20"/>
          <w:szCs w:val="20"/>
          <w:shd w:val="clear" w:color="auto" w:fill="FFFFFF"/>
        </w:rPr>
        <w:t>J Indian Med Assoc.</w:t>
      </w:r>
      <w:r w:rsidR="00562DD6" w:rsidRPr="00D5658C">
        <w:rPr>
          <w:rFonts w:ascii="Times New Roman" w:hAnsi="Times New Roman" w:cs="Times New Roman"/>
          <w:color w:val="212121"/>
          <w:sz w:val="20"/>
          <w:szCs w:val="20"/>
          <w:shd w:val="clear" w:color="auto" w:fill="FFFFFF"/>
        </w:rPr>
        <w:t xml:space="preserve">, </w:t>
      </w:r>
      <w:r w:rsidRPr="00D5658C">
        <w:rPr>
          <w:rFonts w:ascii="Times New Roman" w:hAnsi="Times New Roman" w:cs="Times New Roman"/>
          <w:color w:val="212121"/>
          <w:sz w:val="20"/>
          <w:szCs w:val="20"/>
          <w:shd w:val="clear" w:color="auto" w:fill="FFFFFF"/>
        </w:rPr>
        <w:t>99(5)</w:t>
      </w:r>
      <w:r w:rsidR="00562DD6" w:rsidRPr="00D5658C">
        <w:rPr>
          <w:rFonts w:ascii="Times New Roman" w:hAnsi="Times New Roman" w:cs="Times New Roman"/>
          <w:color w:val="212121"/>
          <w:sz w:val="20"/>
          <w:szCs w:val="20"/>
          <w:shd w:val="clear" w:color="auto" w:fill="FFFFFF"/>
        </w:rPr>
        <w:t xml:space="preserve">, </w:t>
      </w:r>
      <w:r w:rsidRPr="00D5658C">
        <w:rPr>
          <w:rFonts w:ascii="Times New Roman" w:hAnsi="Times New Roman" w:cs="Times New Roman"/>
          <w:color w:val="212121"/>
          <w:sz w:val="20"/>
          <w:szCs w:val="20"/>
          <w:shd w:val="clear" w:color="auto" w:fill="FFFFFF"/>
        </w:rPr>
        <w:t xml:space="preserve">262-266. </w:t>
      </w:r>
      <w:r w:rsidR="00D5658C" w:rsidRPr="00D5658C">
        <w:rPr>
          <w:rFonts w:ascii="Times New Roman" w:hAnsi="Times New Roman" w:cs="Times New Roman"/>
          <w:color w:val="212121"/>
          <w:sz w:val="20"/>
          <w:szCs w:val="20"/>
          <w:shd w:val="clear" w:color="auto" w:fill="FFFFFF"/>
        </w:rPr>
        <w:t>https://pubmed.ncbi.nlm.nih.gov/11676112/</w:t>
      </w:r>
    </w:p>
    <w:p w14:paraId="74BB5E9E" w14:textId="6F8C7417" w:rsidR="004A52D7" w:rsidRPr="004F3121" w:rsidRDefault="00562DD6" w:rsidP="004F3121">
      <w:pPr>
        <w:pStyle w:val="NormalWeb"/>
        <w:numPr>
          <w:ilvl w:val="0"/>
          <w:numId w:val="2"/>
        </w:numPr>
        <w:rPr>
          <w:sz w:val="20"/>
          <w:szCs w:val="20"/>
        </w:rPr>
      </w:pPr>
      <w:r>
        <w:rPr>
          <w:sz w:val="20"/>
          <w:szCs w:val="20"/>
        </w:rPr>
        <w:t xml:space="preserve">Transportation Security Administration. (2022, March 27). </w:t>
      </w:r>
      <w:r w:rsidR="004A52D7" w:rsidRPr="004F3121">
        <w:rPr>
          <w:sz w:val="20"/>
          <w:szCs w:val="20"/>
        </w:rPr>
        <w:t>TSA Checkpoint Travel Numbers</w:t>
      </w:r>
      <w:r>
        <w:rPr>
          <w:sz w:val="20"/>
          <w:szCs w:val="20"/>
        </w:rPr>
        <w:t>:</w:t>
      </w:r>
      <w:r w:rsidR="004A52D7" w:rsidRPr="004F3121">
        <w:rPr>
          <w:sz w:val="20"/>
          <w:szCs w:val="20"/>
        </w:rPr>
        <w:t xml:space="preserve"> Current Year versus Prior Year(s)/Same Weekday</w:t>
      </w:r>
      <w:r>
        <w:rPr>
          <w:sz w:val="20"/>
          <w:szCs w:val="20"/>
        </w:rPr>
        <w:t>.</w:t>
      </w:r>
      <w:r w:rsidR="004A52D7" w:rsidRPr="004F3121">
        <w:rPr>
          <w:sz w:val="20"/>
          <w:szCs w:val="20"/>
        </w:rPr>
        <w:t xml:space="preserve"> </w:t>
      </w:r>
      <w:r w:rsidR="004A52D7" w:rsidRPr="004F3121">
        <w:rPr>
          <w:i/>
          <w:iCs/>
          <w:sz w:val="20"/>
          <w:szCs w:val="20"/>
        </w:rPr>
        <w:t>TSA Checkpoint Travel Numbers</w:t>
      </w:r>
      <w:r>
        <w:rPr>
          <w:i/>
          <w:iCs/>
          <w:sz w:val="20"/>
          <w:szCs w:val="20"/>
        </w:rPr>
        <w:t xml:space="preserve">, </w:t>
      </w:r>
      <w:r w:rsidR="004A52D7" w:rsidRPr="004F3121">
        <w:rPr>
          <w:sz w:val="20"/>
          <w:szCs w:val="20"/>
        </w:rPr>
        <w:t>https://www.tsa.gov/coronavirus/passenger-throughput</w:t>
      </w:r>
    </w:p>
    <w:p w14:paraId="7D4B28AE" w14:textId="0252C38F" w:rsidR="004A52D7" w:rsidRPr="0075307D" w:rsidRDefault="00562DD6" w:rsidP="004F3121">
      <w:pPr>
        <w:pStyle w:val="NormalWeb"/>
        <w:numPr>
          <w:ilvl w:val="0"/>
          <w:numId w:val="2"/>
        </w:numPr>
        <w:rPr>
          <w:sz w:val="20"/>
          <w:szCs w:val="20"/>
        </w:rPr>
      </w:pPr>
      <w:r w:rsidRPr="004F3121">
        <w:rPr>
          <w:sz w:val="20"/>
          <w:szCs w:val="20"/>
        </w:rPr>
        <w:t>Centers for Disease Control and Prevention</w:t>
      </w:r>
      <w:r>
        <w:rPr>
          <w:sz w:val="20"/>
          <w:szCs w:val="20"/>
        </w:rPr>
        <w:t>. (2021, December 16).</w:t>
      </w:r>
      <w:r w:rsidRPr="004F3121">
        <w:rPr>
          <w:sz w:val="20"/>
          <w:szCs w:val="20"/>
        </w:rPr>
        <w:t xml:space="preserve"> </w:t>
      </w:r>
      <w:r w:rsidR="004A52D7" w:rsidRPr="004F3121">
        <w:rPr>
          <w:sz w:val="20"/>
          <w:szCs w:val="20"/>
        </w:rPr>
        <w:t xml:space="preserve">CDC - Malaria - Malaria Worldwide - Impact of Malaria. </w:t>
      </w:r>
      <w:r w:rsidR="004A52D7" w:rsidRPr="004F3121">
        <w:rPr>
          <w:i/>
          <w:iCs/>
          <w:sz w:val="20"/>
          <w:szCs w:val="20"/>
        </w:rPr>
        <w:t>Centers for Disease Control and Prevention</w:t>
      </w:r>
      <w:r>
        <w:rPr>
          <w:sz w:val="20"/>
          <w:szCs w:val="20"/>
        </w:rPr>
        <w:t xml:space="preserve">, </w:t>
      </w:r>
      <w:r w:rsidR="004A52D7" w:rsidRPr="004F3121">
        <w:rPr>
          <w:sz w:val="20"/>
          <w:szCs w:val="20"/>
        </w:rPr>
        <w:t>https://www.cdc.gov/malaria/malaria_worldwide/impact.html#:~:text=Nearly%20half%20the%20world's%</w:t>
      </w:r>
      <w:r w:rsidR="004A52D7" w:rsidRPr="0075307D">
        <w:rPr>
          <w:sz w:val="20"/>
          <w:szCs w:val="20"/>
        </w:rPr>
        <w:t>20population,in%20the%20WHO%20African%20Region</w:t>
      </w:r>
    </w:p>
    <w:p w14:paraId="4B200843" w14:textId="49809712" w:rsidR="00B77181" w:rsidRPr="0075307D" w:rsidRDefault="00562DD6" w:rsidP="00D5658C">
      <w:pPr>
        <w:pStyle w:val="ListParagraph"/>
        <w:numPr>
          <w:ilvl w:val="0"/>
          <w:numId w:val="2"/>
        </w:numPr>
        <w:rPr>
          <w:sz w:val="20"/>
          <w:szCs w:val="20"/>
        </w:rPr>
      </w:pPr>
      <w:r w:rsidRPr="0075307D">
        <w:rPr>
          <w:rFonts w:ascii="Times New Roman" w:hAnsi="Times New Roman" w:cs="Times New Roman"/>
          <w:sz w:val="20"/>
          <w:szCs w:val="20"/>
        </w:rPr>
        <w:t xml:space="preserve">World Health Organization. (2021). </w:t>
      </w:r>
      <w:r w:rsidR="00B77181" w:rsidRPr="0075307D">
        <w:rPr>
          <w:rFonts w:ascii="Times New Roman" w:hAnsi="Times New Roman" w:cs="Times New Roman"/>
          <w:sz w:val="20"/>
          <w:szCs w:val="20"/>
        </w:rPr>
        <w:t xml:space="preserve">World malaria report 2021. </w:t>
      </w:r>
      <w:r w:rsidR="00B77181" w:rsidRPr="0075307D">
        <w:rPr>
          <w:rFonts w:ascii="Times New Roman" w:hAnsi="Times New Roman" w:cs="Times New Roman"/>
          <w:i/>
          <w:iCs/>
          <w:sz w:val="20"/>
          <w:szCs w:val="20"/>
        </w:rPr>
        <w:t>World Health Organization</w:t>
      </w:r>
      <w:r w:rsidR="00D5658C" w:rsidRPr="0075307D">
        <w:rPr>
          <w:rFonts w:ascii="Times New Roman" w:hAnsi="Times New Roman" w:cs="Times New Roman"/>
          <w:sz w:val="20"/>
          <w:szCs w:val="20"/>
        </w:rPr>
        <w:t>,</w:t>
      </w:r>
      <w:r w:rsidR="00B77181" w:rsidRPr="0075307D">
        <w:rPr>
          <w:rFonts w:ascii="Times New Roman" w:hAnsi="Times New Roman" w:cs="Times New Roman"/>
          <w:sz w:val="20"/>
          <w:szCs w:val="20"/>
        </w:rPr>
        <w:t xml:space="preserve"> </w:t>
      </w:r>
      <w:r w:rsidR="00D5658C" w:rsidRPr="0075307D">
        <w:rPr>
          <w:sz w:val="20"/>
          <w:szCs w:val="20"/>
        </w:rPr>
        <w:t>https://apps.who.int/iris/handle/10665/350147</w:t>
      </w:r>
      <w:r w:rsidR="0075307D" w:rsidRPr="0075307D">
        <w:rPr>
          <w:sz w:val="20"/>
          <w:szCs w:val="20"/>
        </w:rPr>
        <w:t xml:space="preserve"> </w:t>
      </w:r>
    </w:p>
    <w:p w14:paraId="5509145F" w14:textId="1F66EF79" w:rsidR="00B77181" w:rsidRPr="004F3121" w:rsidRDefault="00562DD6" w:rsidP="004F3121">
      <w:pPr>
        <w:pStyle w:val="NormalWeb"/>
        <w:numPr>
          <w:ilvl w:val="0"/>
          <w:numId w:val="2"/>
        </w:numPr>
        <w:rPr>
          <w:sz w:val="20"/>
          <w:szCs w:val="20"/>
        </w:rPr>
      </w:pPr>
      <w:r w:rsidRPr="004F3121">
        <w:rPr>
          <w:sz w:val="20"/>
          <w:szCs w:val="20"/>
        </w:rPr>
        <w:t>Centers for Disease Control and Prevention</w:t>
      </w:r>
      <w:r>
        <w:rPr>
          <w:sz w:val="20"/>
          <w:szCs w:val="20"/>
        </w:rPr>
        <w:t>. (2020, October 6).</w:t>
      </w:r>
      <w:r w:rsidRPr="004F3121">
        <w:rPr>
          <w:sz w:val="20"/>
          <w:szCs w:val="20"/>
        </w:rPr>
        <w:t xml:space="preserve"> </w:t>
      </w:r>
      <w:r w:rsidR="00B77181" w:rsidRPr="004F3121">
        <w:rPr>
          <w:sz w:val="20"/>
          <w:szCs w:val="20"/>
        </w:rPr>
        <w:t xml:space="preserve">CDC - </w:t>
      </w:r>
      <w:proofErr w:type="spellStart"/>
      <w:r w:rsidR="00B77181" w:rsidRPr="004F3121">
        <w:rPr>
          <w:sz w:val="20"/>
          <w:szCs w:val="20"/>
        </w:rPr>
        <w:t>Dpdx</w:t>
      </w:r>
      <w:proofErr w:type="spellEnd"/>
      <w:r w:rsidR="00B77181" w:rsidRPr="004F3121">
        <w:rPr>
          <w:sz w:val="20"/>
          <w:szCs w:val="20"/>
        </w:rPr>
        <w:t xml:space="preserve"> - Malaria.” </w:t>
      </w:r>
      <w:r w:rsidR="00B77181" w:rsidRPr="004F3121">
        <w:rPr>
          <w:i/>
          <w:iCs/>
          <w:sz w:val="20"/>
          <w:szCs w:val="20"/>
        </w:rPr>
        <w:t>Centers for Disease Control and Prevention</w:t>
      </w:r>
      <w:r w:rsidR="00B77181" w:rsidRPr="004F3121">
        <w:rPr>
          <w:sz w:val="20"/>
          <w:szCs w:val="20"/>
        </w:rPr>
        <w:t xml:space="preserve">, https://www.cdc.gov/dpdx/malaria/index.html </w:t>
      </w:r>
    </w:p>
    <w:p w14:paraId="46AB900C" w14:textId="72927A07" w:rsidR="00B77181" w:rsidRPr="004F3121" w:rsidRDefault="00B77181" w:rsidP="004F3121">
      <w:pPr>
        <w:pStyle w:val="NormalWeb"/>
        <w:numPr>
          <w:ilvl w:val="0"/>
          <w:numId w:val="2"/>
        </w:numPr>
        <w:rPr>
          <w:sz w:val="20"/>
          <w:szCs w:val="20"/>
        </w:rPr>
      </w:pPr>
      <w:proofErr w:type="spellStart"/>
      <w:r w:rsidRPr="004F3121">
        <w:rPr>
          <w:sz w:val="20"/>
          <w:szCs w:val="20"/>
        </w:rPr>
        <w:t>Zekar</w:t>
      </w:r>
      <w:proofErr w:type="spellEnd"/>
      <w:r w:rsidRPr="004F3121">
        <w:rPr>
          <w:sz w:val="20"/>
          <w:szCs w:val="20"/>
        </w:rPr>
        <w:t>, L.</w:t>
      </w:r>
      <w:r w:rsidR="00562DD6">
        <w:rPr>
          <w:sz w:val="20"/>
          <w:szCs w:val="20"/>
        </w:rPr>
        <w:t xml:space="preserve"> (2021).</w:t>
      </w:r>
      <w:r w:rsidRPr="004F3121">
        <w:rPr>
          <w:sz w:val="20"/>
          <w:szCs w:val="20"/>
        </w:rPr>
        <w:t xml:space="preserve"> </w:t>
      </w:r>
      <w:r w:rsidRPr="00562DD6">
        <w:rPr>
          <w:i/>
          <w:iCs/>
          <w:sz w:val="20"/>
          <w:szCs w:val="20"/>
        </w:rPr>
        <w:t>Plasmodium Falciparum Malaria</w:t>
      </w:r>
      <w:r w:rsidRPr="004F3121">
        <w:rPr>
          <w:sz w:val="20"/>
          <w:szCs w:val="20"/>
        </w:rPr>
        <w:t xml:space="preserve">. </w:t>
      </w:r>
      <w:r w:rsidRPr="00562DD6">
        <w:rPr>
          <w:sz w:val="20"/>
          <w:szCs w:val="20"/>
        </w:rPr>
        <w:t>U.S. National Library of Medicine</w:t>
      </w:r>
      <w:r w:rsidR="00562DD6">
        <w:rPr>
          <w:sz w:val="20"/>
          <w:szCs w:val="20"/>
        </w:rPr>
        <w:t>.</w:t>
      </w:r>
      <w:r w:rsidRPr="004F3121">
        <w:rPr>
          <w:sz w:val="20"/>
          <w:szCs w:val="20"/>
        </w:rPr>
        <w:t xml:space="preserve"> </w:t>
      </w:r>
    </w:p>
    <w:p w14:paraId="1614F5BF" w14:textId="13362645" w:rsidR="00B77181" w:rsidRPr="004F3121" w:rsidRDefault="00562DD6" w:rsidP="004F3121">
      <w:pPr>
        <w:pStyle w:val="NormalWeb"/>
        <w:numPr>
          <w:ilvl w:val="0"/>
          <w:numId w:val="2"/>
        </w:numPr>
        <w:rPr>
          <w:sz w:val="20"/>
          <w:szCs w:val="20"/>
        </w:rPr>
      </w:pPr>
      <w:r w:rsidRPr="004F3121">
        <w:rPr>
          <w:sz w:val="20"/>
          <w:szCs w:val="20"/>
        </w:rPr>
        <w:t>Centers for Disease Control and Prevention</w:t>
      </w:r>
      <w:r>
        <w:rPr>
          <w:sz w:val="20"/>
          <w:szCs w:val="20"/>
        </w:rPr>
        <w:t>. (2020, July 16).</w:t>
      </w:r>
      <w:r w:rsidRPr="004F3121">
        <w:rPr>
          <w:sz w:val="20"/>
          <w:szCs w:val="20"/>
        </w:rPr>
        <w:t xml:space="preserve"> </w:t>
      </w:r>
      <w:r w:rsidR="00B77181" w:rsidRPr="004F3121">
        <w:rPr>
          <w:sz w:val="20"/>
          <w:szCs w:val="20"/>
        </w:rPr>
        <w:t xml:space="preserve">CDC - Malaria - about Malaria - Biology. </w:t>
      </w:r>
      <w:r w:rsidR="00B77181" w:rsidRPr="004F3121">
        <w:rPr>
          <w:i/>
          <w:iCs/>
          <w:sz w:val="20"/>
          <w:szCs w:val="20"/>
        </w:rPr>
        <w:t>Centers for Disease Control and Prevention</w:t>
      </w:r>
      <w:r w:rsidR="00B77181" w:rsidRPr="004F3121">
        <w:rPr>
          <w:sz w:val="20"/>
          <w:szCs w:val="20"/>
        </w:rPr>
        <w:t>,</w:t>
      </w:r>
      <w:r>
        <w:rPr>
          <w:sz w:val="20"/>
          <w:szCs w:val="20"/>
        </w:rPr>
        <w:t xml:space="preserve"> </w:t>
      </w:r>
      <w:r w:rsidR="00B77181" w:rsidRPr="004F3121">
        <w:rPr>
          <w:sz w:val="20"/>
          <w:szCs w:val="20"/>
        </w:rPr>
        <w:t>https://www.cdc.gov/malaria/about/biology/#:~:text=General%20Information,%E2%8%9Cvectors%E2%80%9D)%20in%20nature</w:t>
      </w:r>
    </w:p>
    <w:p w14:paraId="7F6FB02B" w14:textId="37F76E2F" w:rsidR="00B77181" w:rsidRPr="004F3121" w:rsidRDefault="00B77181" w:rsidP="004F3121">
      <w:pPr>
        <w:pStyle w:val="NormalWeb"/>
        <w:numPr>
          <w:ilvl w:val="0"/>
          <w:numId w:val="2"/>
        </w:numPr>
        <w:rPr>
          <w:sz w:val="20"/>
          <w:szCs w:val="20"/>
        </w:rPr>
      </w:pPr>
      <w:r w:rsidRPr="004F3121">
        <w:rPr>
          <w:sz w:val="20"/>
          <w:szCs w:val="20"/>
        </w:rPr>
        <w:t>Mawson, A</w:t>
      </w:r>
      <w:r w:rsidR="00562DD6">
        <w:rPr>
          <w:sz w:val="20"/>
          <w:szCs w:val="20"/>
        </w:rPr>
        <w:t>.</w:t>
      </w:r>
      <w:r w:rsidRPr="004F3121">
        <w:rPr>
          <w:sz w:val="20"/>
          <w:szCs w:val="20"/>
        </w:rPr>
        <w:t xml:space="preserve"> R.</w:t>
      </w:r>
      <w:r w:rsidR="00562DD6">
        <w:rPr>
          <w:sz w:val="20"/>
          <w:szCs w:val="20"/>
        </w:rPr>
        <w:t xml:space="preserve"> (2013)</w:t>
      </w:r>
      <w:r w:rsidR="00610469">
        <w:rPr>
          <w:sz w:val="20"/>
          <w:szCs w:val="20"/>
        </w:rPr>
        <w:t>.</w:t>
      </w:r>
      <w:r w:rsidRPr="004F3121">
        <w:rPr>
          <w:sz w:val="20"/>
          <w:szCs w:val="20"/>
        </w:rPr>
        <w:t xml:space="preserve"> The Pathogenesis of Malaria: A New Perspective. </w:t>
      </w:r>
      <w:r w:rsidRPr="004F3121">
        <w:rPr>
          <w:i/>
          <w:iCs/>
          <w:sz w:val="20"/>
          <w:szCs w:val="20"/>
        </w:rPr>
        <w:t>Pathogens and Global Health</w:t>
      </w:r>
      <w:r w:rsidRPr="004F3121">
        <w:rPr>
          <w:sz w:val="20"/>
          <w:szCs w:val="20"/>
        </w:rPr>
        <w:t>, 107</w:t>
      </w:r>
      <w:r w:rsidR="00610469">
        <w:rPr>
          <w:sz w:val="20"/>
          <w:szCs w:val="20"/>
        </w:rPr>
        <w:t>(</w:t>
      </w:r>
      <w:r w:rsidRPr="004F3121">
        <w:rPr>
          <w:sz w:val="20"/>
          <w:szCs w:val="20"/>
        </w:rPr>
        <w:t>3</w:t>
      </w:r>
      <w:r w:rsidR="00610469">
        <w:rPr>
          <w:sz w:val="20"/>
          <w:szCs w:val="20"/>
        </w:rPr>
        <w:t>)</w:t>
      </w:r>
      <w:r w:rsidRPr="004F3121">
        <w:rPr>
          <w:sz w:val="20"/>
          <w:szCs w:val="20"/>
        </w:rPr>
        <w:t xml:space="preserve">, 122–129. https://doi.org/10.1179/2047773213y.0000000084 </w:t>
      </w:r>
    </w:p>
    <w:p w14:paraId="0901F81A" w14:textId="5D9A4B6E" w:rsidR="00B77181" w:rsidRPr="004F3121" w:rsidRDefault="00B77181" w:rsidP="004F3121">
      <w:pPr>
        <w:pStyle w:val="NormalWeb"/>
        <w:numPr>
          <w:ilvl w:val="0"/>
          <w:numId w:val="2"/>
        </w:numPr>
        <w:rPr>
          <w:sz w:val="20"/>
          <w:szCs w:val="20"/>
        </w:rPr>
      </w:pPr>
      <w:proofErr w:type="spellStart"/>
      <w:r w:rsidRPr="004F3121">
        <w:rPr>
          <w:sz w:val="20"/>
          <w:szCs w:val="20"/>
        </w:rPr>
        <w:t>Bartoloni</w:t>
      </w:r>
      <w:proofErr w:type="spellEnd"/>
      <w:r w:rsidRPr="004F3121">
        <w:rPr>
          <w:sz w:val="20"/>
          <w:szCs w:val="20"/>
        </w:rPr>
        <w:t>, A</w:t>
      </w:r>
      <w:r w:rsidR="00610469">
        <w:rPr>
          <w:sz w:val="20"/>
          <w:szCs w:val="20"/>
        </w:rPr>
        <w:t>.,</w:t>
      </w:r>
      <w:r w:rsidRPr="004F3121">
        <w:rPr>
          <w:sz w:val="20"/>
          <w:szCs w:val="20"/>
        </w:rPr>
        <w:t xml:space="preserve"> </w:t>
      </w:r>
      <w:r w:rsidR="00610469">
        <w:rPr>
          <w:sz w:val="20"/>
          <w:szCs w:val="20"/>
        </w:rPr>
        <w:t>&amp;</w:t>
      </w:r>
      <w:r w:rsidRPr="004F3121">
        <w:rPr>
          <w:sz w:val="20"/>
          <w:szCs w:val="20"/>
        </w:rPr>
        <w:t xml:space="preserve"> </w:t>
      </w:r>
      <w:proofErr w:type="spellStart"/>
      <w:r w:rsidRPr="004F3121">
        <w:rPr>
          <w:sz w:val="20"/>
          <w:szCs w:val="20"/>
        </w:rPr>
        <w:t>Zammarchi</w:t>
      </w:r>
      <w:proofErr w:type="spellEnd"/>
      <w:r w:rsidR="00610469">
        <w:rPr>
          <w:sz w:val="20"/>
          <w:szCs w:val="20"/>
        </w:rPr>
        <w:t>, L</w:t>
      </w:r>
      <w:r w:rsidRPr="004F3121">
        <w:rPr>
          <w:sz w:val="20"/>
          <w:szCs w:val="20"/>
        </w:rPr>
        <w:t xml:space="preserve">. </w:t>
      </w:r>
      <w:r w:rsidR="00610469">
        <w:rPr>
          <w:sz w:val="20"/>
          <w:szCs w:val="20"/>
        </w:rPr>
        <w:t xml:space="preserve">(2012). </w:t>
      </w:r>
      <w:r w:rsidRPr="004F3121">
        <w:rPr>
          <w:sz w:val="20"/>
          <w:szCs w:val="20"/>
        </w:rPr>
        <w:t xml:space="preserve">Clinical Aspects of Uncomplicated and Severe Malaria. </w:t>
      </w:r>
      <w:r w:rsidRPr="004F3121">
        <w:rPr>
          <w:i/>
          <w:iCs/>
          <w:sz w:val="20"/>
          <w:szCs w:val="20"/>
        </w:rPr>
        <w:t>Mediterranean Journal of Hematology and Infectious Diseases</w:t>
      </w:r>
      <w:r w:rsidRPr="004F3121">
        <w:rPr>
          <w:sz w:val="20"/>
          <w:szCs w:val="20"/>
        </w:rPr>
        <w:t xml:space="preserve">, 4, </w:t>
      </w:r>
      <w:r w:rsidR="00610469">
        <w:rPr>
          <w:sz w:val="20"/>
          <w:szCs w:val="20"/>
        </w:rPr>
        <w:t>(</w:t>
      </w:r>
      <w:r w:rsidRPr="004F3121">
        <w:rPr>
          <w:sz w:val="20"/>
          <w:szCs w:val="20"/>
        </w:rPr>
        <w:t>1</w:t>
      </w:r>
      <w:r w:rsidR="00610469">
        <w:rPr>
          <w:sz w:val="20"/>
          <w:szCs w:val="20"/>
        </w:rPr>
        <w:t>)</w:t>
      </w:r>
      <w:r w:rsidRPr="004F3121">
        <w:rPr>
          <w:sz w:val="20"/>
          <w:szCs w:val="20"/>
        </w:rPr>
        <w:t>,</w:t>
      </w:r>
      <w:r w:rsidR="00610469">
        <w:rPr>
          <w:sz w:val="20"/>
          <w:szCs w:val="20"/>
        </w:rPr>
        <w:t xml:space="preserve"> </w:t>
      </w:r>
      <w:r w:rsidRPr="004F3121">
        <w:rPr>
          <w:sz w:val="20"/>
          <w:szCs w:val="20"/>
        </w:rPr>
        <w:t>https://doi.org/10.4084/mjhid.2012.026</w:t>
      </w:r>
    </w:p>
    <w:p w14:paraId="25B28935" w14:textId="0B314AF5" w:rsidR="00B77181" w:rsidRPr="00D5658C" w:rsidRDefault="00B77181" w:rsidP="004F3121">
      <w:pPr>
        <w:pStyle w:val="ListParagraph"/>
        <w:numPr>
          <w:ilvl w:val="0"/>
          <w:numId w:val="2"/>
        </w:numPr>
        <w:rPr>
          <w:rFonts w:ascii="Times New Roman" w:hAnsi="Times New Roman" w:cs="Times New Roman"/>
          <w:sz w:val="20"/>
          <w:szCs w:val="20"/>
        </w:rPr>
      </w:pPr>
      <w:proofErr w:type="spellStart"/>
      <w:r w:rsidRPr="00D5658C">
        <w:rPr>
          <w:rFonts w:ascii="Times New Roman" w:hAnsi="Times New Roman" w:cs="Times New Roman"/>
          <w:color w:val="222222"/>
          <w:sz w:val="20"/>
          <w:szCs w:val="20"/>
          <w:shd w:val="clear" w:color="auto" w:fill="FFFFFF"/>
        </w:rPr>
        <w:t>Idro</w:t>
      </w:r>
      <w:proofErr w:type="spellEnd"/>
      <w:r w:rsidRPr="00D5658C">
        <w:rPr>
          <w:rFonts w:ascii="Times New Roman" w:hAnsi="Times New Roman" w:cs="Times New Roman"/>
          <w:color w:val="222222"/>
          <w:sz w:val="20"/>
          <w:szCs w:val="20"/>
          <w:shd w:val="clear" w:color="auto" w:fill="FFFFFF"/>
        </w:rPr>
        <w:t xml:space="preserve">, R., Marsh, K., </w:t>
      </w:r>
      <w:r w:rsidR="00D5658C" w:rsidRPr="00D5658C">
        <w:rPr>
          <w:rFonts w:ascii="Times New Roman" w:hAnsi="Times New Roman" w:cs="Times New Roman"/>
          <w:color w:val="222222"/>
          <w:sz w:val="20"/>
          <w:szCs w:val="20"/>
          <w:shd w:val="clear" w:color="auto" w:fill="FFFFFF"/>
        </w:rPr>
        <w:t xml:space="preserve">&amp; </w:t>
      </w:r>
      <w:r w:rsidRPr="00D5658C">
        <w:rPr>
          <w:rFonts w:ascii="Times New Roman" w:hAnsi="Times New Roman" w:cs="Times New Roman"/>
          <w:color w:val="222222"/>
          <w:sz w:val="20"/>
          <w:szCs w:val="20"/>
          <w:shd w:val="clear" w:color="auto" w:fill="FFFFFF"/>
        </w:rPr>
        <w:t>John, C</w:t>
      </w:r>
      <w:r w:rsidRPr="00D5658C">
        <w:rPr>
          <w:rFonts w:ascii="Times New Roman" w:hAnsi="Times New Roman" w:cs="Times New Roman"/>
          <w:i/>
          <w:iCs/>
          <w:color w:val="222222"/>
          <w:sz w:val="20"/>
          <w:szCs w:val="20"/>
          <w:shd w:val="clear" w:color="auto" w:fill="FFFFFF"/>
        </w:rPr>
        <w:t>.</w:t>
      </w:r>
      <w:r w:rsidRPr="00D5658C">
        <w:rPr>
          <w:rFonts w:ascii="Times New Roman" w:hAnsi="Times New Roman" w:cs="Times New Roman"/>
          <w:color w:val="222222"/>
          <w:sz w:val="20"/>
          <w:szCs w:val="20"/>
          <w:shd w:val="clear" w:color="auto" w:fill="FFFFFF"/>
        </w:rPr>
        <w:t> </w:t>
      </w:r>
      <w:r w:rsidR="00610469" w:rsidRPr="00D5658C">
        <w:rPr>
          <w:rFonts w:ascii="Times New Roman" w:hAnsi="Times New Roman" w:cs="Times New Roman"/>
          <w:color w:val="222222"/>
          <w:sz w:val="20"/>
          <w:szCs w:val="20"/>
          <w:shd w:val="clear" w:color="auto" w:fill="FFFFFF"/>
        </w:rPr>
        <w:t xml:space="preserve">(2010). </w:t>
      </w:r>
      <w:r w:rsidRPr="00D5658C">
        <w:rPr>
          <w:rFonts w:ascii="Times New Roman" w:hAnsi="Times New Roman" w:cs="Times New Roman"/>
          <w:color w:val="222222"/>
          <w:sz w:val="20"/>
          <w:szCs w:val="20"/>
          <w:shd w:val="clear" w:color="auto" w:fill="FFFFFF"/>
        </w:rPr>
        <w:t>Cerebral Malaria: Mechanisms of Brain Injury and Strategies for Improved Neurocognitive Outcome. </w:t>
      </w:r>
      <w:proofErr w:type="spellStart"/>
      <w:r w:rsidRPr="00D5658C">
        <w:rPr>
          <w:rFonts w:ascii="Times New Roman" w:hAnsi="Times New Roman" w:cs="Times New Roman"/>
          <w:i/>
          <w:iCs/>
          <w:color w:val="222222"/>
          <w:sz w:val="20"/>
          <w:szCs w:val="20"/>
          <w:shd w:val="clear" w:color="auto" w:fill="FFFFFF"/>
        </w:rPr>
        <w:t>Pediatr</w:t>
      </w:r>
      <w:proofErr w:type="spellEnd"/>
      <w:r w:rsidRPr="00D5658C">
        <w:rPr>
          <w:rFonts w:ascii="Times New Roman" w:hAnsi="Times New Roman" w:cs="Times New Roman"/>
          <w:i/>
          <w:iCs/>
          <w:color w:val="222222"/>
          <w:sz w:val="20"/>
          <w:szCs w:val="20"/>
          <w:shd w:val="clear" w:color="auto" w:fill="FFFFFF"/>
        </w:rPr>
        <w:t xml:space="preserve"> Res</w:t>
      </w:r>
      <w:r w:rsidRPr="00D5658C">
        <w:rPr>
          <w:rFonts w:ascii="Times New Roman" w:hAnsi="Times New Roman" w:cs="Times New Roman"/>
          <w:color w:val="222222"/>
          <w:sz w:val="20"/>
          <w:szCs w:val="20"/>
          <w:shd w:val="clear" w:color="auto" w:fill="FFFFFF"/>
        </w:rPr>
        <w:t> 68,</w:t>
      </w:r>
      <w:r w:rsidRPr="00D5658C">
        <w:rPr>
          <w:rFonts w:ascii="Times New Roman" w:hAnsi="Times New Roman" w:cs="Times New Roman"/>
          <w:b/>
          <w:bCs/>
          <w:color w:val="222222"/>
          <w:sz w:val="20"/>
          <w:szCs w:val="20"/>
          <w:shd w:val="clear" w:color="auto" w:fill="FFFFFF"/>
        </w:rPr>
        <w:t> </w:t>
      </w:r>
      <w:r w:rsidRPr="00D5658C">
        <w:rPr>
          <w:rFonts w:ascii="Times New Roman" w:hAnsi="Times New Roman" w:cs="Times New Roman"/>
          <w:color w:val="222222"/>
          <w:sz w:val="20"/>
          <w:szCs w:val="20"/>
          <w:shd w:val="clear" w:color="auto" w:fill="FFFFFF"/>
        </w:rPr>
        <w:t>267–274</w:t>
      </w:r>
      <w:r w:rsidR="00610469" w:rsidRPr="00D5658C">
        <w:rPr>
          <w:rFonts w:ascii="Times New Roman" w:hAnsi="Times New Roman" w:cs="Times New Roman"/>
          <w:color w:val="222222"/>
          <w:sz w:val="20"/>
          <w:szCs w:val="20"/>
          <w:shd w:val="clear" w:color="auto" w:fill="FFFFFF"/>
        </w:rPr>
        <w:t>.</w:t>
      </w:r>
      <w:r w:rsidR="00D5658C">
        <w:rPr>
          <w:rFonts w:ascii="Times New Roman" w:hAnsi="Times New Roman" w:cs="Times New Roman"/>
          <w:color w:val="222222"/>
          <w:sz w:val="20"/>
          <w:szCs w:val="20"/>
          <w:shd w:val="clear" w:color="auto" w:fill="FFFFFF"/>
        </w:rPr>
        <w:t xml:space="preserve"> </w:t>
      </w:r>
      <w:r w:rsidRPr="00D5658C">
        <w:rPr>
          <w:rFonts w:ascii="Times New Roman" w:hAnsi="Times New Roman" w:cs="Times New Roman"/>
          <w:color w:val="222222"/>
          <w:sz w:val="20"/>
          <w:szCs w:val="20"/>
          <w:shd w:val="clear" w:color="auto" w:fill="FFFFFF"/>
        </w:rPr>
        <w:t>https://doi.org/10.1203/PDR.0b013e3181eee738</w:t>
      </w:r>
    </w:p>
    <w:p w14:paraId="2DCE0B2D" w14:textId="066A7E65" w:rsidR="00857A11" w:rsidRPr="004F3121" w:rsidRDefault="00834E4B" w:rsidP="004F3121">
      <w:pPr>
        <w:pStyle w:val="ListParagraph"/>
        <w:numPr>
          <w:ilvl w:val="0"/>
          <w:numId w:val="2"/>
        </w:numPr>
        <w:rPr>
          <w:rFonts w:ascii="Times New Roman" w:eastAsia="Times New Roman" w:hAnsi="Times New Roman" w:cs="Times New Roman"/>
          <w:sz w:val="20"/>
          <w:szCs w:val="20"/>
        </w:rPr>
      </w:pPr>
      <w:proofErr w:type="spellStart"/>
      <w:r w:rsidRPr="004F3121">
        <w:rPr>
          <w:rFonts w:ascii="Times New Roman" w:eastAsia="Times New Roman" w:hAnsi="Times New Roman" w:cs="Times New Roman"/>
          <w:sz w:val="20"/>
          <w:szCs w:val="20"/>
        </w:rPr>
        <w:t>Luzolo</w:t>
      </w:r>
      <w:proofErr w:type="spellEnd"/>
      <w:r w:rsidRPr="004F3121">
        <w:rPr>
          <w:rFonts w:ascii="Times New Roman" w:eastAsia="Times New Roman" w:hAnsi="Times New Roman" w:cs="Times New Roman"/>
          <w:sz w:val="20"/>
          <w:szCs w:val="20"/>
        </w:rPr>
        <w:t xml:space="preserve">, A., </w:t>
      </w:r>
      <w:r w:rsidR="00610469">
        <w:rPr>
          <w:rFonts w:ascii="Times New Roman" w:eastAsia="Times New Roman" w:hAnsi="Times New Roman" w:cs="Times New Roman"/>
          <w:sz w:val="20"/>
          <w:szCs w:val="20"/>
        </w:rPr>
        <w:t xml:space="preserve">&amp; </w:t>
      </w:r>
      <w:proofErr w:type="spellStart"/>
      <w:r w:rsidRPr="004F3121">
        <w:rPr>
          <w:rFonts w:ascii="Times New Roman" w:eastAsia="Times New Roman" w:hAnsi="Times New Roman" w:cs="Times New Roman"/>
          <w:sz w:val="20"/>
          <w:szCs w:val="20"/>
        </w:rPr>
        <w:t>Ngoyi</w:t>
      </w:r>
      <w:proofErr w:type="spellEnd"/>
      <w:r w:rsidRPr="004F3121">
        <w:rPr>
          <w:rFonts w:ascii="Times New Roman" w:eastAsia="Times New Roman" w:hAnsi="Times New Roman" w:cs="Times New Roman"/>
          <w:sz w:val="20"/>
          <w:szCs w:val="20"/>
        </w:rPr>
        <w:t>, D.</w:t>
      </w:r>
      <w:r w:rsidR="00610469">
        <w:rPr>
          <w:rFonts w:ascii="Times New Roman" w:eastAsia="Times New Roman" w:hAnsi="Times New Roman" w:cs="Times New Roman"/>
          <w:sz w:val="20"/>
          <w:szCs w:val="20"/>
        </w:rPr>
        <w:t xml:space="preserve"> (2019).</w:t>
      </w:r>
      <w:r w:rsidRPr="004F3121">
        <w:rPr>
          <w:rFonts w:ascii="Times New Roman" w:eastAsia="Times New Roman" w:hAnsi="Times New Roman" w:cs="Times New Roman"/>
          <w:sz w:val="20"/>
          <w:szCs w:val="20"/>
        </w:rPr>
        <w:t xml:space="preserve"> </w:t>
      </w:r>
      <w:r w:rsidRPr="004F3121">
        <w:rPr>
          <w:rFonts w:ascii="Times New Roman" w:hAnsi="Times New Roman" w:cs="Times New Roman"/>
          <w:sz w:val="20"/>
          <w:szCs w:val="20"/>
        </w:rPr>
        <w:t>Cerebral malaria</w:t>
      </w:r>
      <w:r w:rsidR="00610469">
        <w:rPr>
          <w:rFonts w:ascii="Times New Roman" w:hAnsi="Times New Roman" w:cs="Times New Roman"/>
          <w:sz w:val="20"/>
          <w:szCs w:val="20"/>
        </w:rPr>
        <w:t>.</w:t>
      </w:r>
      <w:r w:rsidRPr="004F3121">
        <w:rPr>
          <w:rFonts w:ascii="Times New Roman" w:hAnsi="Times New Roman" w:cs="Times New Roman"/>
          <w:sz w:val="20"/>
          <w:szCs w:val="20"/>
        </w:rPr>
        <w:t xml:space="preserve"> </w:t>
      </w:r>
      <w:r w:rsidRPr="004F3121">
        <w:rPr>
          <w:rFonts w:ascii="Times New Roman" w:hAnsi="Times New Roman" w:cs="Times New Roman"/>
          <w:i/>
          <w:iCs/>
          <w:sz w:val="20"/>
          <w:szCs w:val="20"/>
        </w:rPr>
        <w:t>Brain Research Bulletin</w:t>
      </w:r>
      <w:r w:rsidRPr="004F3121">
        <w:rPr>
          <w:rFonts w:ascii="Times New Roman" w:hAnsi="Times New Roman" w:cs="Times New Roman"/>
          <w:sz w:val="20"/>
          <w:szCs w:val="20"/>
        </w:rPr>
        <w:t>, 145</w:t>
      </w:r>
      <w:r w:rsidR="00610469">
        <w:rPr>
          <w:rFonts w:ascii="Times New Roman" w:hAnsi="Times New Roman" w:cs="Times New Roman"/>
          <w:sz w:val="20"/>
          <w:szCs w:val="20"/>
        </w:rPr>
        <w:t>(1),</w:t>
      </w:r>
      <w:r w:rsidRPr="004F3121">
        <w:rPr>
          <w:rFonts w:ascii="Times New Roman" w:hAnsi="Times New Roman" w:cs="Times New Roman"/>
          <w:sz w:val="20"/>
          <w:szCs w:val="20"/>
        </w:rPr>
        <w:t xml:space="preserve"> 53-58</w:t>
      </w:r>
      <w:r w:rsidR="00610469">
        <w:rPr>
          <w:rFonts w:ascii="Times New Roman" w:hAnsi="Times New Roman" w:cs="Times New Roman"/>
          <w:sz w:val="20"/>
          <w:szCs w:val="20"/>
        </w:rPr>
        <w:t xml:space="preserve">. </w:t>
      </w:r>
      <w:r w:rsidRPr="004F3121">
        <w:rPr>
          <w:rFonts w:ascii="Times New Roman" w:hAnsi="Times New Roman" w:cs="Times New Roman"/>
          <w:sz w:val="20"/>
          <w:szCs w:val="20"/>
        </w:rPr>
        <w:t>https://doi.org/10.1016/j.brainresbull.2019.01.010</w:t>
      </w:r>
    </w:p>
    <w:p w14:paraId="4CD47FDF" w14:textId="1DE04C1D" w:rsidR="00834E4B" w:rsidRPr="004F3121" w:rsidRDefault="00610469" w:rsidP="004F3121">
      <w:pPr>
        <w:pStyle w:val="NormalWeb"/>
        <w:numPr>
          <w:ilvl w:val="0"/>
          <w:numId w:val="2"/>
        </w:numPr>
        <w:rPr>
          <w:sz w:val="20"/>
          <w:szCs w:val="20"/>
        </w:rPr>
      </w:pPr>
      <w:r w:rsidRPr="004F3121">
        <w:rPr>
          <w:sz w:val="20"/>
          <w:szCs w:val="20"/>
        </w:rPr>
        <w:t>Centers for Disease Control and Prevention</w:t>
      </w:r>
      <w:r>
        <w:rPr>
          <w:sz w:val="20"/>
          <w:szCs w:val="20"/>
        </w:rPr>
        <w:t>. (2022, March 22).</w:t>
      </w:r>
      <w:r w:rsidRPr="004F3121">
        <w:rPr>
          <w:sz w:val="20"/>
          <w:szCs w:val="20"/>
        </w:rPr>
        <w:t xml:space="preserve"> </w:t>
      </w:r>
      <w:r w:rsidR="00834E4B" w:rsidRPr="004F3121">
        <w:rPr>
          <w:sz w:val="20"/>
          <w:szCs w:val="20"/>
        </w:rPr>
        <w:t xml:space="preserve">CDC - Malaria - about Malaria - Disease. </w:t>
      </w:r>
      <w:r w:rsidR="00834E4B" w:rsidRPr="004F3121">
        <w:rPr>
          <w:i/>
          <w:iCs/>
          <w:sz w:val="20"/>
          <w:szCs w:val="20"/>
        </w:rPr>
        <w:t>Centers for Disease Control and Prevention</w:t>
      </w:r>
      <w:r w:rsidR="00834E4B" w:rsidRPr="004F3121">
        <w:rPr>
          <w:sz w:val="20"/>
          <w:szCs w:val="20"/>
        </w:rPr>
        <w:t>, https://www.cdc.gov/malaria/about/disease.html</w:t>
      </w:r>
    </w:p>
    <w:p w14:paraId="43BDC8AA" w14:textId="7E869C1A" w:rsidR="00834E4B" w:rsidRPr="004F3121" w:rsidRDefault="00834E4B" w:rsidP="004F3121">
      <w:pPr>
        <w:pStyle w:val="NormalWeb"/>
        <w:numPr>
          <w:ilvl w:val="0"/>
          <w:numId w:val="2"/>
        </w:numPr>
        <w:rPr>
          <w:sz w:val="20"/>
          <w:szCs w:val="20"/>
        </w:rPr>
      </w:pPr>
      <w:proofErr w:type="spellStart"/>
      <w:r w:rsidRPr="004F3121">
        <w:rPr>
          <w:sz w:val="20"/>
          <w:szCs w:val="20"/>
        </w:rPr>
        <w:t>Luzzatto</w:t>
      </w:r>
      <w:proofErr w:type="spellEnd"/>
      <w:r w:rsidRPr="004F3121">
        <w:rPr>
          <w:sz w:val="20"/>
          <w:szCs w:val="20"/>
        </w:rPr>
        <w:t xml:space="preserve">, </w:t>
      </w:r>
      <w:r w:rsidR="00610469">
        <w:rPr>
          <w:sz w:val="20"/>
          <w:szCs w:val="20"/>
        </w:rPr>
        <w:t>L</w:t>
      </w:r>
      <w:r w:rsidRPr="004F3121">
        <w:rPr>
          <w:sz w:val="20"/>
          <w:szCs w:val="20"/>
        </w:rPr>
        <w:t>.</w:t>
      </w:r>
      <w:r w:rsidR="00610469">
        <w:rPr>
          <w:sz w:val="20"/>
          <w:szCs w:val="20"/>
        </w:rPr>
        <w:t xml:space="preserve"> (2012)</w:t>
      </w:r>
      <w:r w:rsidRPr="004F3121">
        <w:rPr>
          <w:sz w:val="20"/>
          <w:szCs w:val="20"/>
        </w:rPr>
        <w:t xml:space="preserve"> Sickle Cell </w:t>
      </w:r>
      <w:proofErr w:type="spellStart"/>
      <w:r w:rsidRPr="004F3121">
        <w:rPr>
          <w:sz w:val="20"/>
          <w:szCs w:val="20"/>
        </w:rPr>
        <w:t>Anaemia</w:t>
      </w:r>
      <w:proofErr w:type="spellEnd"/>
      <w:r w:rsidRPr="004F3121">
        <w:rPr>
          <w:sz w:val="20"/>
          <w:szCs w:val="20"/>
        </w:rPr>
        <w:t xml:space="preserve"> and Malaria. </w:t>
      </w:r>
      <w:r w:rsidRPr="004F3121">
        <w:rPr>
          <w:i/>
          <w:iCs/>
          <w:sz w:val="20"/>
          <w:szCs w:val="20"/>
        </w:rPr>
        <w:t>Mediterranean Journal of Hematology and Infectious Diseases</w:t>
      </w:r>
      <w:r w:rsidRPr="004F3121">
        <w:rPr>
          <w:sz w:val="20"/>
          <w:szCs w:val="20"/>
        </w:rPr>
        <w:t xml:space="preserve">, </w:t>
      </w:r>
      <w:r w:rsidR="00610469">
        <w:rPr>
          <w:sz w:val="20"/>
          <w:szCs w:val="20"/>
        </w:rPr>
        <w:t>4(1)</w:t>
      </w:r>
      <w:r w:rsidR="0011207E">
        <w:rPr>
          <w:sz w:val="20"/>
          <w:szCs w:val="20"/>
        </w:rPr>
        <w:t>, 1-6</w:t>
      </w:r>
      <w:r w:rsidR="00610469">
        <w:rPr>
          <w:sz w:val="20"/>
          <w:szCs w:val="20"/>
        </w:rPr>
        <w:t>.</w:t>
      </w:r>
      <w:r w:rsidR="002633D0" w:rsidRPr="004F3121">
        <w:rPr>
          <w:sz w:val="20"/>
          <w:szCs w:val="20"/>
        </w:rPr>
        <w:t xml:space="preserve"> </w:t>
      </w:r>
      <w:r w:rsidRPr="004F3121">
        <w:rPr>
          <w:sz w:val="20"/>
          <w:szCs w:val="20"/>
        </w:rPr>
        <w:t xml:space="preserve">https://doi.org/10.4084/mjhid.2012.065 </w:t>
      </w:r>
    </w:p>
    <w:p w14:paraId="5B5DC07E" w14:textId="6DFBE983" w:rsidR="00834E4B" w:rsidRPr="004602E6" w:rsidRDefault="002633D0" w:rsidP="004F3121">
      <w:pPr>
        <w:pStyle w:val="NormalWeb"/>
        <w:numPr>
          <w:ilvl w:val="0"/>
          <w:numId w:val="2"/>
        </w:numPr>
        <w:rPr>
          <w:color w:val="000000" w:themeColor="text1"/>
          <w:sz w:val="20"/>
          <w:szCs w:val="20"/>
        </w:rPr>
      </w:pPr>
      <w:r w:rsidRPr="004F3121">
        <w:rPr>
          <w:sz w:val="20"/>
          <w:szCs w:val="20"/>
        </w:rPr>
        <w:t xml:space="preserve">Wyss, K, </w:t>
      </w:r>
      <w:proofErr w:type="spellStart"/>
      <w:r w:rsidR="00610469">
        <w:rPr>
          <w:sz w:val="20"/>
          <w:szCs w:val="20"/>
        </w:rPr>
        <w:t>Wangdahl</w:t>
      </w:r>
      <w:proofErr w:type="spellEnd"/>
      <w:r w:rsidR="00610469">
        <w:rPr>
          <w:sz w:val="20"/>
          <w:szCs w:val="20"/>
        </w:rPr>
        <w:t xml:space="preserve">, A., </w:t>
      </w:r>
      <w:proofErr w:type="spellStart"/>
      <w:r w:rsidR="00610469">
        <w:rPr>
          <w:sz w:val="20"/>
          <w:szCs w:val="20"/>
        </w:rPr>
        <w:t>Vesterlund</w:t>
      </w:r>
      <w:proofErr w:type="spellEnd"/>
      <w:r w:rsidR="00610469">
        <w:rPr>
          <w:sz w:val="20"/>
          <w:szCs w:val="20"/>
        </w:rPr>
        <w:t xml:space="preserve">, M., </w:t>
      </w:r>
      <w:proofErr w:type="spellStart"/>
      <w:r w:rsidR="00610469">
        <w:rPr>
          <w:sz w:val="20"/>
          <w:szCs w:val="20"/>
        </w:rPr>
        <w:t>Hammar</w:t>
      </w:r>
      <w:proofErr w:type="spellEnd"/>
      <w:r w:rsidR="00610469">
        <w:rPr>
          <w:sz w:val="20"/>
          <w:szCs w:val="20"/>
        </w:rPr>
        <w:t xml:space="preserve">, U., </w:t>
      </w:r>
      <w:proofErr w:type="spellStart"/>
      <w:r w:rsidR="00610469">
        <w:rPr>
          <w:sz w:val="20"/>
          <w:szCs w:val="20"/>
        </w:rPr>
        <w:t>Dashti</w:t>
      </w:r>
      <w:proofErr w:type="spellEnd"/>
      <w:r w:rsidR="00610469">
        <w:rPr>
          <w:sz w:val="20"/>
          <w:szCs w:val="20"/>
        </w:rPr>
        <w:t xml:space="preserve">, S., </w:t>
      </w:r>
      <w:proofErr w:type="spellStart"/>
      <w:r w:rsidR="00610469">
        <w:rPr>
          <w:sz w:val="20"/>
          <w:szCs w:val="20"/>
        </w:rPr>
        <w:t>Naucler</w:t>
      </w:r>
      <w:proofErr w:type="spellEnd"/>
      <w:r w:rsidR="00610469">
        <w:rPr>
          <w:sz w:val="20"/>
          <w:szCs w:val="20"/>
        </w:rPr>
        <w:t xml:space="preserve">, P., </w:t>
      </w:r>
      <w:r w:rsidR="0011207E">
        <w:rPr>
          <w:sz w:val="20"/>
          <w:szCs w:val="20"/>
        </w:rPr>
        <w:t xml:space="preserve">&amp; </w:t>
      </w:r>
      <w:proofErr w:type="spellStart"/>
      <w:r w:rsidR="00610469">
        <w:rPr>
          <w:sz w:val="20"/>
          <w:szCs w:val="20"/>
        </w:rPr>
        <w:t>Farnet</w:t>
      </w:r>
      <w:proofErr w:type="spellEnd"/>
      <w:r w:rsidR="00610469">
        <w:rPr>
          <w:sz w:val="20"/>
          <w:szCs w:val="20"/>
        </w:rPr>
        <w:t>, A.</w:t>
      </w:r>
      <w:r w:rsidRPr="004F3121">
        <w:rPr>
          <w:sz w:val="20"/>
          <w:szCs w:val="20"/>
        </w:rPr>
        <w:t xml:space="preserve"> </w:t>
      </w:r>
      <w:r w:rsidR="00610469">
        <w:rPr>
          <w:sz w:val="20"/>
          <w:szCs w:val="20"/>
        </w:rPr>
        <w:t xml:space="preserve">(2017). </w:t>
      </w:r>
      <w:r w:rsidRPr="004602E6">
        <w:rPr>
          <w:color w:val="000000" w:themeColor="text1"/>
          <w:sz w:val="20"/>
          <w:szCs w:val="20"/>
        </w:rPr>
        <w:t xml:space="preserve">Obesity and Diabetes as Risk Factors for Severe Plasmodium Falciparum Malaria: Results from a Swedish Nationwide Study. </w:t>
      </w:r>
      <w:r w:rsidRPr="004602E6">
        <w:rPr>
          <w:i/>
          <w:iCs/>
          <w:color w:val="000000" w:themeColor="text1"/>
          <w:sz w:val="20"/>
          <w:szCs w:val="20"/>
        </w:rPr>
        <w:t>Clinical Infectious Diseases</w:t>
      </w:r>
      <w:r w:rsidRPr="004602E6">
        <w:rPr>
          <w:color w:val="000000" w:themeColor="text1"/>
          <w:sz w:val="20"/>
          <w:szCs w:val="20"/>
        </w:rPr>
        <w:t>, 65</w:t>
      </w:r>
      <w:r w:rsidR="00610469">
        <w:rPr>
          <w:color w:val="000000" w:themeColor="text1"/>
          <w:sz w:val="20"/>
          <w:szCs w:val="20"/>
        </w:rPr>
        <w:t>(</w:t>
      </w:r>
      <w:r w:rsidRPr="004602E6">
        <w:rPr>
          <w:color w:val="000000" w:themeColor="text1"/>
          <w:sz w:val="20"/>
          <w:szCs w:val="20"/>
        </w:rPr>
        <w:t>6</w:t>
      </w:r>
      <w:r w:rsidR="00610469">
        <w:rPr>
          <w:color w:val="000000" w:themeColor="text1"/>
          <w:sz w:val="20"/>
          <w:szCs w:val="20"/>
        </w:rPr>
        <w:t>)</w:t>
      </w:r>
      <w:r w:rsidRPr="004602E6">
        <w:rPr>
          <w:color w:val="000000" w:themeColor="text1"/>
          <w:sz w:val="20"/>
          <w:szCs w:val="20"/>
        </w:rPr>
        <w:t xml:space="preserve">, 949–958. https://doi.org/10.1093/cid/cix437 </w:t>
      </w:r>
    </w:p>
    <w:p w14:paraId="0627A7D1" w14:textId="1E6EDDD2" w:rsidR="00834E4B" w:rsidRPr="004602E6" w:rsidRDefault="002633D0" w:rsidP="004F3121">
      <w:pPr>
        <w:pStyle w:val="ListParagraph"/>
        <w:numPr>
          <w:ilvl w:val="0"/>
          <w:numId w:val="2"/>
        </w:numPr>
        <w:rPr>
          <w:rFonts w:ascii="Times New Roman" w:hAnsi="Times New Roman" w:cs="Times New Roman"/>
          <w:color w:val="000000" w:themeColor="text1"/>
          <w:sz w:val="20"/>
          <w:szCs w:val="20"/>
        </w:rPr>
      </w:pPr>
      <w:proofErr w:type="spellStart"/>
      <w:r w:rsidRPr="004602E6">
        <w:rPr>
          <w:rFonts w:ascii="Times New Roman" w:hAnsi="Times New Roman" w:cs="Times New Roman"/>
          <w:color w:val="000000" w:themeColor="text1"/>
          <w:sz w:val="20"/>
          <w:szCs w:val="20"/>
          <w:shd w:val="clear" w:color="auto" w:fill="FFFFFF"/>
        </w:rPr>
        <w:t>Wilairatana</w:t>
      </w:r>
      <w:proofErr w:type="spellEnd"/>
      <w:r w:rsidRPr="004602E6">
        <w:rPr>
          <w:rFonts w:ascii="Times New Roman" w:hAnsi="Times New Roman" w:cs="Times New Roman"/>
          <w:color w:val="000000" w:themeColor="text1"/>
          <w:sz w:val="20"/>
          <w:szCs w:val="20"/>
          <w:shd w:val="clear" w:color="auto" w:fill="FFFFFF"/>
        </w:rPr>
        <w:t xml:space="preserve">, P., </w:t>
      </w:r>
      <w:proofErr w:type="spellStart"/>
      <w:r w:rsidRPr="004602E6">
        <w:rPr>
          <w:rFonts w:ascii="Times New Roman" w:hAnsi="Times New Roman" w:cs="Times New Roman"/>
          <w:color w:val="000000" w:themeColor="text1"/>
          <w:sz w:val="20"/>
          <w:szCs w:val="20"/>
          <w:shd w:val="clear" w:color="auto" w:fill="FFFFFF"/>
        </w:rPr>
        <w:t>Tangpukdee</w:t>
      </w:r>
      <w:proofErr w:type="spellEnd"/>
      <w:r w:rsidRPr="004602E6">
        <w:rPr>
          <w:rFonts w:ascii="Times New Roman" w:hAnsi="Times New Roman" w:cs="Times New Roman"/>
          <w:color w:val="000000" w:themeColor="text1"/>
          <w:sz w:val="20"/>
          <w:szCs w:val="20"/>
          <w:shd w:val="clear" w:color="auto" w:fill="FFFFFF"/>
        </w:rPr>
        <w:t xml:space="preserve">, N., </w:t>
      </w:r>
      <w:proofErr w:type="spellStart"/>
      <w:r w:rsidRPr="004602E6">
        <w:rPr>
          <w:rFonts w:ascii="Times New Roman" w:hAnsi="Times New Roman" w:cs="Times New Roman"/>
          <w:color w:val="000000" w:themeColor="text1"/>
          <w:sz w:val="20"/>
          <w:szCs w:val="20"/>
          <w:shd w:val="clear" w:color="auto" w:fill="FFFFFF"/>
        </w:rPr>
        <w:t>Krudsood</w:t>
      </w:r>
      <w:proofErr w:type="spellEnd"/>
      <w:r w:rsidRPr="004602E6">
        <w:rPr>
          <w:rFonts w:ascii="Times New Roman" w:hAnsi="Times New Roman" w:cs="Times New Roman"/>
          <w:color w:val="000000" w:themeColor="text1"/>
          <w:sz w:val="20"/>
          <w:szCs w:val="20"/>
          <w:shd w:val="clear" w:color="auto" w:fill="FFFFFF"/>
        </w:rPr>
        <w:t xml:space="preserve">, S., </w:t>
      </w:r>
      <w:proofErr w:type="spellStart"/>
      <w:r w:rsidRPr="004602E6">
        <w:rPr>
          <w:rFonts w:ascii="Times New Roman" w:hAnsi="Times New Roman" w:cs="Times New Roman"/>
          <w:color w:val="000000" w:themeColor="text1"/>
          <w:sz w:val="20"/>
          <w:szCs w:val="20"/>
          <w:shd w:val="clear" w:color="auto" w:fill="FFFFFF"/>
        </w:rPr>
        <w:t>Wilairat</w:t>
      </w:r>
      <w:proofErr w:type="spellEnd"/>
      <w:r w:rsidRPr="004602E6">
        <w:rPr>
          <w:rFonts w:ascii="Times New Roman" w:hAnsi="Times New Roman" w:cs="Times New Roman"/>
          <w:color w:val="000000" w:themeColor="text1"/>
          <w:sz w:val="20"/>
          <w:szCs w:val="20"/>
          <w:shd w:val="clear" w:color="auto" w:fill="FFFFFF"/>
        </w:rPr>
        <w:t xml:space="preserve">, N., </w:t>
      </w:r>
      <w:proofErr w:type="spellStart"/>
      <w:r w:rsidRPr="004602E6">
        <w:rPr>
          <w:rFonts w:ascii="Times New Roman" w:hAnsi="Times New Roman" w:cs="Times New Roman"/>
          <w:color w:val="000000" w:themeColor="text1"/>
          <w:sz w:val="20"/>
          <w:szCs w:val="20"/>
          <w:shd w:val="clear" w:color="auto" w:fill="FFFFFF"/>
        </w:rPr>
        <w:t>Wilairat</w:t>
      </w:r>
      <w:proofErr w:type="spellEnd"/>
      <w:r w:rsidRPr="004602E6">
        <w:rPr>
          <w:rFonts w:ascii="Times New Roman" w:hAnsi="Times New Roman" w:cs="Times New Roman"/>
          <w:color w:val="000000" w:themeColor="text1"/>
          <w:sz w:val="20"/>
          <w:szCs w:val="20"/>
          <w:shd w:val="clear" w:color="auto" w:fill="FFFFFF"/>
        </w:rPr>
        <w:t xml:space="preserve">, P., &amp; </w:t>
      </w:r>
      <w:proofErr w:type="spellStart"/>
      <w:r w:rsidRPr="004602E6">
        <w:rPr>
          <w:rFonts w:ascii="Times New Roman" w:hAnsi="Times New Roman" w:cs="Times New Roman"/>
          <w:color w:val="000000" w:themeColor="text1"/>
          <w:sz w:val="20"/>
          <w:szCs w:val="20"/>
          <w:shd w:val="clear" w:color="auto" w:fill="FFFFFF"/>
        </w:rPr>
        <w:t>Thebpatipat</w:t>
      </w:r>
      <w:proofErr w:type="spellEnd"/>
      <w:r w:rsidRPr="004602E6">
        <w:rPr>
          <w:rFonts w:ascii="Times New Roman" w:hAnsi="Times New Roman" w:cs="Times New Roman"/>
          <w:color w:val="000000" w:themeColor="text1"/>
          <w:sz w:val="20"/>
          <w:szCs w:val="20"/>
          <w:shd w:val="clear" w:color="auto" w:fill="FFFFFF"/>
        </w:rPr>
        <w:t xml:space="preserve">, P. (2019). </w:t>
      </w:r>
      <w:r w:rsidR="00610469">
        <w:rPr>
          <w:rFonts w:ascii="Times New Roman" w:hAnsi="Times New Roman" w:cs="Times New Roman"/>
          <w:color w:val="000000" w:themeColor="text1"/>
          <w:sz w:val="20"/>
          <w:szCs w:val="20"/>
          <w:shd w:val="clear" w:color="auto" w:fill="FFFFFF"/>
        </w:rPr>
        <w:t>Overweight and Obesity as Protective Factors in Severe Falciparum Malaria.</w:t>
      </w:r>
      <w:r w:rsidR="00610469" w:rsidRPr="004602E6">
        <w:rPr>
          <w:rFonts w:ascii="Times New Roman" w:hAnsi="Times New Roman" w:cs="Times New Roman"/>
          <w:i/>
          <w:iCs/>
          <w:color w:val="000000" w:themeColor="text1"/>
          <w:sz w:val="20"/>
          <w:szCs w:val="20"/>
          <w:shd w:val="clear" w:color="auto" w:fill="FFFFFF"/>
        </w:rPr>
        <w:t xml:space="preserve"> </w:t>
      </w:r>
      <w:r w:rsidRPr="004602E6">
        <w:rPr>
          <w:rFonts w:ascii="Times New Roman" w:hAnsi="Times New Roman" w:cs="Times New Roman"/>
          <w:i/>
          <w:iCs/>
          <w:color w:val="000000" w:themeColor="text1"/>
          <w:sz w:val="20"/>
          <w:szCs w:val="20"/>
          <w:shd w:val="clear" w:color="auto" w:fill="FFFFFF"/>
        </w:rPr>
        <w:t>Southeast Asian Journal of Tropical Medicine and Public Health, </w:t>
      </w:r>
      <w:r w:rsidRPr="00610469">
        <w:rPr>
          <w:rFonts w:ascii="Times New Roman" w:hAnsi="Times New Roman" w:cs="Times New Roman"/>
          <w:color w:val="000000" w:themeColor="text1"/>
          <w:sz w:val="20"/>
          <w:szCs w:val="20"/>
          <w:shd w:val="clear" w:color="auto" w:fill="FFFFFF"/>
        </w:rPr>
        <w:t>50</w:t>
      </w:r>
      <w:r w:rsidRPr="004602E6">
        <w:rPr>
          <w:rFonts w:ascii="Times New Roman" w:hAnsi="Times New Roman" w:cs="Times New Roman"/>
          <w:color w:val="000000" w:themeColor="text1"/>
          <w:sz w:val="20"/>
          <w:szCs w:val="20"/>
          <w:shd w:val="clear" w:color="auto" w:fill="FFFFFF"/>
        </w:rPr>
        <w:t>(3), 421-427. https://colorado.idm.oclc.org/login?url=https://www.proquest.com/scholarly-journals/overweight-obesity-as-protective-factors-severe/docview/2554644793/se-2?accountid=14503</w:t>
      </w:r>
    </w:p>
    <w:p w14:paraId="7B7FFD7B" w14:textId="06EE40DC" w:rsidR="00834E4B" w:rsidRPr="004602E6" w:rsidRDefault="00834E4B" w:rsidP="004F3121">
      <w:pPr>
        <w:pStyle w:val="NormalWeb"/>
        <w:numPr>
          <w:ilvl w:val="0"/>
          <w:numId w:val="2"/>
        </w:numPr>
        <w:rPr>
          <w:color w:val="000000" w:themeColor="text1"/>
          <w:sz w:val="20"/>
          <w:szCs w:val="20"/>
        </w:rPr>
      </w:pPr>
      <w:r w:rsidRPr="004602E6">
        <w:rPr>
          <w:color w:val="000000" w:themeColor="text1"/>
          <w:sz w:val="20"/>
          <w:szCs w:val="20"/>
        </w:rPr>
        <w:t>Hoffmeister, B</w:t>
      </w:r>
      <w:r w:rsidR="00610469">
        <w:rPr>
          <w:color w:val="000000" w:themeColor="text1"/>
          <w:sz w:val="20"/>
          <w:szCs w:val="20"/>
        </w:rPr>
        <w:t>.</w:t>
      </w:r>
      <w:r w:rsidRPr="004602E6">
        <w:rPr>
          <w:color w:val="000000" w:themeColor="text1"/>
          <w:sz w:val="20"/>
          <w:szCs w:val="20"/>
        </w:rPr>
        <w:t xml:space="preserve">, </w:t>
      </w:r>
      <w:r w:rsidR="00610469">
        <w:rPr>
          <w:color w:val="000000" w:themeColor="text1"/>
          <w:sz w:val="20"/>
          <w:szCs w:val="20"/>
        </w:rPr>
        <w:t>&amp;</w:t>
      </w:r>
      <w:r w:rsidRPr="004602E6">
        <w:rPr>
          <w:color w:val="000000" w:themeColor="text1"/>
          <w:sz w:val="20"/>
          <w:szCs w:val="20"/>
        </w:rPr>
        <w:t xml:space="preserve"> Valdez</w:t>
      </w:r>
      <w:r w:rsidR="00610469">
        <w:rPr>
          <w:color w:val="000000" w:themeColor="text1"/>
          <w:sz w:val="20"/>
          <w:szCs w:val="20"/>
        </w:rPr>
        <w:t>, A</w:t>
      </w:r>
      <w:r w:rsidRPr="004602E6">
        <w:rPr>
          <w:color w:val="000000" w:themeColor="text1"/>
          <w:sz w:val="20"/>
          <w:szCs w:val="20"/>
        </w:rPr>
        <w:t xml:space="preserve">. </w:t>
      </w:r>
      <w:r w:rsidR="0011207E">
        <w:rPr>
          <w:color w:val="000000" w:themeColor="text1"/>
          <w:sz w:val="20"/>
          <w:szCs w:val="20"/>
        </w:rPr>
        <w:t xml:space="preserve">(2019). </w:t>
      </w:r>
      <w:r w:rsidRPr="004602E6">
        <w:rPr>
          <w:color w:val="000000" w:themeColor="text1"/>
          <w:sz w:val="20"/>
          <w:szCs w:val="20"/>
        </w:rPr>
        <w:t xml:space="preserve">Hypertension Is Associated with an Increased Risk for Severe Imported Falciparum Malaria: A Tertiary Care Hospital Based Observational Study from Berlin, Germany. </w:t>
      </w:r>
      <w:r w:rsidRPr="004602E6">
        <w:rPr>
          <w:i/>
          <w:iCs/>
          <w:color w:val="000000" w:themeColor="text1"/>
          <w:sz w:val="20"/>
          <w:szCs w:val="20"/>
        </w:rPr>
        <w:t>Malaria Journal</w:t>
      </w:r>
      <w:r w:rsidRPr="004602E6">
        <w:rPr>
          <w:color w:val="000000" w:themeColor="text1"/>
          <w:sz w:val="20"/>
          <w:szCs w:val="20"/>
        </w:rPr>
        <w:t>, 18</w:t>
      </w:r>
      <w:r w:rsidR="0011207E">
        <w:rPr>
          <w:color w:val="000000" w:themeColor="text1"/>
          <w:sz w:val="20"/>
          <w:szCs w:val="20"/>
        </w:rPr>
        <w:t>(410)</w:t>
      </w:r>
      <w:r w:rsidRPr="004602E6">
        <w:rPr>
          <w:color w:val="000000" w:themeColor="text1"/>
          <w:sz w:val="20"/>
          <w:szCs w:val="20"/>
        </w:rPr>
        <w:t xml:space="preserve">, </w:t>
      </w:r>
      <w:r w:rsidR="0011207E">
        <w:rPr>
          <w:color w:val="000000" w:themeColor="text1"/>
          <w:sz w:val="20"/>
          <w:szCs w:val="20"/>
        </w:rPr>
        <w:t>1-10.</w:t>
      </w:r>
      <w:r w:rsidRPr="004602E6">
        <w:rPr>
          <w:color w:val="000000" w:themeColor="text1"/>
          <w:sz w:val="20"/>
          <w:szCs w:val="20"/>
        </w:rPr>
        <w:t xml:space="preserve"> https://doi.org/10.1186/s12936-019-3007-4 </w:t>
      </w:r>
    </w:p>
    <w:p w14:paraId="0CFDC657" w14:textId="11CDBAE0" w:rsidR="00834E4B" w:rsidRPr="004602E6" w:rsidRDefault="0011207E" w:rsidP="004F3121">
      <w:pPr>
        <w:pStyle w:val="NormalWeb"/>
        <w:numPr>
          <w:ilvl w:val="0"/>
          <w:numId w:val="2"/>
        </w:numPr>
        <w:rPr>
          <w:color w:val="000000" w:themeColor="text1"/>
          <w:sz w:val="20"/>
          <w:szCs w:val="20"/>
        </w:rPr>
      </w:pPr>
      <w:r>
        <w:rPr>
          <w:color w:val="000000" w:themeColor="text1"/>
          <w:sz w:val="20"/>
          <w:szCs w:val="20"/>
        </w:rPr>
        <w:t xml:space="preserve">World Health Organization. (2022, March 4). </w:t>
      </w:r>
      <w:r w:rsidR="00834E4B" w:rsidRPr="004602E6">
        <w:rPr>
          <w:color w:val="000000" w:themeColor="text1"/>
          <w:sz w:val="20"/>
          <w:szCs w:val="20"/>
        </w:rPr>
        <w:t xml:space="preserve">Obesity. </w:t>
      </w:r>
      <w:r w:rsidR="00834E4B" w:rsidRPr="004602E6">
        <w:rPr>
          <w:i/>
          <w:iCs/>
          <w:color w:val="000000" w:themeColor="text1"/>
          <w:sz w:val="20"/>
          <w:szCs w:val="20"/>
        </w:rPr>
        <w:t>World Health Organization</w:t>
      </w:r>
      <w:r w:rsidR="00834E4B" w:rsidRPr="004602E6">
        <w:rPr>
          <w:color w:val="000000" w:themeColor="text1"/>
          <w:sz w:val="20"/>
          <w:szCs w:val="20"/>
        </w:rPr>
        <w:t>, https://www.who.int/health-topics/obesity#tab=tab_1</w:t>
      </w:r>
    </w:p>
    <w:p w14:paraId="0CAF6DF0" w14:textId="17570D07" w:rsidR="00834E4B" w:rsidRPr="004F3121" w:rsidRDefault="0011207E" w:rsidP="004F3121">
      <w:pPr>
        <w:pStyle w:val="NormalWeb"/>
        <w:numPr>
          <w:ilvl w:val="0"/>
          <w:numId w:val="2"/>
        </w:numPr>
        <w:rPr>
          <w:sz w:val="20"/>
          <w:szCs w:val="20"/>
        </w:rPr>
      </w:pPr>
      <w:r w:rsidRPr="004F3121">
        <w:rPr>
          <w:sz w:val="20"/>
          <w:szCs w:val="20"/>
        </w:rPr>
        <w:t>Centers for Disease Control and Prevention</w:t>
      </w:r>
      <w:r>
        <w:rPr>
          <w:sz w:val="20"/>
          <w:szCs w:val="20"/>
        </w:rPr>
        <w:t>. (2022, January 21).</w:t>
      </w:r>
      <w:r w:rsidRPr="004F3121">
        <w:rPr>
          <w:sz w:val="20"/>
          <w:szCs w:val="20"/>
        </w:rPr>
        <w:t xml:space="preserve"> </w:t>
      </w:r>
      <w:r w:rsidR="00834E4B" w:rsidRPr="004602E6">
        <w:rPr>
          <w:color w:val="000000" w:themeColor="text1"/>
          <w:sz w:val="20"/>
          <w:szCs w:val="20"/>
        </w:rPr>
        <w:t xml:space="preserve">Adult BMI Calculator. </w:t>
      </w:r>
      <w:r w:rsidR="00834E4B" w:rsidRPr="004602E6">
        <w:rPr>
          <w:i/>
          <w:iCs/>
          <w:color w:val="000000" w:themeColor="text1"/>
          <w:sz w:val="20"/>
          <w:szCs w:val="20"/>
        </w:rPr>
        <w:t xml:space="preserve">Centers for </w:t>
      </w:r>
      <w:r w:rsidR="00834E4B" w:rsidRPr="004F3121">
        <w:rPr>
          <w:i/>
          <w:iCs/>
          <w:sz w:val="20"/>
          <w:szCs w:val="20"/>
        </w:rPr>
        <w:t>Disease Control and Prevention</w:t>
      </w:r>
      <w:r w:rsidR="00834E4B" w:rsidRPr="004F3121">
        <w:rPr>
          <w:sz w:val="20"/>
          <w:szCs w:val="20"/>
        </w:rPr>
        <w:t>,</w:t>
      </w:r>
      <w:r>
        <w:rPr>
          <w:sz w:val="20"/>
          <w:szCs w:val="20"/>
        </w:rPr>
        <w:t xml:space="preserve"> </w:t>
      </w:r>
      <w:r w:rsidR="00834E4B" w:rsidRPr="004F3121">
        <w:rPr>
          <w:sz w:val="20"/>
          <w:szCs w:val="20"/>
        </w:rPr>
        <w:t>https://www.cdc.gov/healthyweight/assessing/bmi/adult_bmi/english_bmi_calculator/bm_calculator.html</w:t>
      </w:r>
    </w:p>
    <w:p w14:paraId="39AE0A31" w14:textId="33677F55" w:rsidR="00834E4B" w:rsidRPr="004F3121" w:rsidRDefault="00834E4B" w:rsidP="004F3121">
      <w:pPr>
        <w:pStyle w:val="NormalWeb"/>
        <w:numPr>
          <w:ilvl w:val="0"/>
          <w:numId w:val="2"/>
        </w:numPr>
        <w:rPr>
          <w:sz w:val="20"/>
          <w:szCs w:val="20"/>
        </w:rPr>
      </w:pPr>
      <w:r w:rsidRPr="004F3121">
        <w:rPr>
          <w:sz w:val="20"/>
          <w:szCs w:val="20"/>
        </w:rPr>
        <w:t>Ritchie, H</w:t>
      </w:r>
      <w:r w:rsidR="0011207E">
        <w:rPr>
          <w:sz w:val="20"/>
          <w:szCs w:val="20"/>
        </w:rPr>
        <w:t>.</w:t>
      </w:r>
      <w:r w:rsidRPr="004F3121">
        <w:rPr>
          <w:sz w:val="20"/>
          <w:szCs w:val="20"/>
        </w:rPr>
        <w:t xml:space="preserve">, </w:t>
      </w:r>
      <w:r w:rsidR="0011207E">
        <w:rPr>
          <w:sz w:val="20"/>
          <w:szCs w:val="20"/>
        </w:rPr>
        <w:t>&amp;</w:t>
      </w:r>
      <w:r w:rsidRPr="004F3121">
        <w:rPr>
          <w:sz w:val="20"/>
          <w:szCs w:val="20"/>
        </w:rPr>
        <w:t xml:space="preserve"> </w:t>
      </w:r>
      <w:proofErr w:type="spellStart"/>
      <w:r w:rsidRPr="004F3121">
        <w:rPr>
          <w:sz w:val="20"/>
          <w:szCs w:val="20"/>
        </w:rPr>
        <w:t>Roser</w:t>
      </w:r>
      <w:proofErr w:type="spellEnd"/>
      <w:r w:rsidR="0011207E">
        <w:rPr>
          <w:sz w:val="20"/>
          <w:szCs w:val="20"/>
        </w:rPr>
        <w:t>, M</w:t>
      </w:r>
      <w:r w:rsidRPr="004F3121">
        <w:rPr>
          <w:sz w:val="20"/>
          <w:szCs w:val="20"/>
        </w:rPr>
        <w:t xml:space="preserve">. </w:t>
      </w:r>
      <w:r w:rsidR="0011207E">
        <w:rPr>
          <w:sz w:val="20"/>
          <w:szCs w:val="20"/>
        </w:rPr>
        <w:t xml:space="preserve">(2017, August 11) </w:t>
      </w:r>
      <w:r w:rsidRPr="004F3121">
        <w:rPr>
          <w:sz w:val="20"/>
          <w:szCs w:val="20"/>
        </w:rPr>
        <w:t xml:space="preserve">Obesity. </w:t>
      </w:r>
      <w:r w:rsidRPr="0011207E">
        <w:rPr>
          <w:sz w:val="20"/>
          <w:szCs w:val="20"/>
        </w:rPr>
        <w:t>Our World in Data</w:t>
      </w:r>
      <w:r w:rsidR="0011207E">
        <w:rPr>
          <w:sz w:val="20"/>
          <w:szCs w:val="20"/>
        </w:rPr>
        <w:t>.</w:t>
      </w:r>
      <w:r w:rsidRPr="004F3121">
        <w:rPr>
          <w:sz w:val="20"/>
          <w:szCs w:val="20"/>
        </w:rPr>
        <w:t xml:space="preserve"> https://ourworldindata.org/obesity </w:t>
      </w:r>
    </w:p>
    <w:p w14:paraId="17C8229B" w14:textId="36642659" w:rsidR="00834E4B" w:rsidRPr="004F3121" w:rsidRDefault="00834E4B" w:rsidP="004F3121">
      <w:pPr>
        <w:pStyle w:val="ListParagraph"/>
        <w:numPr>
          <w:ilvl w:val="0"/>
          <w:numId w:val="2"/>
        </w:numPr>
        <w:rPr>
          <w:rFonts w:ascii="Times New Roman" w:eastAsia="Times New Roman" w:hAnsi="Times New Roman" w:cs="Times New Roman"/>
          <w:sz w:val="20"/>
          <w:szCs w:val="20"/>
        </w:rPr>
      </w:pPr>
      <w:proofErr w:type="spellStart"/>
      <w:r w:rsidRPr="004F3121">
        <w:rPr>
          <w:rFonts w:ascii="Times New Roman" w:eastAsia="Times New Roman" w:hAnsi="Times New Roman" w:cs="Times New Roman"/>
          <w:sz w:val="20"/>
          <w:szCs w:val="20"/>
        </w:rPr>
        <w:t>Falagas</w:t>
      </w:r>
      <w:proofErr w:type="spellEnd"/>
      <w:r w:rsidRPr="004F3121">
        <w:rPr>
          <w:rFonts w:ascii="Times New Roman" w:eastAsia="Times New Roman" w:hAnsi="Times New Roman" w:cs="Times New Roman"/>
          <w:sz w:val="20"/>
          <w:szCs w:val="20"/>
        </w:rPr>
        <w:t>,</w:t>
      </w:r>
      <w:r w:rsidR="0011207E">
        <w:rPr>
          <w:rFonts w:ascii="Times New Roman" w:eastAsia="Times New Roman" w:hAnsi="Times New Roman" w:cs="Times New Roman"/>
          <w:sz w:val="20"/>
          <w:szCs w:val="20"/>
        </w:rPr>
        <w:t xml:space="preserve"> M., &amp;</w:t>
      </w:r>
      <w:r w:rsidRPr="004F3121">
        <w:rPr>
          <w:rFonts w:ascii="Times New Roman" w:eastAsia="Times New Roman" w:hAnsi="Times New Roman" w:cs="Times New Roman"/>
          <w:sz w:val="20"/>
          <w:szCs w:val="20"/>
        </w:rPr>
        <w:t xml:space="preserve"> </w:t>
      </w:r>
      <w:proofErr w:type="spellStart"/>
      <w:r w:rsidRPr="004F3121">
        <w:rPr>
          <w:rFonts w:ascii="Times New Roman" w:eastAsia="Times New Roman" w:hAnsi="Times New Roman" w:cs="Times New Roman"/>
          <w:sz w:val="20"/>
          <w:szCs w:val="20"/>
        </w:rPr>
        <w:t>Kompoti</w:t>
      </w:r>
      <w:proofErr w:type="spellEnd"/>
      <w:r w:rsidRPr="004F3121">
        <w:rPr>
          <w:rFonts w:ascii="Times New Roman" w:eastAsia="Times New Roman" w:hAnsi="Times New Roman" w:cs="Times New Roman"/>
          <w:sz w:val="20"/>
          <w:szCs w:val="20"/>
        </w:rPr>
        <w:t>,</w:t>
      </w:r>
      <w:r w:rsidR="0011207E">
        <w:rPr>
          <w:rFonts w:ascii="Times New Roman" w:eastAsia="Times New Roman" w:hAnsi="Times New Roman" w:cs="Times New Roman"/>
          <w:sz w:val="20"/>
          <w:szCs w:val="20"/>
        </w:rPr>
        <w:t xml:space="preserve"> M. (2006).</w:t>
      </w:r>
      <w:r w:rsidRPr="004F3121">
        <w:rPr>
          <w:rFonts w:ascii="Times New Roman" w:eastAsia="Times New Roman" w:hAnsi="Times New Roman" w:cs="Times New Roman"/>
          <w:sz w:val="20"/>
          <w:szCs w:val="20"/>
        </w:rPr>
        <w:t xml:space="preserve"> </w:t>
      </w:r>
      <w:r w:rsidRPr="004F3121">
        <w:rPr>
          <w:rFonts w:ascii="Times New Roman" w:hAnsi="Times New Roman" w:cs="Times New Roman"/>
          <w:sz w:val="20"/>
          <w:szCs w:val="20"/>
        </w:rPr>
        <w:t>Obesity and infection</w:t>
      </w:r>
      <w:r w:rsidR="0011207E">
        <w:rPr>
          <w:rFonts w:ascii="Times New Roman" w:hAnsi="Times New Roman" w:cs="Times New Roman"/>
          <w:sz w:val="20"/>
          <w:szCs w:val="20"/>
        </w:rPr>
        <w:t>.</w:t>
      </w:r>
      <w:r w:rsidRPr="004F3121">
        <w:rPr>
          <w:rFonts w:ascii="Times New Roman" w:hAnsi="Times New Roman" w:cs="Times New Roman"/>
          <w:sz w:val="20"/>
          <w:szCs w:val="20"/>
        </w:rPr>
        <w:t xml:space="preserve"> </w:t>
      </w:r>
      <w:r w:rsidRPr="004F3121">
        <w:rPr>
          <w:rFonts w:ascii="Times New Roman" w:hAnsi="Times New Roman" w:cs="Times New Roman"/>
          <w:i/>
          <w:iCs/>
          <w:sz w:val="20"/>
          <w:szCs w:val="20"/>
        </w:rPr>
        <w:t>The Lancet Infectious Diseases</w:t>
      </w:r>
      <w:r w:rsidRPr="004F3121">
        <w:rPr>
          <w:rFonts w:ascii="Times New Roman" w:hAnsi="Times New Roman" w:cs="Times New Roman"/>
          <w:sz w:val="20"/>
          <w:szCs w:val="20"/>
        </w:rPr>
        <w:t>, 6</w:t>
      </w:r>
      <w:r w:rsidR="0011207E">
        <w:rPr>
          <w:rFonts w:ascii="Times New Roman" w:hAnsi="Times New Roman" w:cs="Times New Roman"/>
          <w:sz w:val="20"/>
          <w:szCs w:val="20"/>
        </w:rPr>
        <w:t>(</w:t>
      </w:r>
      <w:r w:rsidRPr="004F3121">
        <w:rPr>
          <w:rFonts w:ascii="Times New Roman" w:hAnsi="Times New Roman" w:cs="Times New Roman"/>
          <w:sz w:val="20"/>
          <w:szCs w:val="20"/>
        </w:rPr>
        <w:t>7</w:t>
      </w:r>
      <w:r w:rsidR="0011207E">
        <w:rPr>
          <w:rFonts w:ascii="Times New Roman" w:hAnsi="Times New Roman" w:cs="Times New Roman"/>
          <w:sz w:val="20"/>
          <w:szCs w:val="20"/>
        </w:rPr>
        <w:t>)</w:t>
      </w:r>
      <w:r w:rsidRPr="004F3121">
        <w:rPr>
          <w:rFonts w:ascii="Times New Roman" w:hAnsi="Times New Roman" w:cs="Times New Roman"/>
          <w:sz w:val="20"/>
          <w:szCs w:val="20"/>
        </w:rPr>
        <w:t>, 438-446</w:t>
      </w:r>
      <w:r w:rsidR="0011207E">
        <w:rPr>
          <w:rFonts w:ascii="Times New Roman" w:hAnsi="Times New Roman" w:cs="Times New Roman"/>
          <w:sz w:val="20"/>
          <w:szCs w:val="20"/>
        </w:rPr>
        <w:t>.</w:t>
      </w:r>
      <w:r w:rsidRPr="004F3121">
        <w:rPr>
          <w:rFonts w:ascii="Times New Roman" w:hAnsi="Times New Roman" w:cs="Times New Roman"/>
          <w:sz w:val="20"/>
          <w:szCs w:val="20"/>
        </w:rPr>
        <w:t xml:space="preserve"> https://doi.org/10.1016/S1473-3099(06)70523-0</w:t>
      </w:r>
    </w:p>
    <w:p w14:paraId="349C33D6" w14:textId="680D794A" w:rsidR="0008347E" w:rsidRPr="004F3121" w:rsidRDefault="0008347E" w:rsidP="004F3121">
      <w:pPr>
        <w:pStyle w:val="NormalWeb"/>
        <w:numPr>
          <w:ilvl w:val="0"/>
          <w:numId w:val="2"/>
        </w:numPr>
        <w:rPr>
          <w:sz w:val="20"/>
          <w:szCs w:val="20"/>
        </w:rPr>
      </w:pPr>
      <w:proofErr w:type="spellStart"/>
      <w:r w:rsidRPr="004F3121">
        <w:rPr>
          <w:sz w:val="20"/>
          <w:szCs w:val="20"/>
        </w:rPr>
        <w:lastRenderedPageBreak/>
        <w:t>Csige</w:t>
      </w:r>
      <w:proofErr w:type="spellEnd"/>
      <w:r w:rsidRPr="004F3121">
        <w:rPr>
          <w:sz w:val="20"/>
          <w:szCs w:val="20"/>
        </w:rPr>
        <w:t>, I</w:t>
      </w:r>
      <w:r w:rsidR="0011207E">
        <w:rPr>
          <w:sz w:val="20"/>
          <w:szCs w:val="20"/>
        </w:rPr>
        <w:t>.</w:t>
      </w:r>
      <w:r w:rsidRPr="004F3121">
        <w:rPr>
          <w:sz w:val="20"/>
          <w:szCs w:val="20"/>
        </w:rPr>
        <w:t xml:space="preserve">, </w:t>
      </w:r>
      <w:proofErr w:type="spellStart"/>
      <w:r w:rsidR="0011207E">
        <w:rPr>
          <w:sz w:val="20"/>
          <w:szCs w:val="20"/>
        </w:rPr>
        <w:t>Ujvarosy</w:t>
      </w:r>
      <w:proofErr w:type="spellEnd"/>
      <w:r w:rsidR="0011207E">
        <w:rPr>
          <w:sz w:val="20"/>
          <w:szCs w:val="20"/>
        </w:rPr>
        <w:t xml:space="preserve">, D., Szabo, Z., </w:t>
      </w:r>
      <w:proofErr w:type="spellStart"/>
      <w:r w:rsidR="0011207E">
        <w:rPr>
          <w:sz w:val="20"/>
          <w:szCs w:val="20"/>
        </w:rPr>
        <w:t>Lorincz</w:t>
      </w:r>
      <w:proofErr w:type="spellEnd"/>
      <w:r w:rsidR="0011207E">
        <w:rPr>
          <w:sz w:val="20"/>
          <w:szCs w:val="20"/>
        </w:rPr>
        <w:t xml:space="preserve">, I., </w:t>
      </w:r>
      <w:proofErr w:type="spellStart"/>
      <w:r w:rsidR="0011207E">
        <w:rPr>
          <w:sz w:val="20"/>
          <w:szCs w:val="20"/>
        </w:rPr>
        <w:t>Paragh</w:t>
      </w:r>
      <w:proofErr w:type="spellEnd"/>
      <w:r w:rsidR="0011207E">
        <w:rPr>
          <w:sz w:val="20"/>
          <w:szCs w:val="20"/>
        </w:rPr>
        <w:t xml:space="preserve">, G., </w:t>
      </w:r>
      <w:proofErr w:type="spellStart"/>
      <w:r w:rsidR="0011207E">
        <w:rPr>
          <w:sz w:val="20"/>
          <w:szCs w:val="20"/>
        </w:rPr>
        <w:t>Harangi</w:t>
      </w:r>
      <w:proofErr w:type="spellEnd"/>
      <w:r w:rsidR="0011207E">
        <w:rPr>
          <w:sz w:val="20"/>
          <w:szCs w:val="20"/>
        </w:rPr>
        <w:t xml:space="preserve">, M., &amp; </w:t>
      </w:r>
      <w:proofErr w:type="spellStart"/>
      <w:r w:rsidR="0011207E">
        <w:rPr>
          <w:sz w:val="20"/>
          <w:szCs w:val="20"/>
        </w:rPr>
        <w:t>Somodi</w:t>
      </w:r>
      <w:proofErr w:type="spellEnd"/>
      <w:r w:rsidR="0011207E">
        <w:rPr>
          <w:sz w:val="20"/>
          <w:szCs w:val="20"/>
        </w:rPr>
        <w:t>, S</w:t>
      </w:r>
      <w:r w:rsidRPr="004F3121">
        <w:rPr>
          <w:sz w:val="20"/>
          <w:szCs w:val="20"/>
        </w:rPr>
        <w:t xml:space="preserve">. </w:t>
      </w:r>
      <w:r w:rsidR="0011207E">
        <w:rPr>
          <w:sz w:val="20"/>
          <w:szCs w:val="20"/>
        </w:rPr>
        <w:t xml:space="preserve">(2018). </w:t>
      </w:r>
      <w:r w:rsidRPr="004F3121">
        <w:rPr>
          <w:sz w:val="20"/>
          <w:szCs w:val="20"/>
        </w:rPr>
        <w:t>The Impact of Obesity on the Cardiovascular System</w:t>
      </w:r>
      <w:r w:rsidR="0011207E">
        <w:rPr>
          <w:sz w:val="20"/>
          <w:szCs w:val="20"/>
        </w:rPr>
        <w:t>.</w:t>
      </w:r>
      <w:r w:rsidRPr="004F3121">
        <w:rPr>
          <w:sz w:val="20"/>
          <w:szCs w:val="20"/>
        </w:rPr>
        <w:t xml:space="preserve"> </w:t>
      </w:r>
      <w:r w:rsidRPr="004F3121">
        <w:rPr>
          <w:i/>
          <w:iCs/>
          <w:sz w:val="20"/>
          <w:szCs w:val="20"/>
        </w:rPr>
        <w:t>Journal of Diabetes Research</w:t>
      </w:r>
      <w:r w:rsidRPr="004F3121">
        <w:rPr>
          <w:sz w:val="20"/>
          <w:szCs w:val="20"/>
        </w:rPr>
        <w:t>, 2018</w:t>
      </w:r>
      <w:r w:rsidR="0011207E">
        <w:rPr>
          <w:sz w:val="20"/>
          <w:szCs w:val="20"/>
        </w:rPr>
        <w:t>(1),</w:t>
      </w:r>
      <w:r w:rsidRPr="004F3121">
        <w:rPr>
          <w:sz w:val="20"/>
          <w:szCs w:val="20"/>
        </w:rPr>
        <w:t xml:space="preserve"> 1–12. https://doi.org/10.1155/2018/3407306</w:t>
      </w:r>
    </w:p>
    <w:p w14:paraId="5FED8050" w14:textId="3967E79B" w:rsidR="0008347E" w:rsidRPr="004F3121" w:rsidRDefault="0008347E" w:rsidP="004F3121">
      <w:pPr>
        <w:pStyle w:val="ListParagraph"/>
        <w:numPr>
          <w:ilvl w:val="0"/>
          <w:numId w:val="2"/>
        </w:numPr>
        <w:rPr>
          <w:rFonts w:ascii="Times New Roman" w:hAnsi="Times New Roman" w:cs="Times New Roman"/>
          <w:sz w:val="20"/>
          <w:szCs w:val="20"/>
        </w:rPr>
      </w:pPr>
      <w:r w:rsidRPr="004F3121">
        <w:rPr>
          <w:rFonts w:ascii="Times New Roman" w:hAnsi="Times New Roman" w:cs="Times New Roman"/>
          <w:color w:val="181817"/>
          <w:sz w:val="20"/>
          <w:szCs w:val="20"/>
          <w:shd w:val="clear" w:color="auto" w:fill="FFFFFF"/>
        </w:rPr>
        <w:t>Heredia, F., Gómez-Martínez, S., &amp; Marcos, A. (2012). Obesity, inflammation and the immune system. </w:t>
      </w:r>
      <w:r w:rsidRPr="004F3121">
        <w:rPr>
          <w:rFonts w:ascii="Times New Roman" w:hAnsi="Times New Roman" w:cs="Times New Roman"/>
          <w:i/>
          <w:iCs/>
          <w:color w:val="181817"/>
          <w:sz w:val="20"/>
          <w:szCs w:val="20"/>
          <w:bdr w:val="none" w:sz="0" w:space="0" w:color="auto" w:frame="1"/>
          <w:shd w:val="clear" w:color="auto" w:fill="FFFFFF"/>
        </w:rPr>
        <w:t>Proceedings of the Nutrition Society,</w:t>
      </w:r>
      <w:r w:rsidRPr="004F3121">
        <w:rPr>
          <w:rFonts w:ascii="Times New Roman" w:hAnsi="Times New Roman" w:cs="Times New Roman"/>
          <w:color w:val="181817"/>
          <w:sz w:val="20"/>
          <w:szCs w:val="20"/>
          <w:shd w:val="clear" w:color="auto" w:fill="FFFFFF"/>
        </w:rPr>
        <w:t> </w:t>
      </w:r>
      <w:r w:rsidRPr="0011207E">
        <w:rPr>
          <w:rFonts w:ascii="Times New Roman" w:hAnsi="Times New Roman" w:cs="Times New Roman"/>
          <w:color w:val="181817"/>
          <w:sz w:val="20"/>
          <w:szCs w:val="20"/>
          <w:bdr w:val="none" w:sz="0" w:space="0" w:color="auto" w:frame="1"/>
          <w:shd w:val="clear" w:color="auto" w:fill="FFFFFF"/>
        </w:rPr>
        <w:t>71</w:t>
      </w:r>
      <w:r w:rsidRPr="004F3121">
        <w:rPr>
          <w:rFonts w:ascii="Times New Roman" w:hAnsi="Times New Roman" w:cs="Times New Roman"/>
          <w:color w:val="181817"/>
          <w:sz w:val="20"/>
          <w:szCs w:val="20"/>
          <w:shd w:val="clear" w:color="auto" w:fill="FFFFFF"/>
        </w:rPr>
        <w:t xml:space="preserve">(2), 332-338. </w:t>
      </w:r>
      <w:r w:rsidR="0011207E">
        <w:rPr>
          <w:rFonts w:ascii="Times New Roman" w:hAnsi="Times New Roman" w:cs="Times New Roman"/>
          <w:color w:val="181817"/>
          <w:sz w:val="20"/>
          <w:szCs w:val="20"/>
          <w:shd w:val="clear" w:color="auto" w:fill="FFFFFF"/>
        </w:rPr>
        <w:t>https://doi.org/10.1017/S0029665112000092</w:t>
      </w:r>
    </w:p>
    <w:p w14:paraId="01198B72" w14:textId="27B8201B" w:rsidR="0008347E" w:rsidRPr="004F3121" w:rsidRDefault="0008347E" w:rsidP="004F3121">
      <w:pPr>
        <w:pStyle w:val="ListParagraph"/>
        <w:numPr>
          <w:ilvl w:val="0"/>
          <w:numId w:val="2"/>
        </w:numPr>
        <w:rPr>
          <w:rFonts w:ascii="Times New Roman" w:hAnsi="Times New Roman" w:cs="Times New Roman"/>
          <w:sz w:val="20"/>
          <w:szCs w:val="20"/>
        </w:rPr>
      </w:pPr>
      <w:proofErr w:type="spellStart"/>
      <w:r w:rsidRPr="004F3121">
        <w:rPr>
          <w:rFonts w:ascii="Times New Roman" w:hAnsi="Times New Roman" w:cs="Times New Roman"/>
          <w:color w:val="222222"/>
          <w:sz w:val="20"/>
          <w:szCs w:val="20"/>
          <w:shd w:val="clear" w:color="auto" w:fill="FFFFFF"/>
        </w:rPr>
        <w:t>Pahwa</w:t>
      </w:r>
      <w:proofErr w:type="spellEnd"/>
      <w:r w:rsidRPr="004F3121">
        <w:rPr>
          <w:rFonts w:ascii="Times New Roman" w:hAnsi="Times New Roman" w:cs="Times New Roman"/>
          <w:color w:val="222222"/>
          <w:sz w:val="20"/>
          <w:szCs w:val="20"/>
          <w:shd w:val="clear" w:color="auto" w:fill="FFFFFF"/>
        </w:rPr>
        <w:t xml:space="preserve"> R, Goyal A, </w:t>
      </w:r>
      <w:proofErr w:type="spellStart"/>
      <w:r w:rsidRPr="004F3121">
        <w:rPr>
          <w:rFonts w:ascii="Times New Roman" w:hAnsi="Times New Roman" w:cs="Times New Roman"/>
          <w:color w:val="222222"/>
          <w:sz w:val="20"/>
          <w:szCs w:val="20"/>
          <w:shd w:val="clear" w:color="auto" w:fill="FFFFFF"/>
        </w:rPr>
        <w:t>Jialal</w:t>
      </w:r>
      <w:proofErr w:type="spellEnd"/>
      <w:r w:rsidRPr="004F3121">
        <w:rPr>
          <w:rFonts w:ascii="Times New Roman" w:hAnsi="Times New Roman" w:cs="Times New Roman"/>
          <w:color w:val="222222"/>
          <w:sz w:val="20"/>
          <w:szCs w:val="20"/>
          <w:shd w:val="clear" w:color="auto" w:fill="FFFFFF"/>
        </w:rPr>
        <w:t xml:space="preserve"> I. </w:t>
      </w:r>
      <w:r w:rsidR="0011207E">
        <w:rPr>
          <w:rFonts w:ascii="Times New Roman" w:hAnsi="Times New Roman" w:cs="Times New Roman"/>
          <w:color w:val="222222"/>
          <w:sz w:val="20"/>
          <w:szCs w:val="20"/>
          <w:shd w:val="clear" w:color="auto" w:fill="FFFFFF"/>
        </w:rPr>
        <w:t xml:space="preserve">(2021). </w:t>
      </w:r>
      <w:r w:rsidRPr="007A5DAE">
        <w:rPr>
          <w:rFonts w:ascii="Times New Roman" w:hAnsi="Times New Roman" w:cs="Times New Roman"/>
          <w:i/>
          <w:iCs/>
          <w:color w:val="222222"/>
          <w:sz w:val="20"/>
          <w:szCs w:val="20"/>
          <w:shd w:val="clear" w:color="auto" w:fill="FFFFFF"/>
        </w:rPr>
        <w:t>Chronic Inflammation.</w:t>
      </w:r>
      <w:r w:rsidRPr="004F3121">
        <w:rPr>
          <w:rFonts w:ascii="Times New Roman" w:hAnsi="Times New Roman" w:cs="Times New Roman"/>
          <w:color w:val="222222"/>
          <w:sz w:val="20"/>
          <w:szCs w:val="20"/>
          <w:shd w:val="clear" w:color="auto" w:fill="FFFFFF"/>
        </w:rPr>
        <w:t xml:space="preserve"> </w:t>
      </w:r>
      <w:proofErr w:type="spellStart"/>
      <w:r w:rsidRPr="004F3121">
        <w:rPr>
          <w:rFonts w:ascii="Times New Roman" w:hAnsi="Times New Roman" w:cs="Times New Roman"/>
          <w:color w:val="222222"/>
          <w:sz w:val="20"/>
          <w:szCs w:val="20"/>
          <w:shd w:val="clear" w:color="auto" w:fill="FFFFFF"/>
        </w:rPr>
        <w:t>StatPearls</w:t>
      </w:r>
      <w:proofErr w:type="spellEnd"/>
      <w:r w:rsidRPr="004F3121">
        <w:rPr>
          <w:rFonts w:ascii="Times New Roman" w:hAnsi="Times New Roman" w:cs="Times New Roman"/>
          <w:color w:val="222222"/>
          <w:sz w:val="20"/>
          <w:szCs w:val="20"/>
          <w:shd w:val="clear" w:color="auto" w:fill="FFFFFF"/>
        </w:rPr>
        <w:t xml:space="preserve"> Publishing</w:t>
      </w:r>
      <w:r w:rsidR="007A5DAE">
        <w:rPr>
          <w:rFonts w:ascii="Times New Roman" w:hAnsi="Times New Roman" w:cs="Times New Roman"/>
          <w:color w:val="222222"/>
          <w:sz w:val="20"/>
          <w:szCs w:val="20"/>
          <w:shd w:val="clear" w:color="auto" w:fill="FFFFFF"/>
        </w:rPr>
        <w:t>.</w:t>
      </w:r>
    </w:p>
    <w:p w14:paraId="5B9EC7F1" w14:textId="1307A77A" w:rsidR="0008347E" w:rsidRPr="004F3121" w:rsidRDefault="007A5DAE" w:rsidP="004F3121">
      <w:pPr>
        <w:pStyle w:val="NormalWeb"/>
        <w:numPr>
          <w:ilvl w:val="0"/>
          <w:numId w:val="2"/>
        </w:numPr>
        <w:rPr>
          <w:sz w:val="20"/>
          <w:szCs w:val="20"/>
        </w:rPr>
      </w:pPr>
      <w:r>
        <w:rPr>
          <w:sz w:val="20"/>
          <w:szCs w:val="20"/>
        </w:rPr>
        <w:t xml:space="preserve">World Health Organization. (2021, August 25). </w:t>
      </w:r>
      <w:r w:rsidR="0008347E" w:rsidRPr="004F3121">
        <w:rPr>
          <w:sz w:val="20"/>
          <w:szCs w:val="20"/>
        </w:rPr>
        <w:t xml:space="preserve">Hypertension. </w:t>
      </w:r>
      <w:r w:rsidR="0008347E" w:rsidRPr="004F3121">
        <w:rPr>
          <w:i/>
          <w:iCs/>
          <w:sz w:val="20"/>
          <w:szCs w:val="20"/>
        </w:rPr>
        <w:t>World Health Organization</w:t>
      </w:r>
      <w:r w:rsidR="0008347E" w:rsidRPr="004F3121">
        <w:rPr>
          <w:sz w:val="20"/>
          <w:szCs w:val="20"/>
        </w:rPr>
        <w:t>,</w:t>
      </w:r>
      <w:r>
        <w:rPr>
          <w:sz w:val="20"/>
          <w:szCs w:val="20"/>
        </w:rPr>
        <w:t xml:space="preserve"> </w:t>
      </w:r>
      <w:r w:rsidR="0008347E" w:rsidRPr="004F3121">
        <w:rPr>
          <w:sz w:val="20"/>
          <w:szCs w:val="20"/>
        </w:rPr>
        <w:t>https://www.who.int/health-topics/hypertension#tab=tab_1</w:t>
      </w:r>
    </w:p>
    <w:p w14:paraId="7DADE6E6" w14:textId="5B57D429" w:rsidR="0008347E" w:rsidRPr="004F3121" w:rsidRDefault="0008347E" w:rsidP="004F3121">
      <w:pPr>
        <w:pStyle w:val="NormalWeb"/>
        <w:numPr>
          <w:ilvl w:val="0"/>
          <w:numId w:val="2"/>
        </w:numPr>
        <w:rPr>
          <w:sz w:val="20"/>
          <w:szCs w:val="20"/>
        </w:rPr>
      </w:pPr>
      <w:proofErr w:type="spellStart"/>
      <w:r w:rsidRPr="004F3121">
        <w:rPr>
          <w:sz w:val="20"/>
          <w:szCs w:val="20"/>
        </w:rPr>
        <w:t>Beevers</w:t>
      </w:r>
      <w:proofErr w:type="spellEnd"/>
      <w:r w:rsidRPr="004F3121">
        <w:rPr>
          <w:sz w:val="20"/>
          <w:szCs w:val="20"/>
        </w:rPr>
        <w:t xml:space="preserve">, G. </w:t>
      </w:r>
      <w:r w:rsidR="007A5DAE">
        <w:rPr>
          <w:sz w:val="20"/>
          <w:szCs w:val="20"/>
        </w:rPr>
        <w:t xml:space="preserve">(2001). </w:t>
      </w:r>
      <w:r w:rsidRPr="004F3121">
        <w:rPr>
          <w:sz w:val="20"/>
          <w:szCs w:val="20"/>
        </w:rPr>
        <w:t xml:space="preserve">ABC of Hypertension: The Pathophysiology of Hypertension. </w:t>
      </w:r>
      <w:r w:rsidRPr="004F3121">
        <w:rPr>
          <w:i/>
          <w:iCs/>
          <w:sz w:val="20"/>
          <w:szCs w:val="20"/>
        </w:rPr>
        <w:t>BMJ</w:t>
      </w:r>
      <w:r w:rsidRPr="004F3121">
        <w:rPr>
          <w:sz w:val="20"/>
          <w:szCs w:val="20"/>
        </w:rPr>
        <w:t>, 322</w:t>
      </w:r>
      <w:r w:rsidR="007A5DAE">
        <w:rPr>
          <w:sz w:val="20"/>
          <w:szCs w:val="20"/>
        </w:rPr>
        <w:t>(</w:t>
      </w:r>
      <w:r w:rsidRPr="004F3121">
        <w:rPr>
          <w:sz w:val="20"/>
          <w:szCs w:val="20"/>
        </w:rPr>
        <w:t>7291</w:t>
      </w:r>
      <w:r w:rsidR="007A5DAE">
        <w:rPr>
          <w:sz w:val="20"/>
          <w:szCs w:val="20"/>
        </w:rPr>
        <w:t>)</w:t>
      </w:r>
      <w:r w:rsidRPr="004F3121">
        <w:rPr>
          <w:sz w:val="20"/>
          <w:szCs w:val="20"/>
        </w:rPr>
        <w:t>, 912–916. https://doi.org/10.1136/bmj.322.7291.91</w:t>
      </w:r>
      <w:r w:rsidR="007A5DAE">
        <w:rPr>
          <w:sz w:val="20"/>
          <w:szCs w:val="20"/>
        </w:rPr>
        <w:t>2</w:t>
      </w:r>
      <w:r w:rsidRPr="004F3121">
        <w:rPr>
          <w:sz w:val="20"/>
          <w:szCs w:val="20"/>
        </w:rPr>
        <w:t xml:space="preserve"> </w:t>
      </w:r>
    </w:p>
    <w:p w14:paraId="4AC3C542" w14:textId="28EEE43B" w:rsidR="0008347E" w:rsidRPr="004F3121" w:rsidRDefault="007A5DAE" w:rsidP="004F3121">
      <w:pPr>
        <w:pStyle w:val="NormalWeb"/>
        <w:numPr>
          <w:ilvl w:val="0"/>
          <w:numId w:val="2"/>
        </w:numPr>
        <w:rPr>
          <w:sz w:val="20"/>
          <w:szCs w:val="20"/>
        </w:rPr>
      </w:pPr>
      <w:r w:rsidRPr="004F3121">
        <w:rPr>
          <w:sz w:val="20"/>
          <w:szCs w:val="20"/>
        </w:rPr>
        <w:t>Centers for Disease Control and Prevention</w:t>
      </w:r>
      <w:r>
        <w:rPr>
          <w:sz w:val="20"/>
          <w:szCs w:val="20"/>
        </w:rPr>
        <w:t>. (2021, May 18).</w:t>
      </w:r>
      <w:r w:rsidRPr="004F3121">
        <w:rPr>
          <w:sz w:val="20"/>
          <w:szCs w:val="20"/>
        </w:rPr>
        <w:t xml:space="preserve"> </w:t>
      </w:r>
      <w:r w:rsidR="0008347E" w:rsidRPr="004F3121">
        <w:rPr>
          <w:sz w:val="20"/>
          <w:szCs w:val="20"/>
        </w:rPr>
        <w:t xml:space="preserve">High Blood Pressure Symptoms and Causes. </w:t>
      </w:r>
      <w:r w:rsidR="0008347E" w:rsidRPr="004F3121">
        <w:rPr>
          <w:i/>
          <w:iCs/>
          <w:sz w:val="20"/>
          <w:szCs w:val="20"/>
        </w:rPr>
        <w:t>Centers for Disease Control and Prevention</w:t>
      </w:r>
      <w:r w:rsidR="0008347E" w:rsidRPr="004F3121">
        <w:rPr>
          <w:sz w:val="20"/>
          <w:szCs w:val="20"/>
        </w:rPr>
        <w:t>,</w:t>
      </w:r>
      <w:r>
        <w:rPr>
          <w:sz w:val="20"/>
          <w:szCs w:val="20"/>
        </w:rPr>
        <w:t xml:space="preserve"> </w:t>
      </w:r>
      <w:r w:rsidR="0008347E" w:rsidRPr="004F3121">
        <w:rPr>
          <w:sz w:val="20"/>
          <w:szCs w:val="20"/>
        </w:rPr>
        <w:t>https://www.cdc.gov/bloodpressure/about.htm</w:t>
      </w:r>
    </w:p>
    <w:p w14:paraId="72550184" w14:textId="655A14A3" w:rsidR="0008347E" w:rsidRPr="004F3121" w:rsidRDefault="0008347E" w:rsidP="004F3121">
      <w:pPr>
        <w:pStyle w:val="ListParagraph"/>
        <w:numPr>
          <w:ilvl w:val="0"/>
          <w:numId w:val="2"/>
        </w:numPr>
        <w:rPr>
          <w:rFonts w:ascii="Times New Roman" w:eastAsia="Times New Roman" w:hAnsi="Times New Roman" w:cs="Times New Roman"/>
          <w:sz w:val="20"/>
          <w:szCs w:val="20"/>
        </w:rPr>
      </w:pPr>
      <w:proofErr w:type="spellStart"/>
      <w:r w:rsidRPr="004F3121">
        <w:rPr>
          <w:rFonts w:ascii="Times New Roman" w:eastAsia="Times New Roman" w:hAnsi="Times New Roman" w:cs="Times New Roman"/>
          <w:sz w:val="20"/>
          <w:szCs w:val="20"/>
        </w:rPr>
        <w:t>Lüthi</w:t>
      </w:r>
      <w:proofErr w:type="spellEnd"/>
      <w:r w:rsidRPr="004F3121">
        <w:rPr>
          <w:rFonts w:ascii="Times New Roman" w:eastAsia="Times New Roman" w:hAnsi="Times New Roman" w:cs="Times New Roman"/>
          <w:sz w:val="20"/>
          <w:szCs w:val="20"/>
        </w:rPr>
        <w:t>, B.</w:t>
      </w:r>
      <w:r w:rsidR="007A5DAE">
        <w:rPr>
          <w:rFonts w:ascii="Times New Roman" w:eastAsia="Times New Roman" w:hAnsi="Times New Roman" w:cs="Times New Roman"/>
          <w:sz w:val="20"/>
          <w:szCs w:val="20"/>
        </w:rPr>
        <w:t xml:space="preserve">, &amp; </w:t>
      </w:r>
      <w:proofErr w:type="spellStart"/>
      <w:r w:rsidRPr="004F3121">
        <w:rPr>
          <w:rFonts w:ascii="Times New Roman" w:eastAsia="Times New Roman" w:hAnsi="Times New Roman" w:cs="Times New Roman"/>
          <w:sz w:val="20"/>
          <w:szCs w:val="20"/>
        </w:rPr>
        <w:t>Schlagenhauf</w:t>
      </w:r>
      <w:proofErr w:type="spellEnd"/>
      <w:r w:rsidRPr="004F3121">
        <w:rPr>
          <w:rFonts w:ascii="Times New Roman" w:eastAsia="Times New Roman" w:hAnsi="Times New Roman" w:cs="Times New Roman"/>
          <w:sz w:val="20"/>
          <w:szCs w:val="20"/>
        </w:rPr>
        <w:t>, P.</w:t>
      </w:r>
      <w:r w:rsidR="007A5DAE">
        <w:rPr>
          <w:rFonts w:ascii="Times New Roman" w:eastAsia="Times New Roman" w:hAnsi="Times New Roman" w:cs="Times New Roman"/>
          <w:sz w:val="20"/>
          <w:szCs w:val="20"/>
        </w:rPr>
        <w:t xml:space="preserve"> (2015).</w:t>
      </w:r>
      <w:r w:rsidRPr="004F3121">
        <w:rPr>
          <w:rFonts w:ascii="Times New Roman" w:eastAsia="Times New Roman" w:hAnsi="Times New Roman" w:cs="Times New Roman"/>
          <w:sz w:val="20"/>
          <w:szCs w:val="20"/>
        </w:rPr>
        <w:t xml:space="preserve"> </w:t>
      </w:r>
      <w:r w:rsidRPr="004F3121">
        <w:rPr>
          <w:rFonts w:ascii="Times New Roman" w:hAnsi="Times New Roman" w:cs="Times New Roman"/>
          <w:sz w:val="20"/>
          <w:szCs w:val="20"/>
        </w:rPr>
        <w:t xml:space="preserve">Risk factors associated with malaria deaths in </w:t>
      </w:r>
      <w:proofErr w:type="spellStart"/>
      <w:r w:rsidRPr="004F3121">
        <w:rPr>
          <w:rFonts w:ascii="Times New Roman" w:hAnsi="Times New Roman" w:cs="Times New Roman"/>
          <w:sz w:val="20"/>
          <w:szCs w:val="20"/>
        </w:rPr>
        <w:t>travellers</w:t>
      </w:r>
      <w:proofErr w:type="spellEnd"/>
      <w:r w:rsidRPr="004F3121">
        <w:rPr>
          <w:rFonts w:ascii="Times New Roman" w:hAnsi="Times New Roman" w:cs="Times New Roman"/>
          <w:sz w:val="20"/>
          <w:szCs w:val="20"/>
        </w:rPr>
        <w:t>: A literature review</w:t>
      </w:r>
      <w:r w:rsidR="007A5DAE">
        <w:rPr>
          <w:rFonts w:ascii="Times New Roman" w:hAnsi="Times New Roman" w:cs="Times New Roman"/>
          <w:sz w:val="20"/>
          <w:szCs w:val="20"/>
        </w:rPr>
        <w:t xml:space="preserve">. </w:t>
      </w:r>
      <w:r w:rsidRPr="004F3121">
        <w:rPr>
          <w:rFonts w:ascii="Times New Roman" w:hAnsi="Times New Roman" w:cs="Times New Roman"/>
          <w:i/>
          <w:iCs/>
          <w:sz w:val="20"/>
          <w:szCs w:val="20"/>
        </w:rPr>
        <w:t>Travel Medicine and Infectious Disease</w:t>
      </w:r>
      <w:r w:rsidR="007A5DAE">
        <w:rPr>
          <w:rFonts w:ascii="Times New Roman" w:hAnsi="Times New Roman" w:cs="Times New Roman"/>
          <w:sz w:val="20"/>
          <w:szCs w:val="20"/>
        </w:rPr>
        <w:t xml:space="preserve">, </w:t>
      </w:r>
      <w:r w:rsidRPr="004F3121">
        <w:rPr>
          <w:rFonts w:ascii="Times New Roman" w:hAnsi="Times New Roman" w:cs="Times New Roman"/>
          <w:sz w:val="20"/>
          <w:szCs w:val="20"/>
        </w:rPr>
        <w:t>13</w:t>
      </w:r>
      <w:r w:rsidR="007A5DAE">
        <w:rPr>
          <w:rFonts w:ascii="Times New Roman" w:hAnsi="Times New Roman" w:cs="Times New Roman"/>
          <w:sz w:val="20"/>
          <w:szCs w:val="20"/>
        </w:rPr>
        <w:t>(</w:t>
      </w:r>
      <w:r w:rsidRPr="004F3121">
        <w:rPr>
          <w:rFonts w:ascii="Times New Roman" w:hAnsi="Times New Roman" w:cs="Times New Roman"/>
          <w:sz w:val="20"/>
          <w:szCs w:val="20"/>
        </w:rPr>
        <w:t>1</w:t>
      </w:r>
      <w:r w:rsidR="007A5DAE">
        <w:rPr>
          <w:rFonts w:ascii="Times New Roman" w:hAnsi="Times New Roman" w:cs="Times New Roman"/>
          <w:sz w:val="20"/>
          <w:szCs w:val="20"/>
        </w:rPr>
        <w:t>)</w:t>
      </w:r>
      <w:r w:rsidRPr="004F3121">
        <w:rPr>
          <w:rFonts w:ascii="Times New Roman" w:hAnsi="Times New Roman" w:cs="Times New Roman"/>
          <w:sz w:val="20"/>
          <w:szCs w:val="20"/>
        </w:rPr>
        <w:t>, 48-60</w:t>
      </w:r>
      <w:r w:rsidR="007A5DAE">
        <w:rPr>
          <w:rFonts w:ascii="Times New Roman" w:hAnsi="Times New Roman" w:cs="Times New Roman"/>
          <w:sz w:val="20"/>
          <w:szCs w:val="20"/>
        </w:rPr>
        <w:t>.</w:t>
      </w:r>
      <w:r w:rsidRPr="004F3121">
        <w:rPr>
          <w:rFonts w:ascii="Times New Roman" w:hAnsi="Times New Roman" w:cs="Times New Roman"/>
          <w:sz w:val="20"/>
          <w:szCs w:val="20"/>
        </w:rPr>
        <w:t xml:space="preserve"> https://doi.org/10.1016/j.tmaid.2014.04.014</w:t>
      </w:r>
    </w:p>
    <w:p w14:paraId="5EB950F7" w14:textId="2D2A5F5B" w:rsidR="00C70F9F" w:rsidRPr="004F3121" w:rsidRDefault="00C70F9F" w:rsidP="004F3121">
      <w:pPr>
        <w:pStyle w:val="NormalWeb"/>
        <w:numPr>
          <w:ilvl w:val="0"/>
          <w:numId w:val="2"/>
        </w:numPr>
        <w:rPr>
          <w:sz w:val="20"/>
          <w:szCs w:val="20"/>
        </w:rPr>
      </w:pPr>
      <w:proofErr w:type="spellStart"/>
      <w:r w:rsidRPr="004F3121">
        <w:rPr>
          <w:sz w:val="20"/>
          <w:szCs w:val="20"/>
        </w:rPr>
        <w:t>Etyang</w:t>
      </w:r>
      <w:proofErr w:type="spellEnd"/>
      <w:r w:rsidRPr="004F3121">
        <w:rPr>
          <w:sz w:val="20"/>
          <w:szCs w:val="20"/>
        </w:rPr>
        <w:t xml:space="preserve">, A., </w:t>
      </w:r>
      <w:r w:rsidR="007A5DAE">
        <w:rPr>
          <w:sz w:val="20"/>
          <w:szCs w:val="20"/>
        </w:rPr>
        <w:t>Smeeth, L., Cruickshank, K., &amp; Scott, A. (2016).</w:t>
      </w:r>
      <w:r w:rsidRPr="004F3121">
        <w:rPr>
          <w:sz w:val="20"/>
          <w:szCs w:val="20"/>
        </w:rPr>
        <w:t xml:space="preserve"> The Malaria-High Blood Pressure Hypothesis. </w:t>
      </w:r>
      <w:r w:rsidRPr="004F3121">
        <w:rPr>
          <w:i/>
          <w:iCs/>
          <w:sz w:val="20"/>
          <w:szCs w:val="20"/>
        </w:rPr>
        <w:t>Circulation Research</w:t>
      </w:r>
      <w:r w:rsidRPr="004F3121">
        <w:rPr>
          <w:sz w:val="20"/>
          <w:szCs w:val="20"/>
        </w:rPr>
        <w:t>, 119</w:t>
      </w:r>
      <w:r w:rsidR="007A5DAE">
        <w:rPr>
          <w:sz w:val="20"/>
          <w:szCs w:val="20"/>
        </w:rPr>
        <w:t>(</w:t>
      </w:r>
      <w:r w:rsidRPr="004F3121">
        <w:rPr>
          <w:sz w:val="20"/>
          <w:szCs w:val="20"/>
        </w:rPr>
        <w:t>1</w:t>
      </w:r>
      <w:r w:rsidR="007A5DAE">
        <w:rPr>
          <w:sz w:val="20"/>
          <w:szCs w:val="20"/>
        </w:rPr>
        <w:t>)</w:t>
      </w:r>
      <w:r w:rsidRPr="004F3121">
        <w:rPr>
          <w:sz w:val="20"/>
          <w:szCs w:val="20"/>
        </w:rPr>
        <w:t>, 36–40., https://doi.org/10.1161/circresaha.116.308763</w:t>
      </w:r>
    </w:p>
    <w:p w14:paraId="479A478F" w14:textId="60B75B1C" w:rsidR="00C70F9F" w:rsidRPr="004F3121" w:rsidRDefault="007A5DAE" w:rsidP="004F3121">
      <w:pPr>
        <w:pStyle w:val="NormalWeb"/>
        <w:numPr>
          <w:ilvl w:val="0"/>
          <w:numId w:val="2"/>
        </w:numPr>
        <w:rPr>
          <w:sz w:val="20"/>
          <w:szCs w:val="20"/>
        </w:rPr>
      </w:pPr>
      <w:r>
        <w:rPr>
          <w:sz w:val="20"/>
          <w:szCs w:val="20"/>
        </w:rPr>
        <w:t xml:space="preserve">World Health Organization. (2021, November 15). </w:t>
      </w:r>
      <w:r w:rsidR="00C70F9F" w:rsidRPr="004F3121">
        <w:rPr>
          <w:sz w:val="20"/>
          <w:szCs w:val="20"/>
        </w:rPr>
        <w:t xml:space="preserve">Diabetes. </w:t>
      </w:r>
      <w:r w:rsidR="00C70F9F" w:rsidRPr="004F3121">
        <w:rPr>
          <w:i/>
          <w:iCs/>
          <w:sz w:val="20"/>
          <w:szCs w:val="20"/>
        </w:rPr>
        <w:t>World Health Organization</w:t>
      </w:r>
      <w:r w:rsidR="00C70F9F" w:rsidRPr="004F3121">
        <w:rPr>
          <w:sz w:val="20"/>
          <w:szCs w:val="20"/>
        </w:rPr>
        <w:t>,</w:t>
      </w:r>
      <w:r>
        <w:rPr>
          <w:sz w:val="20"/>
          <w:szCs w:val="20"/>
        </w:rPr>
        <w:t xml:space="preserve"> </w:t>
      </w:r>
      <w:r w:rsidR="00C70F9F" w:rsidRPr="004F3121">
        <w:rPr>
          <w:sz w:val="20"/>
          <w:szCs w:val="20"/>
        </w:rPr>
        <w:t>https://www.who.int/health-topics/diabetes#tab=tab_1</w:t>
      </w:r>
    </w:p>
    <w:p w14:paraId="31039BFA" w14:textId="3E02313E" w:rsidR="00C70F9F" w:rsidRPr="004F3121" w:rsidRDefault="007A5DAE" w:rsidP="004F3121">
      <w:pPr>
        <w:pStyle w:val="NormalWeb"/>
        <w:numPr>
          <w:ilvl w:val="0"/>
          <w:numId w:val="2"/>
        </w:numPr>
        <w:rPr>
          <w:sz w:val="20"/>
          <w:szCs w:val="20"/>
        </w:rPr>
      </w:pPr>
      <w:r w:rsidRPr="004F3121">
        <w:rPr>
          <w:sz w:val="20"/>
          <w:szCs w:val="20"/>
        </w:rPr>
        <w:t>Centers for Disease Control and Prevention</w:t>
      </w:r>
      <w:r>
        <w:rPr>
          <w:sz w:val="20"/>
          <w:szCs w:val="20"/>
        </w:rPr>
        <w:t xml:space="preserve"> (2021, April 27).</w:t>
      </w:r>
      <w:r w:rsidRPr="004F3121">
        <w:rPr>
          <w:sz w:val="20"/>
          <w:szCs w:val="20"/>
        </w:rPr>
        <w:t xml:space="preserve"> </w:t>
      </w:r>
      <w:r w:rsidR="00C70F9F" w:rsidRPr="004F3121">
        <w:rPr>
          <w:sz w:val="20"/>
          <w:szCs w:val="20"/>
        </w:rPr>
        <w:t xml:space="preserve">Diabetes Symptoms. </w:t>
      </w:r>
      <w:r w:rsidR="00C70F9F" w:rsidRPr="004F3121">
        <w:rPr>
          <w:i/>
          <w:iCs/>
          <w:sz w:val="20"/>
          <w:szCs w:val="20"/>
        </w:rPr>
        <w:t>Centers for Disease Control and Prevention</w:t>
      </w:r>
      <w:r w:rsidR="00C70F9F" w:rsidRPr="004F3121">
        <w:rPr>
          <w:sz w:val="20"/>
          <w:szCs w:val="20"/>
        </w:rPr>
        <w:t>, https://www.cdc.gov/diabetes/basics/symptoms.html</w:t>
      </w:r>
    </w:p>
    <w:p w14:paraId="67713A2F" w14:textId="362A1928" w:rsidR="00C70F9F" w:rsidRPr="004F3121" w:rsidRDefault="00C70F9F" w:rsidP="004F3121">
      <w:pPr>
        <w:pStyle w:val="NormalWeb"/>
        <w:numPr>
          <w:ilvl w:val="0"/>
          <w:numId w:val="2"/>
        </w:numPr>
        <w:rPr>
          <w:sz w:val="20"/>
          <w:szCs w:val="20"/>
        </w:rPr>
      </w:pPr>
      <w:r w:rsidRPr="004F3121">
        <w:rPr>
          <w:sz w:val="20"/>
          <w:szCs w:val="20"/>
        </w:rPr>
        <w:t>Danquah, I</w:t>
      </w:r>
      <w:r w:rsidR="007A5DAE">
        <w:rPr>
          <w:sz w:val="20"/>
          <w:szCs w:val="20"/>
        </w:rPr>
        <w:t xml:space="preserve">., Bedu-Addo, G., &amp; </w:t>
      </w:r>
      <w:proofErr w:type="spellStart"/>
      <w:r w:rsidR="007A5DAE">
        <w:rPr>
          <w:sz w:val="20"/>
          <w:szCs w:val="20"/>
        </w:rPr>
        <w:t>Mockenhaupt</w:t>
      </w:r>
      <w:proofErr w:type="spellEnd"/>
      <w:r w:rsidR="007A5DAE">
        <w:rPr>
          <w:sz w:val="20"/>
          <w:szCs w:val="20"/>
        </w:rPr>
        <w:t>, F. (2010).</w:t>
      </w:r>
      <w:r w:rsidRPr="004F3121">
        <w:rPr>
          <w:sz w:val="20"/>
          <w:szCs w:val="20"/>
        </w:rPr>
        <w:t xml:space="preserve"> Type 2 Diabetes Mellitus and Increased Risk for Malaria Infection. </w:t>
      </w:r>
      <w:r w:rsidRPr="004F3121">
        <w:rPr>
          <w:i/>
          <w:iCs/>
          <w:sz w:val="20"/>
          <w:szCs w:val="20"/>
        </w:rPr>
        <w:t>Emerging Infectious Diseases</w:t>
      </w:r>
      <w:r w:rsidRPr="004F3121">
        <w:rPr>
          <w:sz w:val="20"/>
          <w:szCs w:val="20"/>
        </w:rPr>
        <w:t>, 16</w:t>
      </w:r>
      <w:r w:rsidR="007A5DAE">
        <w:rPr>
          <w:sz w:val="20"/>
          <w:szCs w:val="20"/>
        </w:rPr>
        <w:t>(</w:t>
      </w:r>
      <w:r w:rsidRPr="004F3121">
        <w:rPr>
          <w:sz w:val="20"/>
          <w:szCs w:val="20"/>
        </w:rPr>
        <w:t>10</w:t>
      </w:r>
      <w:r w:rsidR="007A5DAE">
        <w:rPr>
          <w:sz w:val="20"/>
          <w:szCs w:val="20"/>
        </w:rPr>
        <w:t>),</w:t>
      </w:r>
      <w:r w:rsidRPr="004F3121">
        <w:rPr>
          <w:sz w:val="20"/>
          <w:szCs w:val="20"/>
        </w:rPr>
        <w:t xml:space="preserve"> 1601–1604,</w:t>
      </w:r>
      <w:r w:rsidR="007A5DAE">
        <w:rPr>
          <w:sz w:val="20"/>
          <w:szCs w:val="20"/>
        </w:rPr>
        <w:t xml:space="preserve"> </w:t>
      </w:r>
      <w:r w:rsidRPr="004F3121">
        <w:rPr>
          <w:sz w:val="20"/>
          <w:szCs w:val="20"/>
        </w:rPr>
        <w:t>https://doi.org/10.3201/eid1610.100399</w:t>
      </w:r>
    </w:p>
    <w:p w14:paraId="4A56435A" w14:textId="41632EB9" w:rsidR="0008347E" w:rsidRPr="004F3121" w:rsidRDefault="00DC67DA" w:rsidP="004F3121">
      <w:pPr>
        <w:pStyle w:val="ListParagraph"/>
        <w:numPr>
          <w:ilvl w:val="0"/>
          <w:numId w:val="2"/>
        </w:numPr>
        <w:rPr>
          <w:rFonts w:ascii="Times New Roman" w:eastAsia="Times New Roman" w:hAnsi="Times New Roman" w:cs="Times New Roman"/>
          <w:sz w:val="20"/>
          <w:szCs w:val="20"/>
        </w:rPr>
      </w:pPr>
      <w:r w:rsidRPr="004F3121">
        <w:rPr>
          <w:rFonts w:ascii="Times New Roman" w:eastAsia="Times New Roman" w:hAnsi="Times New Roman" w:cs="Times New Roman"/>
          <w:sz w:val="20"/>
          <w:szCs w:val="20"/>
        </w:rPr>
        <w:t>Mohapatra, M.</w:t>
      </w:r>
      <w:r w:rsidR="007A5DAE">
        <w:rPr>
          <w:rFonts w:ascii="Times New Roman" w:eastAsia="Times New Roman" w:hAnsi="Times New Roman" w:cs="Times New Roman"/>
          <w:sz w:val="20"/>
          <w:szCs w:val="20"/>
        </w:rPr>
        <w:t xml:space="preserve"> (2001).</w:t>
      </w:r>
      <w:r w:rsidRPr="004F3121">
        <w:rPr>
          <w:rFonts w:ascii="Times New Roman" w:eastAsia="Times New Roman" w:hAnsi="Times New Roman" w:cs="Times New Roman"/>
          <w:sz w:val="20"/>
          <w:szCs w:val="20"/>
        </w:rPr>
        <w:t xml:space="preserve"> Profile of Severe Falciparum Malaria in Diabetics</w:t>
      </w:r>
      <w:r w:rsidR="007A5DAE">
        <w:rPr>
          <w:rFonts w:ascii="Times New Roman" w:eastAsia="Times New Roman" w:hAnsi="Times New Roman" w:cs="Times New Roman"/>
          <w:sz w:val="20"/>
          <w:szCs w:val="20"/>
        </w:rPr>
        <w:t>.</w:t>
      </w:r>
      <w:r w:rsidR="002633D0" w:rsidRPr="004F3121">
        <w:rPr>
          <w:rFonts w:ascii="Times New Roman" w:eastAsia="Times New Roman" w:hAnsi="Times New Roman" w:cs="Times New Roman"/>
          <w:sz w:val="20"/>
          <w:szCs w:val="20"/>
        </w:rPr>
        <w:t xml:space="preserve"> </w:t>
      </w:r>
      <w:r w:rsidR="002633D0" w:rsidRPr="004F3121">
        <w:rPr>
          <w:rFonts w:ascii="Times New Roman" w:eastAsia="Times New Roman" w:hAnsi="Times New Roman" w:cs="Times New Roman"/>
          <w:i/>
          <w:iCs/>
          <w:sz w:val="20"/>
          <w:szCs w:val="20"/>
        </w:rPr>
        <w:t>International Journal of Diabetes in Developing Countries,</w:t>
      </w:r>
      <w:r w:rsidR="002633D0" w:rsidRPr="004F3121">
        <w:rPr>
          <w:rFonts w:ascii="Times New Roman" w:eastAsia="Times New Roman" w:hAnsi="Times New Roman" w:cs="Times New Roman"/>
          <w:sz w:val="20"/>
          <w:szCs w:val="20"/>
        </w:rPr>
        <w:t xml:space="preserve"> 21</w:t>
      </w:r>
      <w:r w:rsidR="007A5DAE">
        <w:rPr>
          <w:rFonts w:ascii="Times New Roman" w:eastAsia="Times New Roman" w:hAnsi="Times New Roman" w:cs="Times New Roman"/>
          <w:sz w:val="20"/>
          <w:szCs w:val="20"/>
        </w:rPr>
        <w:t>(1),</w:t>
      </w:r>
      <w:r w:rsidR="002633D0" w:rsidRPr="004F3121">
        <w:rPr>
          <w:rFonts w:ascii="Times New Roman" w:eastAsia="Times New Roman" w:hAnsi="Times New Roman" w:cs="Times New Roman"/>
          <w:sz w:val="20"/>
          <w:szCs w:val="20"/>
        </w:rPr>
        <w:t xml:space="preserve"> 156-161</w:t>
      </w:r>
      <w:r w:rsidR="007A5DAE">
        <w:rPr>
          <w:rFonts w:ascii="Times New Roman" w:eastAsia="Times New Roman" w:hAnsi="Times New Roman" w:cs="Times New Roman"/>
          <w:sz w:val="20"/>
          <w:szCs w:val="20"/>
        </w:rPr>
        <w:t xml:space="preserve">, </w:t>
      </w:r>
      <w:r w:rsidR="007A5DAE" w:rsidRPr="007A5DAE">
        <w:rPr>
          <w:rFonts w:ascii="Times New Roman" w:eastAsia="Times New Roman" w:hAnsi="Times New Roman" w:cs="Times New Roman"/>
          <w:sz w:val="20"/>
          <w:szCs w:val="20"/>
        </w:rPr>
        <w:t>https://www.springer.com/journal/13410/</w:t>
      </w:r>
    </w:p>
    <w:p w14:paraId="78607C41" w14:textId="084BF3C1" w:rsidR="002633D0" w:rsidRPr="004F3121" w:rsidRDefault="002633D0" w:rsidP="004F3121">
      <w:pPr>
        <w:pStyle w:val="NormalWeb"/>
        <w:numPr>
          <w:ilvl w:val="0"/>
          <w:numId w:val="2"/>
        </w:numPr>
        <w:rPr>
          <w:sz w:val="20"/>
          <w:szCs w:val="20"/>
        </w:rPr>
      </w:pPr>
      <w:proofErr w:type="spellStart"/>
      <w:r w:rsidRPr="004F3121">
        <w:rPr>
          <w:sz w:val="20"/>
          <w:szCs w:val="20"/>
        </w:rPr>
        <w:t>Ezzati</w:t>
      </w:r>
      <w:proofErr w:type="spellEnd"/>
      <w:r w:rsidRPr="004F3121">
        <w:rPr>
          <w:sz w:val="20"/>
          <w:szCs w:val="20"/>
        </w:rPr>
        <w:t>, M</w:t>
      </w:r>
      <w:r w:rsidR="007A5DAE">
        <w:rPr>
          <w:sz w:val="20"/>
          <w:szCs w:val="20"/>
        </w:rPr>
        <w:t xml:space="preserve">., Hoorn, S., Lawes, C., Leach, R., James, W., Lopez, A., Rodgers, A., &amp; Murray, C. (2005). </w:t>
      </w:r>
      <w:r w:rsidRPr="004F3121">
        <w:rPr>
          <w:sz w:val="20"/>
          <w:szCs w:val="20"/>
        </w:rPr>
        <w:t xml:space="preserve">Rethinking the ‘Diseases of Affluence’ Paradigm: Global Patterns of Nutritional Risks in Relation to Economic Development. </w:t>
      </w:r>
      <w:proofErr w:type="spellStart"/>
      <w:r w:rsidRPr="004F3121">
        <w:rPr>
          <w:i/>
          <w:iCs/>
          <w:sz w:val="20"/>
          <w:szCs w:val="20"/>
        </w:rPr>
        <w:t>PLoS</w:t>
      </w:r>
      <w:proofErr w:type="spellEnd"/>
      <w:r w:rsidRPr="004F3121">
        <w:rPr>
          <w:i/>
          <w:iCs/>
          <w:sz w:val="20"/>
          <w:szCs w:val="20"/>
        </w:rPr>
        <w:t xml:space="preserve"> Medicine</w:t>
      </w:r>
      <w:r w:rsidRPr="004F3121">
        <w:rPr>
          <w:sz w:val="20"/>
          <w:szCs w:val="20"/>
        </w:rPr>
        <w:t>, 2</w:t>
      </w:r>
      <w:r w:rsidR="007A5DAE">
        <w:rPr>
          <w:sz w:val="20"/>
          <w:szCs w:val="20"/>
        </w:rPr>
        <w:t>(</w:t>
      </w:r>
      <w:r w:rsidRPr="004F3121">
        <w:rPr>
          <w:sz w:val="20"/>
          <w:szCs w:val="20"/>
        </w:rPr>
        <w:t>5</w:t>
      </w:r>
      <w:r w:rsidR="007A5DAE">
        <w:rPr>
          <w:sz w:val="20"/>
          <w:szCs w:val="20"/>
        </w:rPr>
        <w:t xml:space="preserve">), </w:t>
      </w:r>
      <w:r w:rsidR="00D5658C">
        <w:rPr>
          <w:sz w:val="20"/>
          <w:szCs w:val="20"/>
        </w:rPr>
        <w:t xml:space="preserve">404-412. </w:t>
      </w:r>
      <w:r w:rsidRPr="004F3121">
        <w:rPr>
          <w:sz w:val="20"/>
          <w:szCs w:val="20"/>
        </w:rPr>
        <w:t>https://doi.org/10.1371/journal.pmed.0020133</w:t>
      </w:r>
    </w:p>
    <w:p w14:paraId="78A922A2" w14:textId="062B1303" w:rsidR="002633D0" w:rsidRPr="004F3121" w:rsidRDefault="002633D0" w:rsidP="004F3121">
      <w:pPr>
        <w:pStyle w:val="ListParagraph"/>
        <w:numPr>
          <w:ilvl w:val="0"/>
          <w:numId w:val="2"/>
        </w:numPr>
        <w:rPr>
          <w:rFonts w:ascii="Times New Roman" w:eastAsia="Times New Roman" w:hAnsi="Times New Roman" w:cs="Times New Roman"/>
          <w:sz w:val="20"/>
          <w:szCs w:val="20"/>
        </w:rPr>
      </w:pPr>
      <w:r w:rsidRPr="004F3121">
        <w:rPr>
          <w:rFonts w:ascii="Times New Roman" w:eastAsia="Times New Roman" w:hAnsi="Times New Roman" w:cs="Times New Roman"/>
          <w:sz w:val="20"/>
          <w:szCs w:val="20"/>
        </w:rPr>
        <w:t>Sharaf-el-</w:t>
      </w:r>
      <w:proofErr w:type="spellStart"/>
      <w:r w:rsidRPr="004F3121">
        <w:rPr>
          <w:rFonts w:ascii="Times New Roman" w:eastAsia="Times New Roman" w:hAnsi="Times New Roman" w:cs="Times New Roman"/>
          <w:sz w:val="20"/>
          <w:szCs w:val="20"/>
        </w:rPr>
        <w:t>Deen</w:t>
      </w:r>
      <w:proofErr w:type="spellEnd"/>
      <w:r w:rsidRPr="004F3121">
        <w:rPr>
          <w:rFonts w:ascii="Times New Roman" w:eastAsia="Times New Roman" w:hAnsi="Times New Roman" w:cs="Times New Roman"/>
          <w:sz w:val="20"/>
          <w:szCs w:val="20"/>
        </w:rPr>
        <w:t xml:space="preserve">, </w:t>
      </w:r>
      <w:r w:rsidR="00D5658C">
        <w:rPr>
          <w:rFonts w:ascii="Times New Roman" w:eastAsia="Times New Roman" w:hAnsi="Times New Roman" w:cs="Times New Roman"/>
          <w:sz w:val="20"/>
          <w:szCs w:val="20"/>
        </w:rPr>
        <w:t xml:space="preserve">S., </w:t>
      </w:r>
      <w:proofErr w:type="spellStart"/>
      <w:r w:rsidR="00D5658C">
        <w:rPr>
          <w:rFonts w:ascii="Times New Roman" w:eastAsia="Times New Roman" w:hAnsi="Times New Roman" w:cs="Times New Roman"/>
          <w:sz w:val="20"/>
          <w:szCs w:val="20"/>
        </w:rPr>
        <w:t>Mahdy</w:t>
      </w:r>
      <w:proofErr w:type="spellEnd"/>
      <w:r w:rsidR="00D5658C">
        <w:rPr>
          <w:rFonts w:ascii="Times New Roman" w:eastAsia="Times New Roman" w:hAnsi="Times New Roman" w:cs="Times New Roman"/>
          <w:sz w:val="20"/>
          <w:szCs w:val="20"/>
        </w:rPr>
        <w:t xml:space="preserve">, A., </w:t>
      </w:r>
      <w:proofErr w:type="spellStart"/>
      <w:r w:rsidR="00D5658C">
        <w:rPr>
          <w:rFonts w:ascii="Times New Roman" w:eastAsia="Times New Roman" w:hAnsi="Times New Roman" w:cs="Times New Roman"/>
          <w:sz w:val="20"/>
          <w:szCs w:val="20"/>
        </w:rPr>
        <w:t>Elshafey</w:t>
      </w:r>
      <w:proofErr w:type="spellEnd"/>
      <w:r w:rsidR="00D5658C">
        <w:rPr>
          <w:rFonts w:ascii="Times New Roman" w:eastAsia="Times New Roman" w:hAnsi="Times New Roman" w:cs="Times New Roman"/>
          <w:sz w:val="20"/>
          <w:szCs w:val="20"/>
        </w:rPr>
        <w:t>, O., El-Ghaffar, M., El-</w:t>
      </w:r>
      <w:proofErr w:type="spellStart"/>
      <w:r w:rsidR="00D5658C">
        <w:rPr>
          <w:rFonts w:ascii="Times New Roman" w:eastAsia="Times New Roman" w:hAnsi="Times New Roman" w:cs="Times New Roman"/>
          <w:sz w:val="20"/>
          <w:szCs w:val="20"/>
        </w:rPr>
        <w:t>Melegy</w:t>
      </w:r>
      <w:proofErr w:type="spellEnd"/>
      <w:r w:rsidR="00D5658C">
        <w:rPr>
          <w:rFonts w:ascii="Times New Roman" w:eastAsia="Times New Roman" w:hAnsi="Times New Roman" w:cs="Times New Roman"/>
          <w:sz w:val="20"/>
          <w:szCs w:val="20"/>
        </w:rPr>
        <w:t xml:space="preserve">, M., &amp; Ammar, A. (2021). </w:t>
      </w:r>
      <w:r w:rsidR="00703F26" w:rsidRPr="004F3121">
        <w:rPr>
          <w:rFonts w:ascii="Times New Roman" w:eastAsia="Times New Roman" w:hAnsi="Times New Roman" w:cs="Times New Roman"/>
          <w:sz w:val="20"/>
          <w:szCs w:val="20"/>
        </w:rPr>
        <w:t xml:space="preserve">Sequence Analysis of K13 Propeller Gene Polymorphism of </w:t>
      </w:r>
      <w:r w:rsidR="00703F26" w:rsidRPr="004F3121">
        <w:rPr>
          <w:rFonts w:ascii="Times New Roman" w:eastAsia="Times New Roman" w:hAnsi="Times New Roman" w:cs="Times New Roman"/>
          <w:i/>
          <w:iCs/>
          <w:sz w:val="20"/>
          <w:szCs w:val="20"/>
        </w:rPr>
        <w:t>Plasmodium Falciparum</w:t>
      </w:r>
      <w:r w:rsidR="00703F26" w:rsidRPr="004F3121">
        <w:rPr>
          <w:rFonts w:ascii="Times New Roman" w:eastAsia="Times New Roman" w:hAnsi="Times New Roman" w:cs="Times New Roman"/>
          <w:sz w:val="20"/>
          <w:szCs w:val="20"/>
        </w:rPr>
        <w:t>-infected Patients in Egypt</w:t>
      </w:r>
      <w:r w:rsidR="00D5658C">
        <w:rPr>
          <w:rFonts w:ascii="Times New Roman" w:eastAsia="Times New Roman" w:hAnsi="Times New Roman" w:cs="Times New Roman"/>
          <w:sz w:val="20"/>
          <w:szCs w:val="20"/>
        </w:rPr>
        <w:t>.</w:t>
      </w:r>
      <w:r w:rsidR="00703F26" w:rsidRPr="004F3121">
        <w:rPr>
          <w:rFonts w:ascii="Times New Roman" w:eastAsia="Times New Roman" w:hAnsi="Times New Roman" w:cs="Times New Roman"/>
          <w:sz w:val="20"/>
          <w:szCs w:val="20"/>
        </w:rPr>
        <w:t xml:space="preserve"> </w:t>
      </w:r>
      <w:r w:rsidR="00703F26" w:rsidRPr="004F3121">
        <w:rPr>
          <w:rFonts w:ascii="Times New Roman" w:eastAsia="Times New Roman" w:hAnsi="Times New Roman" w:cs="Times New Roman"/>
          <w:i/>
          <w:iCs/>
          <w:sz w:val="20"/>
          <w:szCs w:val="20"/>
        </w:rPr>
        <w:t>Journal of the Egyptian Society of Parasitology</w:t>
      </w:r>
      <w:r w:rsidR="00703F26" w:rsidRPr="004F3121">
        <w:rPr>
          <w:rFonts w:ascii="Times New Roman" w:eastAsia="Times New Roman" w:hAnsi="Times New Roman" w:cs="Times New Roman"/>
          <w:sz w:val="20"/>
          <w:szCs w:val="20"/>
        </w:rPr>
        <w:t>, 51</w:t>
      </w:r>
      <w:r w:rsidR="00D5658C">
        <w:rPr>
          <w:rFonts w:ascii="Times New Roman" w:eastAsia="Times New Roman" w:hAnsi="Times New Roman" w:cs="Times New Roman"/>
          <w:sz w:val="20"/>
          <w:szCs w:val="20"/>
        </w:rPr>
        <w:t>(</w:t>
      </w:r>
      <w:r w:rsidR="00703F26" w:rsidRPr="004F3121">
        <w:rPr>
          <w:rFonts w:ascii="Times New Roman" w:eastAsia="Times New Roman" w:hAnsi="Times New Roman" w:cs="Times New Roman"/>
          <w:sz w:val="20"/>
          <w:szCs w:val="20"/>
        </w:rPr>
        <w:t>3</w:t>
      </w:r>
      <w:r w:rsidR="00D5658C">
        <w:rPr>
          <w:rFonts w:ascii="Times New Roman" w:eastAsia="Times New Roman" w:hAnsi="Times New Roman" w:cs="Times New Roman"/>
          <w:sz w:val="20"/>
          <w:szCs w:val="20"/>
        </w:rPr>
        <w:t>),</w:t>
      </w:r>
      <w:r w:rsidR="00703F26" w:rsidRPr="004F3121">
        <w:rPr>
          <w:rFonts w:ascii="Times New Roman" w:eastAsia="Times New Roman" w:hAnsi="Times New Roman" w:cs="Times New Roman"/>
          <w:sz w:val="20"/>
          <w:szCs w:val="20"/>
        </w:rPr>
        <w:t xml:space="preserve"> 423-430</w:t>
      </w:r>
      <w:r w:rsidR="00D5658C">
        <w:rPr>
          <w:rFonts w:ascii="Times New Roman" w:eastAsia="Times New Roman" w:hAnsi="Times New Roman" w:cs="Times New Roman"/>
          <w:sz w:val="20"/>
          <w:szCs w:val="20"/>
        </w:rPr>
        <w:t xml:space="preserve">. </w:t>
      </w:r>
      <w:r w:rsidR="00D5658C" w:rsidRPr="00D5658C">
        <w:rPr>
          <w:rFonts w:ascii="Times New Roman" w:eastAsia="Times New Roman" w:hAnsi="Times New Roman" w:cs="Times New Roman"/>
          <w:sz w:val="20"/>
          <w:szCs w:val="20"/>
        </w:rPr>
        <w:t>https://jesp.journals.ekb.eg/article_210411_4d91a08ea286b42eb2be4a3a86edb203.pdf</w:t>
      </w:r>
    </w:p>
    <w:p w14:paraId="5B88E75D" w14:textId="267B0229" w:rsidR="00703F26" w:rsidRPr="004F3121" w:rsidRDefault="00703F26" w:rsidP="004F3121">
      <w:pPr>
        <w:pStyle w:val="NormalWeb"/>
        <w:numPr>
          <w:ilvl w:val="0"/>
          <w:numId w:val="2"/>
        </w:numPr>
        <w:rPr>
          <w:sz w:val="20"/>
          <w:szCs w:val="20"/>
        </w:rPr>
      </w:pPr>
      <w:proofErr w:type="spellStart"/>
      <w:r w:rsidRPr="004F3121">
        <w:rPr>
          <w:sz w:val="20"/>
          <w:szCs w:val="20"/>
        </w:rPr>
        <w:t>Tangpukdee</w:t>
      </w:r>
      <w:proofErr w:type="spellEnd"/>
      <w:r w:rsidRPr="004F3121">
        <w:rPr>
          <w:sz w:val="20"/>
          <w:szCs w:val="20"/>
        </w:rPr>
        <w:t>, N</w:t>
      </w:r>
      <w:r w:rsidR="00D5658C">
        <w:rPr>
          <w:sz w:val="20"/>
          <w:szCs w:val="20"/>
        </w:rPr>
        <w:t xml:space="preserve">., </w:t>
      </w:r>
      <w:proofErr w:type="spellStart"/>
      <w:r w:rsidR="00D5658C">
        <w:rPr>
          <w:sz w:val="20"/>
          <w:szCs w:val="20"/>
        </w:rPr>
        <w:t>Krudsood</w:t>
      </w:r>
      <w:proofErr w:type="spellEnd"/>
      <w:r w:rsidR="00D5658C">
        <w:rPr>
          <w:sz w:val="20"/>
          <w:szCs w:val="20"/>
        </w:rPr>
        <w:t xml:space="preserve">, S., </w:t>
      </w:r>
      <w:proofErr w:type="spellStart"/>
      <w:r w:rsidR="00D5658C">
        <w:rPr>
          <w:sz w:val="20"/>
          <w:szCs w:val="20"/>
        </w:rPr>
        <w:t>Thanachartwet</w:t>
      </w:r>
      <w:proofErr w:type="spellEnd"/>
      <w:r w:rsidR="00D5658C">
        <w:rPr>
          <w:sz w:val="20"/>
          <w:szCs w:val="20"/>
        </w:rPr>
        <w:t xml:space="preserve">, V., </w:t>
      </w:r>
      <w:proofErr w:type="spellStart"/>
      <w:r w:rsidR="00D5658C">
        <w:rPr>
          <w:sz w:val="20"/>
          <w:szCs w:val="20"/>
        </w:rPr>
        <w:t>Duangdee</w:t>
      </w:r>
      <w:proofErr w:type="spellEnd"/>
      <w:r w:rsidR="00D5658C">
        <w:rPr>
          <w:sz w:val="20"/>
          <w:szCs w:val="20"/>
        </w:rPr>
        <w:t xml:space="preserve">, C., </w:t>
      </w:r>
      <w:proofErr w:type="spellStart"/>
      <w:r w:rsidR="00D5658C">
        <w:rPr>
          <w:sz w:val="20"/>
          <w:szCs w:val="20"/>
        </w:rPr>
        <w:t>Paksala</w:t>
      </w:r>
      <w:proofErr w:type="spellEnd"/>
      <w:r w:rsidR="00D5658C">
        <w:rPr>
          <w:sz w:val="20"/>
          <w:szCs w:val="20"/>
        </w:rPr>
        <w:t xml:space="preserve">, S., </w:t>
      </w:r>
      <w:proofErr w:type="spellStart"/>
      <w:r w:rsidR="00D5658C">
        <w:rPr>
          <w:sz w:val="20"/>
          <w:szCs w:val="20"/>
        </w:rPr>
        <w:t>Chonsawat</w:t>
      </w:r>
      <w:proofErr w:type="spellEnd"/>
      <w:r w:rsidR="00D5658C">
        <w:rPr>
          <w:sz w:val="20"/>
          <w:szCs w:val="20"/>
        </w:rPr>
        <w:t xml:space="preserve">, P., </w:t>
      </w:r>
      <w:proofErr w:type="spellStart"/>
      <w:r w:rsidR="00D5658C">
        <w:rPr>
          <w:sz w:val="20"/>
          <w:szCs w:val="20"/>
        </w:rPr>
        <w:t>Srivilairit</w:t>
      </w:r>
      <w:proofErr w:type="spellEnd"/>
      <w:r w:rsidR="00D5658C">
        <w:rPr>
          <w:sz w:val="20"/>
          <w:szCs w:val="20"/>
        </w:rPr>
        <w:t xml:space="preserve">, S., </w:t>
      </w:r>
      <w:proofErr w:type="spellStart"/>
      <w:r w:rsidR="00D5658C">
        <w:rPr>
          <w:sz w:val="20"/>
          <w:szCs w:val="20"/>
        </w:rPr>
        <w:t>Looareesuwan</w:t>
      </w:r>
      <w:proofErr w:type="spellEnd"/>
      <w:r w:rsidR="00D5658C">
        <w:rPr>
          <w:sz w:val="20"/>
          <w:szCs w:val="20"/>
        </w:rPr>
        <w:t xml:space="preserve">, S., &amp; </w:t>
      </w:r>
      <w:proofErr w:type="spellStart"/>
      <w:r w:rsidR="00D5658C">
        <w:rPr>
          <w:sz w:val="20"/>
          <w:szCs w:val="20"/>
        </w:rPr>
        <w:t>Wilairatana</w:t>
      </w:r>
      <w:proofErr w:type="spellEnd"/>
      <w:r w:rsidR="00D5658C">
        <w:rPr>
          <w:sz w:val="20"/>
          <w:szCs w:val="20"/>
        </w:rPr>
        <w:t xml:space="preserve">, P. (2007). </w:t>
      </w:r>
      <w:r w:rsidRPr="004F3121">
        <w:rPr>
          <w:sz w:val="20"/>
          <w:szCs w:val="20"/>
        </w:rPr>
        <w:t xml:space="preserve">Predictive Score of Uncomplicated Falciparum Malaria Patients Turning to Severe Malaria. </w:t>
      </w:r>
      <w:r w:rsidRPr="004F3121">
        <w:rPr>
          <w:i/>
          <w:iCs/>
          <w:sz w:val="20"/>
          <w:szCs w:val="20"/>
        </w:rPr>
        <w:t>The Korean Journal of Parasitology</w:t>
      </w:r>
      <w:r w:rsidRPr="004F3121">
        <w:rPr>
          <w:sz w:val="20"/>
          <w:szCs w:val="20"/>
        </w:rPr>
        <w:t>, 45</w:t>
      </w:r>
      <w:r w:rsidR="00D5658C">
        <w:rPr>
          <w:sz w:val="20"/>
          <w:szCs w:val="20"/>
        </w:rPr>
        <w:t>(</w:t>
      </w:r>
      <w:r w:rsidRPr="004F3121">
        <w:rPr>
          <w:sz w:val="20"/>
          <w:szCs w:val="20"/>
        </w:rPr>
        <w:t>4</w:t>
      </w:r>
      <w:r w:rsidR="00D5658C">
        <w:rPr>
          <w:sz w:val="20"/>
          <w:szCs w:val="20"/>
        </w:rPr>
        <w:t xml:space="preserve">), </w:t>
      </w:r>
      <w:r w:rsidRPr="004F3121">
        <w:rPr>
          <w:sz w:val="20"/>
          <w:szCs w:val="20"/>
        </w:rPr>
        <w:t>273–282.</w:t>
      </w:r>
      <w:r w:rsidR="00D5658C">
        <w:rPr>
          <w:sz w:val="20"/>
          <w:szCs w:val="20"/>
        </w:rPr>
        <w:t xml:space="preserve"> </w:t>
      </w:r>
      <w:r w:rsidRPr="004F3121">
        <w:rPr>
          <w:sz w:val="20"/>
          <w:szCs w:val="20"/>
        </w:rPr>
        <w:t>https://doi.org/10.3347/kjp.2007.45.4.273</w:t>
      </w:r>
    </w:p>
    <w:p w14:paraId="18A59273" w14:textId="4B889272" w:rsidR="006A2E16" w:rsidRPr="004F3121" w:rsidRDefault="00D5658C" w:rsidP="004F3121">
      <w:pPr>
        <w:pStyle w:val="NormalWeb"/>
        <w:numPr>
          <w:ilvl w:val="0"/>
          <w:numId w:val="2"/>
        </w:numPr>
        <w:rPr>
          <w:sz w:val="20"/>
          <w:szCs w:val="20"/>
        </w:rPr>
      </w:pPr>
      <w:r>
        <w:rPr>
          <w:sz w:val="20"/>
          <w:szCs w:val="20"/>
        </w:rPr>
        <w:t xml:space="preserve">World Health Organization. (2014, September). </w:t>
      </w:r>
      <w:r w:rsidR="006A2E16" w:rsidRPr="004F3121">
        <w:rPr>
          <w:sz w:val="20"/>
          <w:szCs w:val="20"/>
        </w:rPr>
        <w:t xml:space="preserve">Who Severe Malaria TMIH Supplement </w:t>
      </w:r>
      <w:proofErr w:type="gramStart"/>
      <w:r w:rsidR="006A2E16" w:rsidRPr="004F3121">
        <w:rPr>
          <w:sz w:val="20"/>
          <w:szCs w:val="20"/>
        </w:rPr>
        <w:t>2014.</w:t>
      </w:r>
      <w:proofErr w:type="gramEnd"/>
      <w:r w:rsidR="006A2E16" w:rsidRPr="004F3121">
        <w:rPr>
          <w:sz w:val="20"/>
          <w:szCs w:val="20"/>
        </w:rPr>
        <w:t xml:space="preserve"> </w:t>
      </w:r>
      <w:r w:rsidR="006A2E16" w:rsidRPr="004F3121">
        <w:rPr>
          <w:i/>
          <w:iCs/>
          <w:sz w:val="20"/>
          <w:szCs w:val="20"/>
        </w:rPr>
        <w:t>Tropical Medicine and International Health</w:t>
      </w:r>
      <w:r w:rsidR="006A2E16" w:rsidRPr="004F3121">
        <w:rPr>
          <w:sz w:val="20"/>
          <w:szCs w:val="20"/>
        </w:rPr>
        <w:t>, https://www.who.int/malaria/publications/atoz/who-severe-malaria</w:t>
      </w:r>
      <w:r w:rsidR="004F3121" w:rsidRPr="004F3121">
        <w:rPr>
          <w:sz w:val="20"/>
          <w:szCs w:val="20"/>
        </w:rPr>
        <w:t xml:space="preserve"> </w:t>
      </w:r>
      <w:r w:rsidR="006A2E16" w:rsidRPr="004F3121">
        <w:rPr>
          <w:sz w:val="20"/>
          <w:szCs w:val="20"/>
        </w:rPr>
        <w:t>tmih-supplement-2014.pdf</w:t>
      </w:r>
    </w:p>
    <w:p w14:paraId="71F14243" w14:textId="484331EB" w:rsidR="004F3121" w:rsidRPr="00275DC4" w:rsidRDefault="00D5658C" w:rsidP="004F3121">
      <w:pPr>
        <w:pStyle w:val="NormalWeb"/>
        <w:numPr>
          <w:ilvl w:val="0"/>
          <w:numId w:val="2"/>
        </w:numPr>
        <w:rPr>
          <w:sz w:val="20"/>
          <w:szCs w:val="20"/>
        </w:rPr>
      </w:pPr>
      <w:r>
        <w:rPr>
          <w:sz w:val="20"/>
          <w:szCs w:val="20"/>
        </w:rPr>
        <w:t xml:space="preserve">World Health Organization. (2021, December 6). </w:t>
      </w:r>
      <w:r w:rsidR="004F3121" w:rsidRPr="00275DC4">
        <w:rPr>
          <w:sz w:val="20"/>
          <w:szCs w:val="20"/>
        </w:rPr>
        <w:t xml:space="preserve">Fact Sheet about Malaria. </w:t>
      </w:r>
      <w:r w:rsidR="004F3121" w:rsidRPr="00275DC4">
        <w:rPr>
          <w:i/>
          <w:iCs/>
          <w:sz w:val="20"/>
          <w:szCs w:val="20"/>
        </w:rPr>
        <w:t>World Health Organization</w:t>
      </w:r>
      <w:r w:rsidR="004F3121" w:rsidRPr="00275DC4">
        <w:rPr>
          <w:sz w:val="20"/>
          <w:szCs w:val="20"/>
        </w:rPr>
        <w:t>, https://www.who.int/news-room/fact-sheets/detail/malaria</w:t>
      </w:r>
    </w:p>
    <w:p w14:paraId="05D6E093" w14:textId="73E2F718" w:rsidR="00275DC4" w:rsidRPr="00275DC4" w:rsidRDefault="00275DC4" w:rsidP="00275DC4">
      <w:pPr>
        <w:pStyle w:val="ListParagraph"/>
        <w:numPr>
          <w:ilvl w:val="0"/>
          <w:numId w:val="2"/>
        </w:numPr>
        <w:rPr>
          <w:rFonts w:ascii="Times New Roman" w:hAnsi="Times New Roman" w:cs="Times New Roman"/>
          <w:sz w:val="20"/>
          <w:szCs w:val="20"/>
        </w:rPr>
      </w:pPr>
      <w:r w:rsidRPr="00275DC4">
        <w:rPr>
          <w:rFonts w:ascii="Times New Roman" w:hAnsi="Times New Roman" w:cs="Times New Roman"/>
          <w:color w:val="303030"/>
          <w:sz w:val="20"/>
          <w:szCs w:val="20"/>
          <w:shd w:val="clear" w:color="auto" w:fill="FFFFFF"/>
        </w:rPr>
        <w:t xml:space="preserve">Doolan, </w:t>
      </w:r>
      <w:r w:rsidR="00D5658C">
        <w:rPr>
          <w:rFonts w:ascii="Times New Roman" w:hAnsi="Times New Roman" w:cs="Times New Roman"/>
          <w:color w:val="303030"/>
          <w:sz w:val="20"/>
          <w:szCs w:val="20"/>
          <w:shd w:val="clear" w:color="auto" w:fill="FFFFFF"/>
        </w:rPr>
        <w:t xml:space="preserve">D. L., </w:t>
      </w:r>
      <w:proofErr w:type="spellStart"/>
      <w:r w:rsidR="00D5658C">
        <w:rPr>
          <w:rFonts w:ascii="Times New Roman" w:hAnsi="Times New Roman" w:cs="Times New Roman"/>
          <w:color w:val="303030"/>
          <w:sz w:val="20"/>
          <w:szCs w:val="20"/>
          <w:shd w:val="clear" w:color="auto" w:fill="FFFFFF"/>
        </w:rPr>
        <w:t>Dobano</w:t>
      </w:r>
      <w:proofErr w:type="spellEnd"/>
      <w:r w:rsidR="00D5658C">
        <w:rPr>
          <w:rFonts w:ascii="Times New Roman" w:hAnsi="Times New Roman" w:cs="Times New Roman"/>
          <w:color w:val="303030"/>
          <w:sz w:val="20"/>
          <w:szCs w:val="20"/>
          <w:shd w:val="clear" w:color="auto" w:fill="FFFFFF"/>
        </w:rPr>
        <w:t xml:space="preserve">, C., &amp; Baird, J. (2009). </w:t>
      </w:r>
      <w:r w:rsidRPr="00275DC4">
        <w:rPr>
          <w:rFonts w:ascii="Times New Roman" w:hAnsi="Times New Roman" w:cs="Times New Roman"/>
          <w:color w:val="303030"/>
          <w:sz w:val="20"/>
          <w:szCs w:val="20"/>
          <w:shd w:val="clear" w:color="auto" w:fill="FFFFFF"/>
        </w:rPr>
        <w:t>Acquired immunity to malaria. </w:t>
      </w:r>
      <w:r w:rsidRPr="00275DC4">
        <w:rPr>
          <w:rFonts w:ascii="Times New Roman" w:hAnsi="Times New Roman" w:cs="Times New Roman"/>
          <w:i/>
          <w:iCs/>
          <w:color w:val="303030"/>
          <w:sz w:val="20"/>
          <w:szCs w:val="20"/>
          <w:shd w:val="clear" w:color="auto" w:fill="FFFFFF"/>
        </w:rPr>
        <w:t>Clinical microbiology reviews</w:t>
      </w:r>
      <w:r w:rsidR="00D5658C">
        <w:rPr>
          <w:rFonts w:ascii="Times New Roman" w:hAnsi="Times New Roman" w:cs="Times New Roman"/>
          <w:i/>
          <w:iCs/>
          <w:color w:val="303030"/>
          <w:sz w:val="20"/>
          <w:szCs w:val="20"/>
          <w:shd w:val="clear" w:color="auto" w:fill="FFFFFF"/>
        </w:rPr>
        <w:t>,</w:t>
      </w:r>
      <w:r w:rsidRPr="00275DC4">
        <w:rPr>
          <w:rFonts w:ascii="Times New Roman" w:hAnsi="Times New Roman" w:cs="Times New Roman"/>
          <w:color w:val="303030"/>
          <w:sz w:val="20"/>
          <w:szCs w:val="20"/>
          <w:shd w:val="clear" w:color="auto" w:fill="FFFFFF"/>
        </w:rPr>
        <w:t> 22</w:t>
      </w:r>
      <w:r w:rsidR="00D5658C">
        <w:rPr>
          <w:rFonts w:ascii="Times New Roman" w:hAnsi="Times New Roman" w:cs="Times New Roman"/>
          <w:color w:val="303030"/>
          <w:sz w:val="20"/>
          <w:szCs w:val="20"/>
          <w:shd w:val="clear" w:color="auto" w:fill="FFFFFF"/>
        </w:rPr>
        <w:t>(</w:t>
      </w:r>
      <w:r w:rsidRPr="00275DC4">
        <w:rPr>
          <w:rFonts w:ascii="Times New Roman" w:hAnsi="Times New Roman" w:cs="Times New Roman"/>
          <w:color w:val="303030"/>
          <w:sz w:val="20"/>
          <w:szCs w:val="20"/>
          <w:shd w:val="clear" w:color="auto" w:fill="FFFFFF"/>
        </w:rPr>
        <w:t>1</w:t>
      </w:r>
      <w:r w:rsidR="00D5658C">
        <w:rPr>
          <w:rFonts w:ascii="Times New Roman" w:hAnsi="Times New Roman" w:cs="Times New Roman"/>
          <w:color w:val="303030"/>
          <w:sz w:val="20"/>
          <w:szCs w:val="20"/>
          <w:shd w:val="clear" w:color="auto" w:fill="FFFFFF"/>
        </w:rPr>
        <w:t xml:space="preserve">), </w:t>
      </w:r>
      <w:r w:rsidRPr="00275DC4">
        <w:rPr>
          <w:rFonts w:ascii="Times New Roman" w:hAnsi="Times New Roman" w:cs="Times New Roman"/>
          <w:color w:val="303030"/>
          <w:sz w:val="20"/>
          <w:szCs w:val="20"/>
          <w:shd w:val="clear" w:color="auto" w:fill="FFFFFF"/>
        </w:rPr>
        <w:t xml:space="preserve">13-36, </w:t>
      </w:r>
      <w:r w:rsidR="00D5658C">
        <w:rPr>
          <w:rFonts w:ascii="Times New Roman" w:hAnsi="Times New Roman" w:cs="Times New Roman"/>
          <w:color w:val="303030"/>
          <w:sz w:val="20"/>
          <w:szCs w:val="20"/>
          <w:shd w:val="clear" w:color="auto" w:fill="FFFFFF"/>
        </w:rPr>
        <w:t>https://doi.org/</w:t>
      </w:r>
      <w:r w:rsidRPr="00275DC4">
        <w:rPr>
          <w:rFonts w:ascii="Times New Roman" w:hAnsi="Times New Roman" w:cs="Times New Roman"/>
          <w:color w:val="303030"/>
          <w:sz w:val="20"/>
          <w:szCs w:val="20"/>
          <w:shd w:val="clear" w:color="auto" w:fill="FFFFFF"/>
        </w:rPr>
        <w:t>10.1128/CMR.00025-08</w:t>
      </w:r>
    </w:p>
    <w:p w14:paraId="71DE6BCE" w14:textId="78C66D21" w:rsidR="00703F26" w:rsidRPr="00275DC4" w:rsidRDefault="004F3121" w:rsidP="004F3121">
      <w:pPr>
        <w:pStyle w:val="ListParagraph"/>
        <w:numPr>
          <w:ilvl w:val="0"/>
          <w:numId w:val="2"/>
        </w:numPr>
        <w:rPr>
          <w:rFonts w:ascii="Times New Roman" w:eastAsia="Times New Roman" w:hAnsi="Times New Roman" w:cs="Times New Roman"/>
          <w:sz w:val="20"/>
          <w:szCs w:val="20"/>
        </w:rPr>
      </w:pPr>
      <w:proofErr w:type="spellStart"/>
      <w:r w:rsidRPr="00275DC4">
        <w:rPr>
          <w:rFonts w:ascii="Times New Roman" w:eastAsia="Times New Roman" w:hAnsi="Times New Roman" w:cs="Times New Roman"/>
          <w:sz w:val="20"/>
          <w:szCs w:val="20"/>
        </w:rPr>
        <w:t>Szumilas</w:t>
      </w:r>
      <w:proofErr w:type="spellEnd"/>
      <w:r w:rsidRPr="00275DC4">
        <w:rPr>
          <w:rFonts w:ascii="Times New Roman" w:eastAsia="Times New Roman" w:hAnsi="Times New Roman" w:cs="Times New Roman"/>
          <w:sz w:val="20"/>
          <w:szCs w:val="20"/>
        </w:rPr>
        <w:t>, M.</w:t>
      </w:r>
      <w:r w:rsidR="00D5658C">
        <w:rPr>
          <w:rFonts w:ascii="Times New Roman" w:eastAsia="Times New Roman" w:hAnsi="Times New Roman" w:cs="Times New Roman"/>
          <w:sz w:val="20"/>
          <w:szCs w:val="20"/>
        </w:rPr>
        <w:t xml:space="preserve"> (2010).</w:t>
      </w:r>
      <w:r w:rsidRPr="00275DC4">
        <w:rPr>
          <w:rFonts w:ascii="Times New Roman" w:eastAsia="Times New Roman" w:hAnsi="Times New Roman" w:cs="Times New Roman"/>
          <w:sz w:val="20"/>
          <w:szCs w:val="20"/>
        </w:rPr>
        <w:t xml:space="preserve"> Explaining Odds Ratios</w:t>
      </w:r>
      <w:r w:rsidR="00D5658C">
        <w:rPr>
          <w:rFonts w:ascii="Times New Roman" w:eastAsia="Times New Roman" w:hAnsi="Times New Roman" w:cs="Times New Roman"/>
          <w:sz w:val="20"/>
          <w:szCs w:val="20"/>
        </w:rPr>
        <w:t>.</w:t>
      </w:r>
      <w:r w:rsidRPr="00275DC4">
        <w:rPr>
          <w:rFonts w:ascii="Times New Roman" w:eastAsia="Times New Roman" w:hAnsi="Times New Roman" w:cs="Times New Roman"/>
          <w:sz w:val="20"/>
          <w:szCs w:val="20"/>
        </w:rPr>
        <w:t xml:space="preserve"> </w:t>
      </w:r>
      <w:r w:rsidRPr="00275DC4">
        <w:rPr>
          <w:rFonts w:ascii="Times New Roman" w:eastAsia="Times New Roman" w:hAnsi="Times New Roman" w:cs="Times New Roman"/>
          <w:i/>
          <w:iCs/>
          <w:sz w:val="20"/>
          <w:szCs w:val="20"/>
        </w:rPr>
        <w:t>Journal of the Canadian Academy of Child and Adolescent Psychiatry</w:t>
      </w:r>
      <w:r w:rsidRPr="00275DC4">
        <w:rPr>
          <w:rFonts w:ascii="Times New Roman" w:eastAsia="Times New Roman" w:hAnsi="Times New Roman" w:cs="Times New Roman"/>
          <w:sz w:val="20"/>
          <w:szCs w:val="20"/>
        </w:rPr>
        <w:t>, 19</w:t>
      </w:r>
      <w:r w:rsidR="00D5658C">
        <w:rPr>
          <w:rFonts w:ascii="Times New Roman" w:eastAsia="Times New Roman" w:hAnsi="Times New Roman" w:cs="Times New Roman"/>
          <w:sz w:val="20"/>
          <w:szCs w:val="20"/>
        </w:rPr>
        <w:t>(</w:t>
      </w:r>
      <w:r w:rsidRPr="00275DC4">
        <w:rPr>
          <w:rFonts w:ascii="Times New Roman" w:eastAsia="Times New Roman" w:hAnsi="Times New Roman" w:cs="Times New Roman"/>
          <w:sz w:val="20"/>
          <w:szCs w:val="20"/>
        </w:rPr>
        <w:t>3</w:t>
      </w:r>
      <w:r w:rsidR="00D5658C">
        <w:rPr>
          <w:rFonts w:ascii="Times New Roman" w:eastAsia="Times New Roman" w:hAnsi="Times New Roman" w:cs="Times New Roman"/>
          <w:sz w:val="20"/>
          <w:szCs w:val="20"/>
        </w:rPr>
        <w:t xml:space="preserve">), </w:t>
      </w:r>
      <w:r w:rsidRPr="00275DC4">
        <w:rPr>
          <w:rFonts w:ascii="Times New Roman" w:eastAsia="Times New Roman" w:hAnsi="Times New Roman" w:cs="Times New Roman"/>
          <w:sz w:val="20"/>
          <w:szCs w:val="20"/>
        </w:rPr>
        <w:t>227-229.</w:t>
      </w:r>
      <w:r w:rsidR="00D5658C">
        <w:rPr>
          <w:rFonts w:ascii="Times New Roman" w:eastAsia="Times New Roman" w:hAnsi="Times New Roman" w:cs="Times New Roman"/>
          <w:sz w:val="20"/>
          <w:szCs w:val="20"/>
        </w:rPr>
        <w:t xml:space="preserve"> </w:t>
      </w:r>
      <w:r w:rsidR="00D5658C" w:rsidRPr="00D5658C">
        <w:rPr>
          <w:rFonts w:ascii="Times New Roman" w:eastAsia="Times New Roman" w:hAnsi="Times New Roman" w:cs="Times New Roman"/>
          <w:sz w:val="20"/>
          <w:szCs w:val="20"/>
        </w:rPr>
        <w:t>https://www.ncbi.nlm.nih.gov/pmc/articles/PMC2938757/</w:t>
      </w:r>
    </w:p>
    <w:p w14:paraId="4289C651" w14:textId="162BC36E" w:rsidR="004F3121" w:rsidRPr="004F3121" w:rsidRDefault="00D5658C" w:rsidP="004F3121">
      <w:pPr>
        <w:pStyle w:val="NormalWeb"/>
        <w:numPr>
          <w:ilvl w:val="0"/>
          <w:numId w:val="2"/>
        </w:numPr>
        <w:rPr>
          <w:sz w:val="20"/>
          <w:szCs w:val="20"/>
        </w:rPr>
      </w:pPr>
      <w:r w:rsidRPr="004F3121">
        <w:rPr>
          <w:sz w:val="20"/>
          <w:szCs w:val="20"/>
        </w:rPr>
        <w:t>Centers for Disease Control and Prevention</w:t>
      </w:r>
      <w:r>
        <w:rPr>
          <w:sz w:val="20"/>
          <w:szCs w:val="20"/>
        </w:rPr>
        <w:t>. (2018, November 15).</w:t>
      </w:r>
      <w:r w:rsidRPr="00275DC4">
        <w:rPr>
          <w:sz w:val="20"/>
          <w:szCs w:val="20"/>
        </w:rPr>
        <w:t xml:space="preserve"> </w:t>
      </w:r>
      <w:r w:rsidR="004F3121" w:rsidRPr="00275DC4">
        <w:rPr>
          <w:sz w:val="20"/>
          <w:szCs w:val="20"/>
        </w:rPr>
        <w:t>CDC - Malaria</w:t>
      </w:r>
      <w:r w:rsidR="004F3121" w:rsidRPr="004F3121">
        <w:rPr>
          <w:sz w:val="20"/>
          <w:szCs w:val="20"/>
        </w:rPr>
        <w:t xml:space="preserve"> - Travelers - Choosing a Drug to Prevent Malaria. </w:t>
      </w:r>
      <w:r w:rsidR="004F3121" w:rsidRPr="004F3121">
        <w:rPr>
          <w:i/>
          <w:iCs/>
          <w:sz w:val="20"/>
          <w:szCs w:val="20"/>
        </w:rPr>
        <w:t>Centers for Disease Control and Prevention</w:t>
      </w:r>
      <w:r>
        <w:rPr>
          <w:sz w:val="20"/>
          <w:szCs w:val="20"/>
        </w:rPr>
        <w:t xml:space="preserve">, </w:t>
      </w:r>
      <w:r w:rsidR="004F3121" w:rsidRPr="004F3121">
        <w:rPr>
          <w:sz w:val="20"/>
          <w:szCs w:val="20"/>
        </w:rPr>
        <w:t>https://www.cdc.gov/malaria/travelers/drugs.html</w:t>
      </w:r>
    </w:p>
    <w:p w14:paraId="591845DC" w14:textId="1E3C09E5" w:rsidR="004F3121" w:rsidRPr="004F3121" w:rsidRDefault="00D5658C" w:rsidP="004F3121">
      <w:pPr>
        <w:pStyle w:val="NormalWeb"/>
        <w:numPr>
          <w:ilvl w:val="0"/>
          <w:numId w:val="2"/>
        </w:numPr>
        <w:rPr>
          <w:sz w:val="20"/>
          <w:szCs w:val="20"/>
        </w:rPr>
      </w:pPr>
      <w:r w:rsidRPr="004F3121">
        <w:rPr>
          <w:sz w:val="20"/>
          <w:szCs w:val="20"/>
        </w:rPr>
        <w:t>Centers for Disease Control and Prevention</w:t>
      </w:r>
      <w:r>
        <w:rPr>
          <w:sz w:val="20"/>
          <w:szCs w:val="20"/>
        </w:rPr>
        <w:t>. (2021, February 8).</w:t>
      </w:r>
      <w:r w:rsidRPr="004F3121">
        <w:rPr>
          <w:sz w:val="20"/>
          <w:szCs w:val="20"/>
        </w:rPr>
        <w:t xml:space="preserve"> </w:t>
      </w:r>
      <w:r w:rsidR="004F3121" w:rsidRPr="004F3121">
        <w:rPr>
          <w:sz w:val="20"/>
          <w:szCs w:val="20"/>
        </w:rPr>
        <w:t xml:space="preserve">Diabetes in Youth. </w:t>
      </w:r>
      <w:r w:rsidR="004F3121" w:rsidRPr="004F3121">
        <w:rPr>
          <w:i/>
          <w:iCs/>
          <w:sz w:val="20"/>
          <w:szCs w:val="20"/>
        </w:rPr>
        <w:t>Centers for Disease Control and Prevention</w:t>
      </w:r>
      <w:r w:rsidR="004F3121" w:rsidRPr="004F3121">
        <w:rPr>
          <w:sz w:val="20"/>
          <w:szCs w:val="20"/>
        </w:rPr>
        <w:t>, https://www.cdc.gov/diabetes/library/reports/reportcard/diabetes-in-youth.html#:~:text=Of%20the%20estimated%2026.9%20million,younger%20than%20age%2020%20years.&amp;text=The%20increasing%20frequency%20of%20both,clinical%20ad%20public%20health%20concern</w:t>
      </w:r>
    </w:p>
    <w:p w14:paraId="7AA9EABE" w14:textId="3D33DD08" w:rsidR="00B00244" w:rsidRPr="004F3121" w:rsidRDefault="004F3121" w:rsidP="004F3121">
      <w:pPr>
        <w:pStyle w:val="NormalWeb"/>
        <w:numPr>
          <w:ilvl w:val="0"/>
          <w:numId w:val="2"/>
        </w:numPr>
        <w:rPr>
          <w:sz w:val="20"/>
          <w:szCs w:val="20"/>
        </w:rPr>
      </w:pPr>
      <w:r w:rsidRPr="004F3121">
        <w:rPr>
          <w:sz w:val="20"/>
          <w:szCs w:val="20"/>
        </w:rPr>
        <w:t xml:space="preserve">Briggs, </w:t>
      </w:r>
      <w:r w:rsidR="00D5658C">
        <w:rPr>
          <w:sz w:val="20"/>
          <w:szCs w:val="20"/>
        </w:rPr>
        <w:t xml:space="preserve">J., </w:t>
      </w:r>
      <w:proofErr w:type="spellStart"/>
      <w:r w:rsidR="00D5658C">
        <w:rPr>
          <w:sz w:val="20"/>
          <w:szCs w:val="20"/>
        </w:rPr>
        <w:t>Teyssier</w:t>
      </w:r>
      <w:proofErr w:type="spellEnd"/>
      <w:r w:rsidR="00D5658C">
        <w:rPr>
          <w:sz w:val="20"/>
          <w:szCs w:val="20"/>
        </w:rPr>
        <w:t xml:space="preserve">, N., </w:t>
      </w:r>
      <w:proofErr w:type="spellStart"/>
      <w:r w:rsidR="00D5658C">
        <w:rPr>
          <w:sz w:val="20"/>
          <w:szCs w:val="20"/>
        </w:rPr>
        <w:t>Nankabirwa</w:t>
      </w:r>
      <w:proofErr w:type="spellEnd"/>
      <w:r w:rsidR="00D5658C">
        <w:rPr>
          <w:sz w:val="20"/>
          <w:szCs w:val="20"/>
        </w:rPr>
        <w:t xml:space="preserve">, J., </w:t>
      </w:r>
      <w:proofErr w:type="spellStart"/>
      <w:r w:rsidR="00D5658C">
        <w:rPr>
          <w:sz w:val="20"/>
          <w:szCs w:val="20"/>
        </w:rPr>
        <w:t>Rek</w:t>
      </w:r>
      <w:proofErr w:type="spellEnd"/>
      <w:r w:rsidR="00D5658C">
        <w:rPr>
          <w:sz w:val="20"/>
          <w:szCs w:val="20"/>
        </w:rPr>
        <w:t xml:space="preserve">, J., </w:t>
      </w:r>
      <w:proofErr w:type="spellStart"/>
      <w:r w:rsidR="00D5658C">
        <w:rPr>
          <w:sz w:val="20"/>
          <w:szCs w:val="20"/>
        </w:rPr>
        <w:t>Jagannathann</w:t>
      </w:r>
      <w:proofErr w:type="spellEnd"/>
      <w:r w:rsidR="00D5658C">
        <w:rPr>
          <w:sz w:val="20"/>
          <w:szCs w:val="20"/>
        </w:rPr>
        <w:t xml:space="preserve">, P., </w:t>
      </w:r>
      <w:proofErr w:type="spellStart"/>
      <w:r w:rsidR="00D5658C">
        <w:rPr>
          <w:sz w:val="20"/>
          <w:szCs w:val="20"/>
        </w:rPr>
        <w:t>Arinaitwe</w:t>
      </w:r>
      <w:proofErr w:type="spellEnd"/>
      <w:r w:rsidR="00D5658C">
        <w:rPr>
          <w:sz w:val="20"/>
          <w:szCs w:val="20"/>
        </w:rPr>
        <w:t xml:space="preserve">, E., </w:t>
      </w:r>
      <w:proofErr w:type="spellStart"/>
      <w:r w:rsidR="00D5658C">
        <w:rPr>
          <w:sz w:val="20"/>
          <w:szCs w:val="20"/>
        </w:rPr>
        <w:t>Bousema</w:t>
      </w:r>
      <w:proofErr w:type="spellEnd"/>
      <w:r w:rsidR="00D5658C">
        <w:rPr>
          <w:sz w:val="20"/>
          <w:szCs w:val="20"/>
        </w:rPr>
        <w:t xml:space="preserve">, T., </w:t>
      </w:r>
      <w:proofErr w:type="spellStart"/>
      <w:r w:rsidR="00D5658C">
        <w:rPr>
          <w:sz w:val="20"/>
          <w:szCs w:val="20"/>
        </w:rPr>
        <w:t>Drakeley</w:t>
      </w:r>
      <w:proofErr w:type="spellEnd"/>
      <w:r w:rsidR="00D5658C">
        <w:rPr>
          <w:sz w:val="20"/>
          <w:szCs w:val="20"/>
        </w:rPr>
        <w:t xml:space="preserve">, C., Murray, M., Crawford, E., Hathaway, N., </w:t>
      </w:r>
      <w:proofErr w:type="spellStart"/>
      <w:r w:rsidR="00D5658C">
        <w:rPr>
          <w:sz w:val="20"/>
          <w:szCs w:val="20"/>
        </w:rPr>
        <w:t>Staedtke</w:t>
      </w:r>
      <w:proofErr w:type="spellEnd"/>
      <w:r w:rsidR="00D5658C">
        <w:rPr>
          <w:sz w:val="20"/>
          <w:szCs w:val="20"/>
        </w:rPr>
        <w:t xml:space="preserve">, S., Smith, D., Rosenthal, P., </w:t>
      </w:r>
      <w:proofErr w:type="spellStart"/>
      <w:r w:rsidR="00D5658C">
        <w:rPr>
          <w:sz w:val="20"/>
          <w:szCs w:val="20"/>
        </w:rPr>
        <w:t>Kamya</w:t>
      </w:r>
      <w:proofErr w:type="spellEnd"/>
      <w:r w:rsidR="00D5658C">
        <w:rPr>
          <w:sz w:val="20"/>
          <w:szCs w:val="20"/>
        </w:rPr>
        <w:t>, M., Dorsey, G., Rodriguez-</w:t>
      </w:r>
      <w:proofErr w:type="spellStart"/>
      <w:r w:rsidR="00D5658C">
        <w:rPr>
          <w:sz w:val="20"/>
          <w:szCs w:val="20"/>
        </w:rPr>
        <w:t>Barraquer</w:t>
      </w:r>
      <w:proofErr w:type="spellEnd"/>
      <w:r w:rsidR="00D5658C">
        <w:rPr>
          <w:sz w:val="20"/>
          <w:szCs w:val="20"/>
        </w:rPr>
        <w:t>, I., &amp; Greenhouse, B</w:t>
      </w:r>
      <w:r w:rsidRPr="004F3121">
        <w:rPr>
          <w:sz w:val="20"/>
          <w:szCs w:val="20"/>
        </w:rPr>
        <w:t xml:space="preserve">. </w:t>
      </w:r>
      <w:r w:rsidR="00D5658C">
        <w:rPr>
          <w:sz w:val="20"/>
          <w:szCs w:val="20"/>
        </w:rPr>
        <w:t xml:space="preserve">(2020). </w:t>
      </w:r>
      <w:r w:rsidRPr="004F3121">
        <w:rPr>
          <w:sz w:val="20"/>
          <w:szCs w:val="20"/>
        </w:rPr>
        <w:t xml:space="preserve">Sex-Based Differences in Clearance of Chronic Plasmodium Falciparum Infection. </w:t>
      </w:r>
      <w:proofErr w:type="spellStart"/>
      <w:r w:rsidR="00D5658C">
        <w:rPr>
          <w:i/>
          <w:iCs/>
          <w:sz w:val="20"/>
          <w:szCs w:val="20"/>
        </w:rPr>
        <w:t>e</w:t>
      </w:r>
      <w:r w:rsidRPr="004F3121">
        <w:rPr>
          <w:i/>
          <w:iCs/>
          <w:sz w:val="20"/>
          <w:szCs w:val="20"/>
        </w:rPr>
        <w:t>Life</w:t>
      </w:r>
      <w:proofErr w:type="spellEnd"/>
      <w:r w:rsidRPr="004F3121">
        <w:rPr>
          <w:sz w:val="20"/>
          <w:szCs w:val="20"/>
        </w:rPr>
        <w:t>, 9</w:t>
      </w:r>
      <w:r w:rsidR="00D5658C">
        <w:rPr>
          <w:sz w:val="20"/>
          <w:szCs w:val="20"/>
        </w:rPr>
        <w:t>(1), 1-10.</w:t>
      </w:r>
      <w:r w:rsidRPr="004F3121">
        <w:rPr>
          <w:sz w:val="20"/>
          <w:szCs w:val="20"/>
        </w:rPr>
        <w:t xml:space="preserve"> https://doi.org/10.7554/elife.59872</w:t>
      </w:r>
    </w:p>
    <w:sectPr w:rsidR="00B00244" w:rsidRPr="004F3121" w:rsidSect="00C97338">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784E97" w14:textId="77777777" w:rsidR="00890AC0" w:rsidRDefault="00890AC0" w:rsidP="002149B9">
      <w:r>
        <w:separator/>
      </w:r>
    </w:p>
  </w:endnote>
  <w:endnote w:type="continuationSeparator" w:id="0">
    <w:p w14:paraId="5F3290DD" w14:textId="77777777" w:rsidR="00890AC0" w:rsidRDefault="00890AC0" w:rsidP="00214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24991547"/>
      <w:docPartObj>
        <w:docPartGallery w:val="Page Numbers (Bottom of Page)"/>
        <w:docPartUnique/>
      </w:docPartObj>
    </w:sdtPr>
    <w:sdtEndPr>
      <w:rPr>
        <w:rStyle w:val="PageNumber"/>
      </w:rPr>
    </w:sdtEndPr>
    <w:sdtContent>
      <w:p w14:paraId="7CDA31F4" w14:textId="00C1BF30" w:rsidR="007A5DAE" w:rsidRDefault="007A5DAE" w:rsidP="004A5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D00EF2" w14:textId="77777777" w:rsidR="007A5DAE" w:rsidRDefault="007A5DAE" w:rsidP="002149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95590645"/>
      <w:docPartObj>
        <w:docPartGallery w:val="Page Numbers (Bottom of Page)"/>
        <w:docPartUnique/>
      </w:docPartObj>
    </w:sdtPr>
    <w:sdtEndPr>
      <w:rPr>
        <w:rStyle w:val="PageNumber"/>
      </w:rPr>
    </w:sdtEndPr>
    <w:sdtContent>
      <w:p w14:paraId="7A7E65B2" w14:textId="18DAFE37" w:rsidR="007A5DAE" w:rsidRDefault="007A5DAE" w:rsidP="004A52D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4743E15" w14:textId="77777777" w:rsidR="007A5DAE" w:rsidRDefault="007A5DAE" w:rsidP="002149B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9018E0" w14:textId="77777777" w:rsidR="00890AC0" w:rsidRDefault="00890AC0" w:rsidP="002149B9">
      <w:r>
        <w:separator/>
      </w:r>
    </w:p>
  </w:footnote>
  <w:footnote w:type="continuationSeparator" w:id="0">
    <w:p w14:paraId="0183D41B" w14:textId="77777777" w:rsidR="00890AC0" w:rsidRDefault="00890AC0" w:rsidP="002149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B4573D"/>
    <w:multiLevelType w:val="hybridMultilevel"/>
    <w:tmpl w:val="D2161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BD7632"/>
    <w:multiLevelType w:val="hybridMultilevel"/>
    <w:tmpl w:val="BB68F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11"/>
    <w:rsid w:val="0003498E"/>
    <w:rsid w:val="0004337E"/>
    <w:rsid w:val="0008347E"/>
    <w:rsid w:val="00096FE9"/>
    <w:rsid w:val="000D5787"/>
    <w:rsid w:val="001007FE"/>
    <w:rsid w:val="0011207E"/>
    <w:rsid w:val="001133B7"/>
    <w:rsid w:val="0016425E"/>
    <w:rsid w:val="001D2043"/>
    <w:rsid w:val="001D2722"/>
    <w:rsid w:val="001E27B5"/>
    <w:rsid w:val="00203EC9"/>
    <w:rsid w:val="002149B9"/>
    <w:rsid w:val="002278BC"/>
    <w:rsid w:val="002633D0"/>
    <w:rsid w:val="00265929"/>
    <w:rsid w:val="00275DC4"/>
    <w:rsid w:val="00282406"/>
    <w:rsid w:val="00291EC7"/>
    <w:rsid w:val="002934CC"/>
    <w:rsid w:val="00295E60"/>
    <w:rsid w:val="002E0821"/>
    <w:rsid w:val="002F5EBC"/>
    <w:rsid w:val="003030DE"/>
    <w:rsid w:val="0033256B"/>
    <w:rsid w:val="00371422"/>
    <w:rsid w:val="00386DE0"/>
    <w:rsid w:val="00387433"/>
    <w:rsid w:val="00393434"/>
    <w:rsid w:val="003A177C"/>
    <w:rsid w:val="003A418A"/>
    <w:rsid w:val="003B72B9"/>
    <w:rsid w:val="00406E10"/>
    <w:rsid w:val="00427A91"/>
    <w:rsid w:val="0043684F"/>
    <w:rsid w:val="00452CF7"/>
    <w:rsid w:val="004602E6"/>
    <w:rsid w:val="004A52D7"/>
    <w:rsid w:val="004B028D"/>
    <w:rsid w:val="004F3121"/>
    <w:rsid w:val="00530670"/>
    <w:rsid w:val="00560012"/>
    <w:rsid w:val="00561EF4"/>
    <w:rsid w:val="00562DD6"/>
    <w:rsid w:val="00565047"/>
    <w:rsid w:val="005730D1"/>
    <w:rsid w:val="005759DD"/>
    <w:rsid w:val="005937E7"/>
    <w:rsid w:val="005B1776"/>
    <w:rsid w:val="00600FF8"/>
    <w:rsid w:val="00610469"/>
    <w:rsid w:val="00624775"/>
    <w:rsid w:val="00640F4C"/>
    <w:rsid w:val="006524EC"/>
    <w:rsid w:val="00661543"/>
    <w:rsid w:val="0068591E"/>
    <w:rsid w:val="00693CCB"/>
    <w:rsid w:val="006A2E16"/>
    <w:rsid w:val="006C75ED"/>
    <w:rsid w:val="006F36CA"/>
    <w:rsid w:val="00703F26"/>
    <w:rsid w:val="007359EB"/>
    <w:rsid w:val="0075307D"/>
    <w:rsid w:val="007658A0"/>
    <w:rsid w:val="00765A4E"/>
    <w:rsid w:val="00790868"/>
    <w:rsid w:val="00795887"/>
    <w:rsid w:val="007A5DAE"/>
    <w:rsid w:val="008229EE"/>
    <w:rsid w:val="00834E4B"/>
    <w:rsid w:val="00857A11"/>
    <w:rsid w:val="00890AC0"/>
    <w:rsid w:val="0089116B"/>
    <w:rsid w:val="008B5285"/>
    <w:rsid w:val="009330B5"/>
    <w:rsid w:val="009418B2"/>
    <w:rsid w:val="009457DF"/>
    <w:rsid w:val="00951B3B"/>
    <w:rsid w:val="0095487B"/>
    <w:rsid w:val="00981BF4"/>
    <w:rsid w:val="009855F6"/>
    <w:rsid w:val="009A0C89"/>
    <w:rsid w:val="009E6DD4"/>
    <w:rsid w:val="00A05C4C"/>
    <w:rsid w:val="00A37C24"/>
    <w:rsid w:val="00A5099A"/>
    <w:rsid w:val="00A52B0E"/>
    <w:rsid w:val="00A54615"/>
    <w:rsid w:val="00AA6807"/>
    <w:rsid w:val="00AB6CA6"/>
    <w:rsid w:val="00AD4743"/>
    <w:rsid w:val="00AF21D5"/>
    <w:rsid w:val="00B00244"/>
    <w:rsid w:val="00B05843"/>
    <w:rsid w:val="00B13193"/>
    <w:rsid w:val="00B7181F"/>
    <w:rsid w:val="00B74DD5"/>
    <w:rsid w:val="00B77181"/>
    <w:rsid w:val="00BB77BC"/>
    <w:rsid w:val="00BD13C4"/>
    <w:rsid w:val="00BE2897"/>
    <w:rsid w:val="00BF1E13"/>
    <w:rsid w:val="00C06D3E"/>
    <w:rsid w:val="00C25604"/>
    <w:rsid w:val="00C37F01"/>
    <w:rsid w:val="00C70F9F"/>
    <w:rsid w:val="00C836EB"/>
    <w:rsid w:val="00C87DD7"/>
    <w:rsid w:val="00C97338"/>
    <w:rsid w:val="00CC264F"/>
    <w:rsid w:val="00CE0242"/>
    <w:rsid w:val="00D14759"/>
    <w:rsid w:val="00D21259"/>
    <w:rsid w:val="00D5658C"/>
    <w:rsid w:val="00DA16CD"/>
    <w:rsid w:val="00DC27CB"/>
    <w:rsid w:val="00DC2842"/>
    <w:rsid w:val="00DC67DA"/>
    <w:rsid w:val="00DD668C"/>
    <w:rsid w:val="00E76BBF"/>
    <w:rsid w:val="00E84C98"/>
    <w:rsid w:val="00EA49A5"/>
    <w:rsid w:val="00EB7FDA"/>
    <w:rsid w:val="00EC3C98"/>
    <w:rsid w:val="00EF318E"/>
    <w:rsid w:val="00F17B97"/>
    <w:rsid w:val="00F405AE"/>
    <w:rsid w:val="00F73666"/>
    <w:rsid w:val="00F9698C"/>
    <w:rsid w:val="00FA36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C49BE"/>
  <w15:chartTrackingRefBased/>
  <w15:docId w15:val="{83C15CDE-DAFC-0A44-A6CC-A4601166F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52D7"/>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A11"/>
    <w:pPr>
      <w:spacing w:before="100" w:beforeAutospacing="1" w:after="100" w:afterAutospacing="1"/>
    </w:pPr>
  </w:style>
  <w:style w:type="character" w:styleId="Hyperlink">
    <w:name w:val="Hyperlink"/>
    <w:basedOn w:val="DefaultParagraphFont"/>
    <w:uiPriority w:val="99"/>
    <w:unhideWhenUsed/>
    <w:rsid w:val="00857A11"/>
    <w:rPr>
      <w:color w:val="0000FF"/>
      <w:u w:val="single"/>
    </w:rPr>
  </w:style>
  <w:style w:type="character" w:customStyle="1" w:styleId="apple-tab-span">
    <w:name w:val="apple-tab-span"/>
    <w:basedOn w:val="DefaultParagraphFont"/>
    <w:rsid w:val="00857A11"/>
  </w:style>
  <w:style w:type="paragraph" w:styleId="BalloonText">
    <w:name w:val="Balloon Text"/>
    <w:basedOn w:val="Normal"/>
    <w:link w:val="BalloonTextChar"/>
    <w:uiPriority w:val="99"/>
    <w:semiHidden/>
    <w:unhideWhenUsed/>
    <w:rsid w:val="004B028D"/>
    <w:rPr>
      <w:rFonts w:eastAsiaTheme="minorHAnsi"/>
      <w:sz w:val="18"/>
      <w:szCs w:val="18"/>
    </w:rPr>
  </w:style>
  <w:style w:type="character" w:customStyle="1" w:styleId="BalloonTextChar">
    <w:name w:val="Balloon Text Char"/>
    <w:basedOn w:val="DefaultParagraphFont"/>
    <w:link w:val="BalloonText"/>
    <w:uiPriority w:val="99"/>
    <w:semiHidden/>
    <w:rsid w:val="004B028D"/>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427A91"/>
    <w:rPr>
      <w:color w:val="605E5C"/>
      <w:shd w:val="clear" w:color="auto" w:fill="E1DFDD"/>
    </w:rPr>
  </w:style>
  <w:style w:type="paragraph" w:styleId="Footer">
    <w:name w:val="footer"/>
    <w:basedOn w:val="Normal"/>
    <w:link w:val="FooterChar"/>
    <w:uiPriority w:val="99"/>
    <w:unhideWhenUsed/>
    <w:rsid w:val="002149B9"/>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2149B9"/>
  </w:style>
  <w:style w:type="character" w:styleId="PageNumber">
    <w:name w:val="page number"/>
    <w:basedOn w:val="DefaultParagraphFont"/>
    <w:uiPriority w:val="99"/>
    <w:semiHidden/>
    <w:unhideWhenUsed/>
    <w:rsid w:val="002149B9"/>
  </w:style>
  <w:style w:type="table" w:styleId="TableGrid">
    <w:name w:val="Table Grid"/>
    <w:basedOn w:val="TableNormal"/>
    <w:uiPriority w:val="39"/>
    <w:rsid w:val="00386D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A52D7"/>
    <w:pPr>
      <w:ind w:left="720"/>
      <w:contextualSpacing/>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4A52D7"/>
    <w:rPr>
      <w:color w:val="954F72" w:themeColor="followedHyperlink"/>
      <w:u w:val="single"/>
    </w:rPr>
  </w:style>
  <w:style w:type="character" w:customStyle="1" w:styleId="bkciteavail">
    <w:name w:val="bk_cite_avail"/>
    <w:basedOn w:val="DefaultParagraphFont"/>
    <w:rsid w:val="00083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107469">
      <w:bodyDiv w:val="1"/>
      <w:marLeft w:val="0"/>
      <w:marRight w:val="0"/>
      <w:marTop w:val="0"/>
      <w:marBottom w:val="0"/>
      <w:divBdr>
        <w:top w:val="none" w:sz="0" w:space="0" w:color="auto"/>
        <w:left w:val="none" w:sz="0" w:space="0" w:color="auto"/>
        <w:bottom w:val="none" w:sz="0" w:space="0" w:color="auto"/>
        <w:right w:val="none" w:sz="0" w:space="0" w:color="auto"/>
      </w:divBdr>
    </w:div>
    <w:div w:id="121312831">
      <w:bodyDiv w:val="1"/>
      <w:marLeft w:val="0"/>
      <w:marRight w:val="0"/>
      <w:marTop w:val="0"/>
      <w:marBottom w:val="0"/>
      <w:divBdr>
        <w:top w:val="none" w:sz="0" w:space="0" w:color="auto"/>
        <w:left w:val="none" w:sz="0" w:space="0" w:color="auto"/>
        <w:bottom w:val="none" w:sz="0" w:space="0" w:color="auto"/>
        <w:right w:val="none" w:sz="0" w:space="0" w:color="auto"/>
      </w:divBdr>
    </w:div>
    <w:div w:id="183519796">
      <w:bodyDiv w:val="1"/>
      <w:marLeft w:val="0"/>
      <w:marRight w:val="0"/>
      <w:marTop w:val="0"/>
      <w:marBottom w:val="0"/>
      <w:divBdr>
        <w:top w:val="none" w:sz="0" w:space="0" w:color="auto"/>
        <w:left w:val="none" w:sz="0" w:space="0" w:color="auto"/>
        <w:bottom w:val="none" w:sz="0" w:space="0" w:color="auto"/>
        <w:right w:val="none" w:sz="0" w:space="0" w:color="auto"/>
      </w:divBdr>
    </w:div>
    <w:div w:id="195001827">
      <w:bodyDiv w:val="1"/>
      <w:marLeft w:val="0"/>
      <w:marRight w:val="0"/>
      <w:marTop w:val="0"/>
      <w:marBottom w:val="0"/>
      <w:divBdr>
        <w:top w:val="none" w:sz="0" w:space="0" w:color="auto"/>
        <w:left w:val="none" w:sz="0" w:space="0" w:color="auto"/>
        <w:bottom w:val="none" w:sz="0" w:space="0" w:color="auto"/>
        <w:right w:val="none" w:sz="0" w:space="0" w:color="auto"/>
      </w:divBdr>
    </w:div>
    <w:div w:id="197277104">
      <w:bodyDiv w:val="1"/>
      <w:marLeft w:val="0"/>
      <w:marRight w:val="0"/>
      <w:marTop w:val="0"/>
      <w:marBottom w:val="0"/>
      <w:divBdr>
        <w:top w:val="none" w:sz="0" w:space="0" w:color="auto"/>
        <w:left w:val="none" w:sz="0" w:space="0" w:color="auto"/>
        <w:bottom w:val="none" w:sz="0" w:space="0" w:color="auto"/>
        <w:right w:val="none" w:sz="0" w:space="0" w:color="auto"/>
      </w:divBdr>
    </w:div>
    <w:div w:id="238911052">
      <w:bodyDiv w:val="1"/>
      <w:marLeft w:val="0"/>
      <w:marRight w:val="0"/>
      <w:marTop w:val="0"/>
      <w:marBottom w:val="0"/>
      <w:divBdr>
        <w:top w:val="none" w:sz="0" w:space="0" w:color="auto"/>
        <w:left w:val="none" w:sz="0" w:space="0" w:color="auto"/>
        <w:bottom w:val="none" w:sz="0" w:space="0" w:color="auto"/>
        <w:right w:val="none" w:sz="0" w:space="0" w:color="auto"/>
      </w:divBdr>
    </w:div>
    <w:div w:id="241377945">
      <w:bodyDiv w:val="1"/>
      <w:marLeft w:val="0"/>
      <w:marRight w:val="0"/>
      <w:marTop w:val="0"/>
      <w:marBottom w:val="0"/>
      <w:divBdr>
        <w:top w:val="none" w:sz="0" w:space="0" w:color="auto"/>
        <w:left w:val="none" w:sz="0" w:space="0" w:color="auto"/>
        <w:bottom w:val="none" w:sz="0" w:space="0" w:color="auto"/>
        <w:right w:val="none" w:sz="0" w:space="0" w:color="auto"/>
      </w:divBdr>
    </w:div>
    <w:div w:id="252974979">
      <w:bodyDiv w:val="1"/>
      <w:marLeft w:val="0"/>
      <w:marRight w:val="0"/>
      <w:marTop w:val="0"/>
      <w:marBottom w:val="0"/>
      <w:divBdr>
        <w:top w:val="none" w:sz="0" w:space="0" w:color="auto"/>
        <w:left w:val="none" w:sz="0" w:space="0" w:color="auto"/>
        <w:bottom w:val="none" w:sz="0" w:space="0" w:color="auto"/>
        <w:right w:val="none" w:sz="0" w:space="0" w:color="auto"/>
      </w:divBdr>
    </w:div>
    <w:div w:id="285963467">
      <w:bodyDiv w:val="1"/>
      <w:marLeft w:val="0"/>
      <w:marRight w:val="0"/>
      <w:marTop w:val="0"/>
      <w:marBottom w:val="0"/>
      <w:divBdr>
        <w:top w:val="none" w:sz="0" w:space="0" w:color="auto"/>
        <w:left w:val="none" w:sz="0" w:space="0" w:color="auto"/>
        <w:bottom w:val="none" w:sz="0" w:space="0" w:color="auto"/>
        <w:right w:val="none" w:sz="0" w:space="0" w:color="auto"/>
      </w:divBdr>
    </w:div>
    <w:div w:id="302736343">
      <w:bodyDiv w:val="1"/>
      <w:marLeft w:val="0"/>
      <w:marRight w:val="0"/>
      <w:marTop w:val="0"/>
      <w:marBottom w:val="0"/>
      <w:divBdr>
        <w:top w:val="none" w:sz="0" w:space="0" w:color="auto"/>
        <w:left w:val="none" w:sz="0" w:space="0" w:color="auto"/>
        <w:bottom w:val="none" w:sz="0" w:space="0" w:color="auto"/>
        <w:right w:val="none" w:sz="0" w:space="0" w:color="auto"/>
      </w:divBdr>
    </w:div>
    <w:div w:id="402682214">
      <w:bodyDiv w:val="1"/>
      <w:marLeft w:val="0"/>
      <w:marRight w:val="0"/>
      <w:marTop w:val="0"/>
      <w:marBottom w:val="0"/>
      <w:divBdr>
        <w:top w:val="none" w:sz="0" w:space="0" w:color="auto"/>
        <w:left w:val="none" w:sz="0" w:space="0" w:color="auto"/>
        <w:bottom w:val="none" w:sz="0" w:space="0" w:color="auto"/>
        <w:right w:val="none" w:sz="0" w:space="0" w:color="auto"/>
      </w:divBdr>
    </w:div>
    <w:div w:id="417405245">
      <w:bodyDiv w:val="1"/>
      <w:marLeft w:val="0"/>
      <w:marRight w:val="0"/>
      <w:marTop w:val="0"/>
      <w:marBottom w:val="0"/>
      <w:divBdr>
        <w:top w:val="none" w:sz="0" w:space="0" w:color="auto"/>
        <w:left w:val="none" w:sz="0" w:space="0" w:color="auto"/>
        <w:bottom w:val="none" w:sz="0" w:space="0" w:color="auto"/>
        <w:right w:val="none" w:sz="0" w:space="0" w:color="auto"/>
      </w:divBdr>
    </w:div>
    <w:div w:id="424420408">
      <w:bodyDiv w:val="1"/>
      <w:marLeft w:val="0"/>
      <w:marRight w:val="0"/>
      <w:marTop w:val="0"/>
      <w:marBottom w:val="0"/>
      <w:divBdr>
        <w:top w:val="none" w:sz="0" w:space="0" w:color="auto"/>
        <w:left w:val="none" w:sz="0" w:space="0" w:color="auto"/>
        <w:bottom w:val="none" w:sz="0" w:space="0" w:color="auto"/>
        <w:right w:val="none" w:sz="0" w:space="0" w:color="auto"/>
      </w:divBdr>
    </w:div>
    <w:div w:id="434138603">
      <w:bodyDiv w:val="1"/>
      <w:marLeft w:val="0"/>
      <w:marRight w:val="0"/>
      <w:marTop w:val="0"/>
      <w:marBottom w:val="0"/>
      <w:divBdr>
        <w:top w:val="none" w:sz="0" w:space="0" w:color="auto"/>
        <w:left w:val="none" w:sz="0" w:space="0" w:color="auto"/>
        <w:bottom w:val="none" w:sz="0" w:space="0" w:color="auto"/>
        <w:right w:val="none" w:sz="0" w:space="0" w:color="auto"/>
      </w:divBdr>
    </w:div>
    <w:div w:id="435179128">
      <w:bodyDiv w:val="1"/>
      <w:marLeft w:val="0"/>
      <w:marRight w:val="0"/>
      <w:marTop w:val="0"/>
      <w:marBottom w:val="0"/>
      <w:divBdr>
        <w:top w:val="none" w:sz="0" w:space="0" w:color="auto"/>
        <w:left w:val="none" w:sz="0" w:space="0" w:color="auto"/>
        <w:bottom w:val="none" w:sz="0" w:space="0" w:color="auto"/>
        <w:right w:val="none" w:sz="0" w:space="0" w:color="auto"/>
      </w:divBdr>
    </w:div>
    <w:div w:id="459688814">
      <w:bodyDiv w:val="1"/>
      <w:marLeft w:val="0"/>
      <w:marRight w:val="0"/>
      <w:marTop w:val="0"/>
      <w:marBottom w:val="0"/>
      <w:divBdr>
        <w:top w:val="none" w:sz="0" w:space="0" w:color="auto"/>
        <w:left w:val="none" w:sz="0" w:space="0" w:color="auto"/>
        <w:bottom w:val="none" w:sz="0" w:space="0" w:color="auto"/>
        <w:right w:val="none" w:sz="0" w:space="0" w:color="auto"/>
      </w:divBdr>
    </w:div>
    <w:div w:id="528759738">
      <w:bodyDiv w:val="1"/>
      <w:marLeft w:val="0"/>
      <w:marRight w:val="0"/>
      <w:marTop w:val="0"/>
      <w:marBottom w:val="0"/>
      <w:divBdr>
        <w:top w:val="none" w:sz="0" w:space="0" w:color="auto"/>
        <w:left w:val="none" w:sz="0" w:space="0" w:color="auto"/>
        <w:bottom w:val="none" w:sz="0" w:space="0" w:color="auto"/>
        <w:right w:val="none" w:sz="0" w:space="0" w:color="auto"/>
      </w:divBdr>
    </w:div>
    <w:div w:id="555363002">
      <w:bodyDiv w:val="1"/>
      <w:marLeft w:val="0"/>
      <w:marRight w:val="0"/>
      <w:marTop w:val="0"/>
      <w:marBottom w:val="0"/>
      <w:divBdr>
        <w:top w:val="none" w:sz="0" w:space="0" w:color="auto"/>
        <w:left w:val="none" w:sz="0" w:space="0" w:color="auto"/>
        <w:bottom w:val="none" w:sz="0" w:space="0" w:color="auto"/>
        <w:right w:val="none" w:sz="0" w:space="0" w:color="auto"/>
      </w:divBdr>
    </w:div>
    <w:div w:id="609357647">
      <w:bodyDiv w:val="1"/>
      <w:marLeft w:val="0"/>
      <w:marRight w:val="0"/>
      <w:marTop w:val="0"/>
      <w:marBottom w:val="0"/>
      <w:divBdr>
        <w:top w:val="none" w:sz="0" w:space="0" w:color="auto"/>
        <w:left w:val="none" w:sz="0" w:space="0" w:color="auto"/>
        <w:bottom w:val="none" w:sz="0" w:space="0" w:color="auto"/>
        <w:right w:val="none" w:sz="0" w:space="0" w:color="auto"/>
      </w:divBdr>
    </w:div>
    <w:div w:id="644697699">
      <w:bodyDiv w:val="1"/>
      <w:marLeft w:val="0"/>
      <w:marRight w:val="0"/>
      <w:marTop w:val="0"/>
      <w:marBottom w:val="0"/>
      <w:divBdr>
        <w:top w:val="none" w:sz="0" w:space="0" w:color="auto"/>
        <w:left w:val="none" w:sz="0" w:space="0" w:color="auto"/>
        <w:bottom w:val="none" w:sz="0" w:space="0" w:color="auto"/>
        <w:right w:val="none" w:sz="0" w:space="0" w:color="auto"/>
      </w:divBdr>
    </w:div>
    <w:div w:id="686950423">
      <w:bodyDiv w:val="1"/>
      <w:marLeft w:val="0"/>
      <w:marRight w:val="0"/>
      <w:marTop w:val="0"/>
      <w:marBottom w:val="0"/>
      <w:divBdr>
        <w:top w:val="none" w:sz="0" w:space="0" w:color="auto"/>
        <w:left w:val="none" w:sz="0" w:space="0" w:color="auto"/>
        <w:bottom w:val="none" w:sz="0" w:space="0" w:color="auto"/>
        <w:right w:val="none" w:sz="0" w:space="0" w:color="auto"/>
      </w:divBdr>
    </w:div>
    <w:div w:id="694578726">
      <w:bodyDiv w:val="1"/>
      <w:marLeft w:val="0"/>
      <w:marRight w:val="0"/>
      <w:marTop w:val="0"/>
      <w:marBottom w:val="0"/>
      <w:divBdr>
        <w:top w:val="none" w:sz="0" w:space="0" w:color="auto"/>
        <w:left w:val="none" w:sz="0" w:space="0" w:color="auto"/>
        <w:bottom w:val="none" w:sz="0" w:space="0" w:color="auto"/>
        <w:right w:val="none" w:sz="0" w:space="0" w:color="auto"/>
      </w:divBdr>
    </w:div>
    <w:div w:id="725224325">
      <w:bodyDiv w:val="1"/>
      <w:marLeft w:val="0"/>
      <w:marRight w:val="0"/>
      <w:marTop w:val="0"/>
      <w:marBottom w:val="0"/>
      <w:divBdr>
        <w:top w:val="none" w:sz="0" w:space="0" w:color="auto"/>
        <w:left w:val="none" w:sz="0" w:space="0" w:color="auto"/>
        <w:bottom w:val="none" w:sz="0" w:space="0" w:color="auto"/>
        <w:right w:val="none" w:sz="0" w:space="0" w:color="auto"/>
      </w:divBdr>
    </w:div>
    <w:div w:id="729959544">
      <w:bodyDiv w:val="1"/>
      <w:marLeft w:val="0"/>
      <w:marRight w:val="0"/>
      <w:marTop w:val="0"/>
      <w:marBottom w:val="0"/>
      <w:divBdr>
        <w:top w:val="none" w:sz="0" w:space="0" w:color="auto"/>
        <w:left w:val="none" w:sz="0" w:space="0" w:color="auto"/>
        <w:bottom w:val="none" w:sz="0" w:space="0" w:color="auto"/>
        <w:right w:val="none" w:sz="0" w:space="0" w:color="auto"/>
      </w:divBdr>
    </w:div>
    <w:div w:id="753823126">
      <w:bodyDiv w:val="1"/>
      <w:marLeft w:val="0"/>
      <w:marRight w:val="0"/>
      <w:marTop w:val="0"/>
      <w:marBottom w:val="0"/>
      <w:divBdr>
        <w:top w:val="none" w:sz="0" w:space="0" w:color="auto"/>
        <w:left w:val="none" w:sz="0" w:space="0" w:color="auto"/>
        <w:bottom w:val="none" w:sz="0" w:space="0" w:color="auto"/>
        <w:right w:val="none" w:sz="0" w:space="0" w:color="auto"/>
      </w:divBdr>
    </w:div>
    <w:div w:id="773131701">
      <w:bodyDiv w:val="1"/>
      <w:marLeft w:val="0"/>
      <w:marRight w:val="0"/>
      <w:marTop w:val="0"/>
      <w:marBottom w:val="0"/>
      <w:divBdr>
        <w:top w:val="none" w:sz="0" w:space="0" w:color="auto"/>
        <w:left w:val="none" w:sz="0" w:space="0" w:color="auto"/>
        <w:bottom w:val="none" w:sz="0" w:space="0" w:color="auto"/>
        <w:right w:val="none" w:sz="0" w:space="0" w:color="auto"/>
      </w:divBdr>
      <w:divsChild>
        <w:div w:id="1137410025">
          <w:marLeft w:val="285"/>
          <w:marRight w:val="0"/>
          <w:marTop w:val="0"/>
          <w:marBottom w:val="0"/>
          <w:divBdr>
            <w:top w:val="none" w:sz="0" w:space="0" w:color="auto"/>
            <w:left w:val="none" w:sz="0" w:space="0" w:color="auto"/>
            <w:bottom w:val="none" w:sz="0" w:space="0" w:color="auto"/>
            <w:right w:val="none" w:sz="0" w:space="0" w:color="auto"/>
          </w:divBdr>
        </w:div>
      </w:divsChild>
    </w:div>
    <w:div w:id="915438238">
      <w:bodyDiv w:val="1"/>
      <w:marLeft w:val="0"/>
      <w:marRight w:val="0"/>
      <w:marTop w:val="0"/>
      <w:marBottom w:val="0"/>
      <w:divBdr>
        <w:top w:val="none" w:sz="0" w:space="0" w:color="auto"/>
        <w:left w:val="none" w:sz="0" w:space="0" w:color="auto"/>
        <w:bottom w:val="none" w:sz="0" w:space="0" w:color="auto"/>
        <w:right w:val="none" w:sz="0" w:space="0" w:color="auto"/>
      </w:divBdr>
    </w:div>
    <w:div w:id="989870367">
      <w:bodyDiv w:val="1"/>
      <w:marLeft w:val="0"/>
      <w:marRight w:val="0"/>
      <w:marTop w:val="0"/>
      <w:marBottom w:val="0"/>
      <w:divBdr>
        <w:top w:val="none" w:sz="0" w:space="0" w:color="auto"/>
        <w:left w:val="none" w:sz="0" w:space="0" w:color="auto"/>
        <w:bottom w:val="none" w:sz="0" w:space="0" w:color="auto"/>
        <w:right w:val="none" w:sz="0" w:space="0" w:color="auto"/>
      </w:divBdr>
    </w:div>
    <w:div w:id="1074621051">
      <w:bodyDiv w:val="1"/>
      <w:marLeft w:val="0"/>
      <w:marRight w:val="0"/>
      <w:marTop w:val="0"/>
      <w:marBottom w:val="0"/>
      <w:divBdr>
        <w:top w:val="none" w:sz="0" w:space="0" w:color="auto"/>
        <w:left w:val="none" w:sz="0" w:space="0" w:color="auto"/>
        <w:bottom w:val="none" w:sz="0" w:space="0" w:color="auto"/>
        <w:right w:val="none" w:sz="0" w:space="0" w:color="auto"/>
      </w:divBdr>
    </w:div>
    <w:div w:id="1104809897">
      <w:bodyDiv w:val="1"/>
      <w:marLeft w:val="0"/>
      <w:marRight w:val="0"/>
      <w:marTop w:val="0"/>
      <w:marBottom w:val="0"/>
      <w:divBdr>
        <w:top w:val="none" w:sz="0" w:space="0" w:color="auto"/>
        <w:left w:val="none" w:sz="0" w:space="0" w:color="auto"/>
        <w:bottom w:val="none" w:sz="0" w:space="0" w:color="auto"/>
        <w:right w:val="none" w:sz="0" w:space="0" w:color="auto"/>
      </w:divBdr>
    </w:div>
    <w:div w:id="1133406068">
      <w:bodyDiv w:val="1"/>
      <w:marLeft w:val="0"/>
      <w:marRight w:val="0"/>
      <w:marTop w:val="0"/>
      <w:marBottom w:val="0"/>
      <w:divBdr>
        <w:top w:val="none" w:sz="0" w:space="0" w:color="auto"/>
        <w:left w:val="none" w:sz="0" w:space="0" w:color="auto"/>
        <w:bottom w:val="none" w:sz="0" w:space="0" w:color="auto"/>
        <w:right w:val="none" w:sz="0" w:space="0" w:color="auto"/>
      </w:divBdr>
    </w:div>
    <w:div w:id="1158692063">
      <w:bodyDiv w:val="1"/>
      <w:marLeft w:val="0"/>
      <w:marRight w:val="0"/>
      <w:marTop w:val="0"/>
      <w:marBottom w:val="0"/>
      <w:divBdr>
        <w:top w:val="none" w:sz="0" w:space="0" w:color="auto"/>
        <w:left w:val="none" w:sz="0" w:space="0" w:color="auto"/>
        <w:bottom w:val="none" w:sz="0" w:space="0" w:color="auto"/>
        <w:right w:val="none" w:sz="0" w:space="0" w:color="auto"/>
      </w:divBdr>
    </w:div>
    <w:div w:id="1176337200">
      <w:bodyDiv w:val="1"/>
      <w:marLeft w:val="0"/>
      <w:marRight w:val="0"/>
      <w:marTop w:val="0"/>
      <w:marBottom w:val="0"/>
      <w:divBdr>
        <w:top w:val="none" w:sz="0" w:space="0" w:color="auto"/>
        <w:left w:val="none" w:sz="0" w:space="0" w:color="auto"/>
        <w:bottom w:val="none" w:sz="0" w:space="0" w:color="auto"/>
        <w:right w:val="none" w:sz="0" w:space="0" w:color="auto"/>
      </w:divBdr>
    </w:div>
    <w:div w:id="1218511103">
      <w:bodyDiv w:val="1"/>
      <w:marLeft w:val="0"/>
      <w:marRight w:val="0"/>
      <w:marTop w:val="0"/>
      <w:marBottom w:val="0"/>
      <w:divBdr>
        <w:top w:val="none" w:sz="0" w:space="0" w:color="auto"/>
        <w:left w:val="none" w:sz="0" w:space="0" w:color="auto"/>
        <w:bottom w:val="none" w:sz="0" w:space="0" w:color="auto"/>
        <w:right w:val="none" w:sz="0" w:space="0" w:color="auto"/>
      </w:divBdr>
    </w:div>
    <w:div w:id="1228490093">
      <w:bodyDiv w:val="1"/>
      <w:marLeft w:val="0"/>
      <w:marRight w:val="0"/>
      <w:marTop w:val="0"/>
      <w:marBottom w:val="0"/>
      <w:divBdr>
        <w:top w:val="none" w:sz="0" w:space="0" w:color="auto"/>
        <w:left w:val="none" w:sz="0" w:space="0" w:color="auto"/>
        <w:bottom w:val="none" w:sz="0" w:space="0" w:color="auto"/>
        <w:right w:val="none" w:sz="0" w:space="0" w:color="auto"/>
      </w:divBdr>
    </w:div>
    <w:div w:id="1260411982">
      <w:bodyDiv w:val="1"/>
      <w:marLeft w:val="0"/>
      <w:marRight w:val="0"/>
      <w:marTop w:val="0"/>
      <w:marBottom w:val="0"/>
      <w:divBdr>
        <w:top w:val="none" w:sz="0" w:space="0" w:color="auto"/>
        <w:left w:val="none" w:sz="0" w:space="0" w:color="auto"/>
        <w:bottom w:val="none" w:sz="0" w:space="0" w:color="auto"/>
        <w:right w:val="none" w:sz="0" w:space="0" w:color="auto"/>
      </w:divBdr>
    </w:div>
    <w:div w:id="1371034702">
      <w:bodyDiv w:val="1"/>
      <w:marLeft w:val="0"/>
      <w:marRight w:val="0"/>
      <w:marTop w:val="0"/>
      <w:marBottom w:val="0"/>
      <w:divBdr>
        <w:top w:val="none" w:sz="0" w:space="0" w:color="auto"/>
        <w:left w:val="none" w:sz="0" w:space="0" w:color="auto"/>
        <w:bottom w:val="none" w:sz="0" w:space="0" w:color="auto"/>
        <w:right w:val="none" w:sz="0" w:space="0" w:color="auto"/>
      </w:divBdr>
    </w:div>
    <w:div w:id="1428190599">
      <w:bodyDiv w:val="1"/>
      <w:marLeft w:val="0"/>
      <w:marRight w:val="0"/>
      <w:marTop w:val="0"/>
      <w:marBottom w:val="0"/>
      <w:divBdr>
        <w:top w:val="none" w:sz="0" w:space="0" w:color="auto"/>
        <w:left w:val="none" w:sz="0" w:space="0" w:color="auto"/>
        <w:bottom w:val="none" w:sz="0" w:space="0" w:color="auto"/>
        <w:right w:val="none" w:sz="0" w:space="0" w:color="auto"/>
      </w:divBdr>
    </w:div>
    <w:div w:id="1487043597">
      <w:bodyDiv w:val="1"/>
      <w:marLeft w:val="0"/>
      <w:marRight w:val="0"/>
      <w:marTop w:val="0"/>
      <w:marBottom w:val="0"/>
      <w:divBdr>
        <w:top w:val="none" w:sz="0" w:space="0" w:color="auto"/>
        <w:left w:val="none" w:sz="0" w:space="0" w:color="auto"/>
        <w:bottom w:val="none" w:sz="0" w:space="0" w:color="auto"/>
        <w:right w:val="none" w:sz="0" w:space="0" w:color="auto"/>
      </w:divBdr>
    </w:div>
    <w:div w:id="1523981610">
      <w:bodyDiv w:val="1"/>
      <w:marLeft w:val="0"/>
      <w:marRight w:val="0"/>
      <w:marTop w:val="0"/>
      <w:marBottom w:val="0"/>
      <w:divBdr>
        <w:top w:val="none" w:sz="0" w:space="0" w:color="auto"/>
        <w:left w:val="none" w:sz="0" w:space="0" w:color="auto"/>
        <w:bottom w:val="none" w:sz="0" w:space="0" w:color="auto"/>
        <w:right w:val="none" w:sz="0" w:space="0" w:color="auto"/>
      </w:divBdr>
    </w:div>
    <w:div w:id="1595627562">
      <w:bodyDiv w:val="1"/>
      <w:marLeft w:val="0"/>
      <w:marRight w:val="0"/>
      <w:marTop w:val="0"/>
      <w:marBottom w:val="0"/>
      <w:divBdr>
        <w:top w:val="none" w:sz="0" w:space="0" w:color="auto"/>
        <w:left w:val="none" w:sz="0" w:space="0" w:color="auto"/>
        <w:bottom w:val="none" w:sz="0" w:space="0" w:color="auto"/>
        <w:right w:val="none" w:sz="0" w:space="0" w:color="auto"/>
      </w:divBdr>
    </w:div>
    <w:div w:id="1628047394">
      <w:bodyDiv w:val="1"/>
      <w:marLeft w:val="0"/>
      <w:marRight w:val="0"/>
      <w:marTop w:val="0"/>
      <w:marBottom w:val="0"/>
      <w:divBdr>
        <w:top w:val="none" w:sz="0" w:space="0" w:color="auto"/>
        <w:left w:val="none" w:sz="0" w:space="0" w:color="auto"/>
        <w:bottom w:val="none" w:sz="0" w:space="0" w:color="auto"/>
        <w:right w:val="none" w:sz="0" w:space="0" w:color="auto"/>
      </w:divBdr>
    </w:div>
    <w:div w:id="1650862776">
      <w:bodyDiv w:val="1"/>
      <w:marLeft w:val="0"/>
      <w:marRight w:val="0"/>
      <w:marTop w:val="0"/>
      <w:marBottom w:val="0"/>
      <w:divBdr>
        <w:top w:val="none" w:sz="0" w:space="0" w:color="auto"/>
        <w:left w:val="none" w:sz="0" w:space="0" w:color="auto"/>
        <w:bottom w:val="none" w:sz="0" w:space="0" w:color="auto"/>
        <w:right w:val="none" w:sz="0" w:space="0" w:color="auto"/>
      </w:divBdr>
    </w:div>
    <w:div w:id="1725640103">
      <w:bodyDiv w:val="1"/>
      <w:marLeft w:val="0"/>
      <w:marRight w:val="0"/>
      <w:marTop w:val="0"/>
      <w:marBottom w:val="0"/>
      <w:divBdr>
        <w:top w:val="none" w:sz="0" w:space="0" w:color="auto"/>
        <w:left w:val="none" w:sz="0" w:space="0" w:color="auto"/>
        <w:bottom w:val="none" w:sz="0" w:space="0" w:color="auto"/>
        <w:right w:val="none" w:sz="0" w:space="0" w:color="auto"/>
      </w:divBdr>
    </w:div>
    <w:div w:id="1739742203">
      <w:bodyDiv w:val="1"/>
      <w:marLeft w:val="0"/>
      <w:marRight w:val="0"/>
      <w:marTop w:val="0"/>
      <w:marBottom w:val="0"/>
      <w:divBdr>
        <w:top w:val="none" w:sz="0" w:space="0" w:color="auto"/>
        <w:left w:val="none" w:sz="0" w:space="0" w:color="auto"/>
        <w:bottom w:val="none" w:sz="0" w:space="0" w:color="auto"/>
        <w:right w:val="none" w:sz="0" w:space="0" w:color="auto"/>
      </w:divBdr>
    </w:div>
    <w:div w:id="1800761043">
      <w:bodyDiv w:val="1"/>
      <w:marLeft w:val="0"/>
      <w:marRight w:val="0"/>
      <w:marTop w:val="0"/>
      <w:marBottom w:val="0"/>
      <w:divBdr>
        <w:top w:val="none" w:sz="0" w:space="0" w:color="auto"/>
        <w:left w:val="none" w:sz="0" w:space="0" w:color="auto"/>
        <w:bottom w:val="none" w:sz="0" w:space="0" w:color="auto"/>
        <w:right w:val="none" w:sz="0" w:space="0" w:color="auto"/>
      </w:divBdr>
    </w:div>
    <w:div w:id="1812822517">
      <w:bodyDiv w:val="1"/>
      <w:marLeft w:val="0"/>
      <w:marRight w:val="0"/>
      <w:marTop w:val="0"/>
      <w:marBottom w:val="0"/>
      <w:divBdr>
        <w:top w:val="none" w:sz="0" w:space="0" w:color="auto"/>
        <w:left w:val="none" w:sz="0" w:space="0" w:color="auto"/>
        <w:bottom w:val="none" w:sz="0" w:space="0" w:color="auto"/>
        <w:right w:val="none" w:sz="0" w:space="0" w:color="auto"/>
      </w:divBdr>
    </w:div>
    <w:div w:id="1882788459">
      <w:bodyDiv w:val="1"/>
      <w:marLeft w:val="0"/>
      <w:marRight w:val="0"/>
      <w:marTop w:val="0"/>
      <w:marBottom w:val="0"/>
      <w:divBdr>
        <w:top w:val="none" w:sz="0" w:space="0" w:color="auto"/>
        <w:left w:val="none" w:sz="0" w:space="0" w:color="auto"/>
        <w:bottom w:val="none" w:sz="0" w:space="0" w:color="auto"/>
        <w:right w:val="none" w:sz="0" w:space="0" w:color="auto"/>
      </w:divBdr>
    </w:div>
    <w:div w:id="1913274163">
      <w:bodyDiv w:val="1"/>
      <w:marLeft w:val="0"/>
      <w:marRight w:val="0"/>
      <w:marTop w:val="0"/>
      <w:marBottom w:val="0"/>
      <w:divBdr>
        <w:top w:val="none" w:sz="0" w:space="0" w:color="auto"/>
        <w:left w:val="none" w:sz="0" w:space="0" w:color="auto"/>
        <w:bottom w:val="none" w:sz="0" w:space="0" w:color="auto"/>
        <w:right w:val="none" w:sz="0" w:space="0" w:color="auto"/>
      </w:divBdr>
    </w:div>
    <w:div w:id="1951551360">
      <w:bodyDiv w:val="1"/>
      <w:marLeft w:val="0"/>
      <w:marRight w:val="0"/>
      <w:marTop w:val="0"/>
      <w:marBottom w:val="0"/>
      <w:divBdr>
        <w:top w:val="none" w:sz="0" w:space="0" w:color="auto"/>
        <w:left w:val="none" w:sz="0" w:space="0" w:color="auto"/>
        <w:bottom w:val="none" w:sz="0" w:space="0" w:color="auto"/>
        <w:right w:val="none" w:sz="0" w:space="0" w:color="auto"/>
      </w:divBdr>
    </w:div>
    <w:div w:id="2009476574">
      <w:bodyDiv w:val="1"/>
      <w:marLeft w:val="0"/>
      <w:marRight w:val="0"/>
      <w:marTop w:val="0"/>
      <w:marBottom w:val="0"/>
      <w:divBdr>
        <w:top w:val="none" w:sz="0" w:space="0" w:color="auto"/>
        <w:left w:val="none" w:sz="0" w:space="0" w:color="auto"/>
        <w:bottom w:val="none" w:sz="0" w:space="0" w:color="auto"/>
        <w:right w:val="none" w:sz="0" w:space="0" w:color="auto"/>
      </w:divBdr>
    </w:div>
    <w:div w:id="2023699094">
      <w:bodyDiv w:val="1"/>
      <w:marLeft w:val="0"/>
      <w:marRight w:val="0"/>
      <w:marTop w:val="0"/>
      <w:marBottom w:val="0"/>
      <w:divBdr>
        <w:top w:val="none" w:sz="0" w:space="0" w:color="auto"/>
        <w:left w:val="none" w:sz="0" w:space="0" w:color="auto"/>
        <w:bottom w:val="none" w:sz="0" w:space="0" w:color="auto"/>
        <w:right w:val="none" w:sz="0" w:space="0" w:color="auto"/>
      </w:divBdr>
    </w:div>
    <w:div w:id="2037921176">
      <w:bodyDiv w:val="1"/>
      <w:marLeft w:val="0"/>
      <w:marRight w:val="0"/>
      <w:marTop w:val="0"/>
      <w:marBottom w:val="0"/>
      <w:divBdr>
        <w:top w:val="none" w:sz="0" w:space="0" w:color="auto"/>
        <w:left w:val="none" w:sz="0" w:space="0" w:color="auto"/>
        <w:bottom w:val="none" w:sz="0" w:space="0" w:color="auto"/>
        <w:right w:val="none" w:sz="0" w:space="0" w:color="auto"/>
      </w:divBdr>
    </w:div>
    <w:div w:id="206355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966774-33E2-E441-AE30-AD377B0981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31</Pages>
  <Words>7957</Words>
  <Characters>45359</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Annalise Morelock</dc:creator>
  <cp:keywords/>
  <dc:description/>
  <cp:lastModifiedBy>Annalise Morelock</cp:lastModifiedBy>
  <cp:revision>3</cp:revision>
  <cp:lastPrinted>2022-04-06T00:31:00Z</cp:lastPrinted>
  <dcterms:created xsi:type="dcterms:W3CDTF">2022-04-06T00:31:00Z</dcterms:created>
  <dcterms:modified xsi:type="dcterms:W3CDTF">2022-04-11T03:15:00Z</dcterms:modified>
</cp:coreProperties>
</file>