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D5E02" w:rsidP="1A81BD6A" w:rsidRDefault="009D5E02" w14:paraId="523D5B4B" w14:textId="28CD10B2">
      <w:pPr>
        <w:jc w:val="center"/>
        <w:rPr>
          <w:rFonts w:ascii="Times New Roman" w:hAnsi="Times New Roman" w:eastAsia="Times New Roman" w:cs="Times New Roman"/>
          <w:b w:val="1"/>
          <w:bCs w:val="1"/>
          <w:sz w:val="24"/>
          <w:szCs w:val="24"/>
        </w:rPr>
      </w:pPr>
    </w:p>
    <w:p w:rsidR="009D5E02" w:rsidP="1A81BD6A" w:rsidRDefault="009D5E02" w14:paraId="2C7E80B8" w14:textId="106A2A75">
      <w:pPr>
        <w:jc w:val="center"/>
        <w:rPr>
          <w:rFonts w:ascii="Times New Roman" w:hAnsi="Times New Roman" w:eastAsia="Times New Roman" w:cs="Times New Roman"/>
          <w:b w:val="1"/>
          <w:bCs w:val="1"/>
          <w:sz w:val="24"/>
          <w:szCs w:val="24"/>
        </w:rPr>
      </w:pPr>
    </w:p>
    <w:p w:rsidR="009D5E02" w:rsidP="1A81BD6A" w:rsidRDefault="009D5E02" w14:paraId="162E8363" w14:textId="2CEB7F11">
      <w:pPr>
        <w:pStyle w:val="Normal"/>
        <w:spacing w:line="240" w:lineRule="auto"/>
        <w:jc w:val="center"/>
        <w:rPr>
          <w:rFonts w:ascii="Times New Roman" w:hAnsi="Times New Roman" w:eastAsia="Times New Roman" w:cs="Times New Roman"/>
          <w:b w:val="0"/>
          <w:bCs w:val="0"/>
          <w:sz w:val="24"/>
          <w:szCs w:val="24"/>
        </w:rPr>
      </w:pPr>
    </w:p>
    <w:p w:rsidR="009D5E02" w:rsidP="1A81BD6A" w:rsidRDefault="009D5E02" w14:paraId="6A9E2D27" w14:textId="5D81BBB6">
      <w:pPr>
        <w:pStyle w:val="Normal"/>
        <w:spacing w:line="240" w:lineRule="auto"/>
        <w:jc w:val="center"/>
        <w:rPr>
          <w:rFonts w:ascii="Times New Roman" w:hAnsi="Times New Roman" w:eastAsia="Times New Roman" w:cs="Times New Roman"/>
          <w:b w:val="0"/>
          <w:bCs w:val="0"/>
          <w:sz w:val="24"/>
          <w:szCs w:val="24"/>
        </w:rPr>
      </w:pPr>
    </w:p>
    <w:p w:rsidR="009D5E02" w:rsidP="1A81BD6A" w:rsidRDefault="009D5E02" w14:paraId="6888F667" w14:textId="458CD4A5">
      <w:pPr>
        <w:pStyle w:val="Normal"/>
        <w:spacing w:line="240" w:lineRule="auto"/>
        <w:jc w:val="center"/>
        <w:rPr>
          <w:rFonts w:ascii="Times New Roman" w:hAnsi="Times New Roman" w:eastAsia="Times New Roman" w:cs="Times New Roman"/>
          <w:b w:val="0"/>
          <w:bCs w:val="0"/>
          <w:sz w:val="24"/>
          <w:szCs w:val="24"/>
        </w:rPr>
      </w:pPr>
    </w:p>
    <w:p w:rsidR="009D5E02" w:rsidP="1A81BD6A" w:rsidRDefault="009D5E02" w14:paraId="0D85AA1E" w14:textId="52CC8738">
      <w:pPr>
        <w:pStyle w:val="Normal"/>
        <w:spacing w:line="240" w:lineRule="auto"/>
        <w:jc w:val="center"/>
        <w:rPr>
          <w:rFonts w:ascii="Times New Roman" w:hAnsi="Times New Roman" w:eastAsia="Times New Roman" w:cs="Times New Roman"/>
          <w:b w:val="0"/>
          <w:bCs w:val="0"/>
          <w:sz w:val="24"/>
          <w:szCs w:val="24"/>
        </w:rPr>
      </w:pPr>
    </w:p>
    <w:p w:rsidR="009D5E02" w:rsidP="1A81BD6A" w:rsidRDefault="009D5E02" w14:paraId="172BEEB3" w14:textId="33ADFE11">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The Relationship Between Task Performance in Diadochokinetic Rate and Speech Naturalness in Cerebellar Ataxia</w:t>
      </w:r>
    </w:p>
    <w:p w:rsidR="009D5E02" w:rsidP="1A81BD6A" w:rsidRDefault="009D5E02" w14:paraId="4FF3FE30" w14:textId="285CF765">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Kaily Georgen-Schwartz</w:t>
      </w:r>
    </w:p>
    <w:p w:rsidR="009D5E02" w:rsidP="1A81BD6A" w:rsidRDefault="009D5E02" w14:paraId="64242E2F" w14:textId="316A71D5">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 xml:space="preserve">Department of Speech, </w:t>
      </w:r>
      <w:r w:rsidRPr="1A81BD6A" w:rsidR="390E495F">
        <w:rPr>
          <w:rFonts w:ascii="Times New Roman" w:hAnsi="Times New Roman" w:eastAsia="Times New Roman" w:cs="Times New Roman"/>
          <w:b w:val="0"/>
          <w:bCs w:val="0"/>
          <w:sz w:val="24"/>
          <w:szCs w:val="24"/>
        </w:rPr>
        <w:t>Language</w:t>
      </w:r>
      <w:r w:rsidRPr="1A81BD6A" w:rsidR="390E495F">
        <w:rPr>
          <w:rFonts w:ascii="Times New Roman" w:hAnsi="Times New Roman" w:eastAsia="Times New Roman" w:cs="Times New Roman"/>
          <w:b w:val="0"/>
          <w:bCs w:val="0"/>
          <w:sz w:val="24"/>
          <w:szCs w:val="24"/>
        </w:rPr>
        <w:t>, and Hearing Sciences</w:t>
      </w:r>
    </w:p>
    <w:p w:rsidR="009D5E02" w:rsidP="1A81BD6A" w:rsidRDefault="009D5E02" w14:paraId="554FC493" w14:textId="11A5C5C9">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University of Colorado Boulder</w:t>
      </w:r>
    </w:p>
    <w:p w:rsidR="009D5E02" w:rsidP="1A81BD6A" w:rsidRDefault="009D5E02" w14:paraId="03193838" w14:textId="75684EC6">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Boulder, Colorado 80309</w:t>
      </w:r>
    </w:p>
    <w:p w:rsidR="009D5E02" w:rsidP="1A81BD6A" w:rsidRDefault="009D5E02" w14:paraId="6A05A0DA" w14:textId="3DA9EE72">
      <w:pPr>
        <w:pStyle w:val="Normal"/>
        <w:spacing w:line="480" w:lineRule="auto"/>
        <w:jc w:val="center"/>
        <w:rPr>
          <w:rFonts w:ascii="Times New Roman" w:hAnsi="Times New Roman" w:eastAsia="Times New Roman" w:cs="Times New Roman"/>
          <w:b w:val="0"/>
          <w:bCs w:val="0"/>
          <w:sz w:val="24"/>
          <w:szCs w:val="24"/>
        </w:rPr>
      </w:pPr>
    </w:p>
    <w:p w:rsidR="009D5E02" w:rsidP="1A81BD6A" w:rsidRDefault="009D5E02" w14:paraId="3E3958AB" w14:textId="5D52D77E">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Defense Date: Monday, February 21</w:t>
      </w:r>
      <w:r w:rsidRPr="1A81BD6A" w:rsidR="390E495F">
        <w:rPr>
          <w:rFonts w:ascii="Times New Roman" w:hAnsi="Times New Roman" w:eastAsia="Times New Roman" w:cs="Times New Roman"/>
          <w:b w:val="0"/>
          <w:bCs w:val="0"/>
          <w:sz w:val="24"/>
          <w:szCs w:val="24"/>
          <w:vertAlign w:val="superscript"/>
        </w:rPr>
        <w:t>st</w:t>
      </w:r>
      <w:r w:rsidRPr="1A81BD6A" w:rsidR="390E495F">
        <w:rPr>
          <w:rFonts w:ascii="Times New Roman" w:hAnsi="Times New Roman" w:eastAsia="Times New Roman" w:cs="Times New Roman"/>
          <w:b w:val="0"/>
          <w:bCs w:val="0"/>
          <w:sz w:val="24"/>
          <w:szCs w:val="24"/>
        </w:rPr>
        <w:t>, 2022</w:t>
      </w:r>
    </w:p>
    <w:p w:rsidR="009D5E02" w:rsidP="1A81BD6A" w:rsidRDefault="009D5E02" w14:paraId="753C53DD" w14:textId="1136F1EF">
      <w:pPr>
        <w:pStyle w:val="Normal"/>
        <w:spacing w:line="480" w:lineRule="auto"/>
        <w:jc w:val="center"/>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Honors Thesis Advisor: Allison Hilger</w:t>
      </w:r>
    </w:p>
    <w:p w:rsidR="009D5E02" w:rsidP="1A81BD6A" w:rsidRDefault="009D5E02" w14:paraId="52152736" w14:textId="03F29181">
      <w:pPr>
        <w:pStyle w:val="Normal"/>
        <w:spacing w:line="480" w:lineRule="auto"/>
        <w:jc w:val="center"/>
        <w:rPr>
          <w:rFonts w:ascii="Times New Roman" w:hAnsi="Times New Roman" w:eastAsia="Times New Roman" w:cs="Times New Roman"/>
          <w:b w:val="0"/>
          <w:bCs w:val="0"/>
          <w:sz w:val="24"/>
          <w:szCs w:val="24"/>
        </w:rPr>
      </w:pPr>
    </w:p>
    <w:p w:rsidR="009D5E02" w:rsidP="1A81BD6A" w:rsidRDefault="009D5E02" w14:paraId="5D17E01A" w14:textId="772B0526">
      <w:pPr>
        <w:pStyle w:val="Normal"/>
        <w:spacing w:line="480" w:lineRule="auto"/>
        <w:jc w:val="left"/>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Defense Committee:</w:t>
      </w:r>
    </w:p>
    <w:p w:rsidR="009D5E02" w:rsidP="1A81BD6A" w:rsidRDefault="009D5E02" w14:paraId="0B0EB1C9" w14:textId="50AB1A83">
      <w:pPr>
        <w:pStyle w:val="Normal"/>
        <w:spacing w:line="480" w:lineRule="auto"/>
        <w:jc w:val="left"/>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Dr. Allison Hilger, Department of Speech, Language, and Hearing Sciences, Thesis Advisor</w:t>
      </w:r>
    </w:p>
    <w:p w:rsidR="009D5E02" w:rsidP="1A81BD6A" w:rsidRDefault="009D5E02" w14:paraId="48924DC5" w14:textId="1CD43238">
      <w:pPr>
        <w:pStyle w:val="Normal"/>
        <w:spacing w:line="480" w:lineRule="auto"/>
        <w:jc w:val="left"/>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Dr. Kathryn Arehart, Department of Speech, Language, and Hearing Sciences, Honors Council Representative</w:t>
      </w:r>
    </w:p>
    <w:p w:rsidR="009D5E02" w:rsidP="1A81BD6A" w:rsidRDefault="009D5E02" w14:paraId="747275C7" w14:textId="485F2BDC">
      <w:pPr>
        <w:pStyle w:val="Normal"/>
        <w:spacing w:line="480" w:lineRule="auto"/>
        <w:jc w:val="left"/>
        <w:rPr>
          <w:rFonts w:ascii="Times New Roman" w:hAnsi="Times New Roman" w:eastAsia="Times New Roman" w:cs="Times New Roman"/>
          <w:b w:val="0"/>
          <w:bCs w:val="0"/>
          <w:sz w:val="24"/>
          <w:szCs w:val="24"/>
        </w:rPr>
      </w:pPr>
      <w:r w:rsidRPr="1A81BD6A" w:rsidR="390E495F">
        <w:rPr>
          <w:rFonts w:ascii="Times New Roman" w:hAnsi="Times New Roman" w:eastAsia="Times New Roman" w:cs="Times New Roman"/>
          <w:b w:val="0"/>
          <w:bCs w:val="0"/>
          <w:sz w:val="24"/>
          <w:szCs w:val="24"/>
        </w:rPr>
        <w:t>Dr. Patricia Limerick, Department of History, Outside Member</w:t>
      </w:r>
    </w:p>
    <w:p w:rsidR="009D5E02" w:rsidP="1A81BD6A" w:rsidRDefault="009D5E02" w14:paraId="260468F6" w14:textId="7D5E8BE4">
      <w:pPr>
        <w:pStyle w:val="Normal"/>
        <w:spacing w:line="480" w:lineRule="auto"/>
        <w:jc w:val="left"/>
        <w:rPr>
          <w:rFonts w:ascii="Times New Roman" w:hAnsi="Times New Roman" w:eastAsia="Times New Roman" w:cs="Times New Roman"/>
          <w:b w:val="1"/>
          <w:bCs w:val="1"/>
          <w:sz w:val="24"/>
          <w:szCs w:val="24"/>
        </w:rPr>
      </w:pPr>
    </w:p>
    <w:p w:rsidR="009D5E02" w:rsidP="1A81BD6A" w:rsidRDefault="009D5E02" w14:paraId="7156C52E" w14:textId="120EEBFF">
      <w:pPr>
        <w:pStyle w:val="Normal"/>
        <w:spacing w:line="480" w:lineRule="auto"/>
        <w:jc w:val="left"/>
        <w:rPr>
          <w:rFonts w:ascii="Times New Roman" w:hAnsi="Times New Roman" w:eastAsia="Times New Roman" w:cs="Times New Roman"/>
          <w:b w:val="1"/>
          <w:bCs w:val="1"/>
          <w:sz w:val="24"/>
          <w:szCs w:val="24"/>
        </w:rPr>
      </w:pPr>
      <w:r w:rsidRPr="1A81BD6A" w:rsidR="009D5E02">
        <w:rPr>
          <w:rFonts w:ascii="Times New Roman" w:hAnsi="Times New Roman" w:eastAsia="Times New Roman" w:cs="Times New Roman"/>
          <w:b w:val="1"/>
          <w:bCs w:val="1"/>
          <w:sz w:val="24"/>
          <w:szCs w:val="24"/>
        </w:rPr>
        <w:t>Abstract</w:t>
      </w:r>
    </w:p>
    <w:p w:rsidR="009D5E02" w:rsidP="1A81BD6A" w:rsidRDefault="00867C59" w14:paraId="0221F9C2" w14:textId="236524BF" w14:noSpellErr="1">
      <w:pPr>
        <w:spacing w:line="480" w:lineRule="auto"/>
        <w:rPr>
          <w:rFonts w:ascii="Times New Roman" w:hAnsi="Times New Roman" w:eastAsia="Times New Roman" w:cs="Times New Roman"/>
          <w:sz w:val="24"/>
          <w:szCs w:val="24"/>
        </w:rPr>
      </w:pPr>
      <w:r w:rsidRPr="1A81BD6A" w:rsidR="00867C59">
        <w:rPr>
          <w:rFonts w:ascii="Times New Roman" w:hAnsi="Times New Roman" w:eastAsia="Times New Roman" w:cs="Times New Roman"/>
          <w:sz w:val="24"/>
          <w:szCs w:val="24"/>
        </w:rPr>
        <w:t xml:space="preserve">The purpose of this study was to determine the relationship between the perceptual measure of speech naturalness and the objective </w:t>
      </w:r>
      <w:r w:rsidRPr="1A81BD6A" w:rsidR="00C043C0">
        <w:rPr>
          <w:rFonts w:ascii="Times New Roman" w:hAnsi="Times New Roman" w:eastAsia="Times New Roman" w:cs="Times New Roman"/>
          <w:sz w:val="24"/>
          <w:szCs w:val="24"/>
        </w:rPr>
        <w:t xml:space="preserve">measure of diadochokinetic rates (DDK) in individuals with ataxic dysarthria. Cerebellar ataxia results from disruption in cerebellar motor control and coordination. We hypothesized that the articulatory coordination task, DDK, would </w:t>
      </w:r>
      <w:r w:rsidRPr="1A81BD6A" w:rsidR="00C065D6">
        <w:rPr>
          <w:rFonts w:ascii="Times New Roman" w:hAnsi="Times New Roman" w:eastAsia="Times New Roman" w:cs="Times New Roman"/>
          <w:sz w:val="24"/>
          <w:szCs w:val="24"/>
        </w:rPr>
        <w:t xml:space="preserve">be strongly related to the perception of speech naturalness because of the coordinator deficits that contribute to both. Twenty-seven </w:t>
      </w:r>
      <w:r w:rsidRPr="1A81BD6A" w:rsidR="00F81B5B">
        <w:rPr>
          <w:rFonts w:ascii="Times New Roman" w:hAnsi="Times New Roman" w:eastAsia="Times New Roman" w:cs="Times New Roman"/>
          <w:sz w:val="24"/>
          <w:szCs w:val="24"/>
        </w:rPr>
        <w:t xml:space="preserve">individuals with ataxia and 28 sex- and age-matched controls produced </w:t>
      </w:r>
      <w:r w:rsidRPr="1A81BD6A" w:rsidR="001225F6">
        <w:rPr>
          <w:rFonts w:ascii="Times New Roman" w:hAnsi="Times New Roman" w:eastAsia="Times New Roman" w:cs="Times New Roman"/>
          <w:sz w:val="24"/>
          <w:szCs w:val="24"/>
        </w:rPr>
        <w:t xml:space="preserve">the DDK task. Syllable duration and rate of syllable production was assessed and compared with perceptual measures of speech naturalness. We found that </w:t>
      </w:r>
      <w:r w:rsidRPr="1A81BD6A" w:rsidR="00795584">
        <w:rPr>
          <w:rFonts w:ascii="Times New Roman" w:hAnsi="Times New Roman" w:eastAsia="Times New Roman" w:cs="Times New Roman"/>
          <w:sz w:val="24"/>
          <w:szCs w:val="24"/>
        </w:rPr>
        <w:t xml:space="preserve">syllable duration was significantly longer and syllable rate was consistently slower in the ataxia group. Furthermore, speech naturalness was highly correlated with both syllable duration and syllable rate. </w:t>
      </w:r>
      <w:r w:rsidRPr="1A81BD6A" w:rsidR="00284C71">
        <w:rPr>
          <w:rFonts w:ascii="Times New Roman" w:hAnsi="Times New Roman" w:eastAsia="Times New Roman" w:cs="Times New Roman"/>
          <w:sz w:val="24"/>
          <w:szCs w:val="24"/>
        </w:rPr>
        <w:t xml:space="preserve">This study confirms that articulatory coordination in the DDK task is highly reflective of perceived speech naturalness in ataxic dysarthria and can be used clinically to support perceptual observations. </w:t>
      </w:r>
    </w:p>
    <w:p w:rsidR="1A81BD6A" w:rsidP="1A81BD6A" w:rsidRDefault="1A81BD6A" w14:paraId="4AD2E6F8" w14:textId="178DDDA1">
      <w:pPr>
        <w:pStyle w:val="Normal"/>
        <w:spacing w:line="480" w:lineRule="auto"/>
        <w:rPr>
          <w:rFonts w:ascii="Times New Roman" w:hAnsi="Times New Roman" w:eastAsia="Times New Roman" w:cs="Times New Roman"/>
          <w:sz w:val="24"/>
          <w:szCs w:val="24"/>
        </w:rPr>
      </w:pPr>
    </w:p>
    <w:p w:rsidR="5C6A808D" w:rsidP="1A81BD6A" w:rsidRDefault="5C6A808D" w14:paraId="20126EB4" w14:textId="73B7E846" w14:noSpellErr="1">
      <w:pPr>
        <w:spacing w:line="480" w:lineRule="auto"/>
        <w:rPr>
          <w:rFonts w:ascii="Times New Roman" w:hAnsi="Times New Roman" w:eastAsia="Times New Roman" w:cs="Times New Roman"/>
          <w:b w:val="1"/>
          <w:bCs w:val="1"/>
          <w:sz w:val="24"/>
          <w:szCs w:val="24"/>
        </w:rPr>
      </w:pPr>
      <w:r w:rsidRPr="1A81BD6A" w:rsidR="5C6A808D">
        <w:rPr>
          <w:rFonts w:ascii="Times New Roman" w:hAnsi="Times New Roman" w:eastAsia="Times New Roman" w:cs="Times New Roman"/>
          <w:b w:val="1"/>
          <w:bCs w:val="1"/>
          <w:sz w:val="24"/>
          <w:szCs w:val="24"/>
        </w:rPr>
        <w:t>Introduction</w:t>
      </w:r>
    </w:p>
    <w:p w:rsidR="2FD51574" w:rsidP="1A81BD6A" w:rsidRDefault="002F1B28" w14:paraId="488C0937" w14:textId="7DFD3209" w14:noSpellErr="1">
      <w:pPr>
        <w:spacing w:line="480" w:lineRule="auto"/>
        <w:rPr>
          <w:rFonts w:ascii="Times New Roman" w:hAnsi="Times New Roman" w:eastAsia="Times New Roman" w:cs="Times New Roman"/>
          <w:sz w:val="24"/>
          <w:szCs w:val="24"/>
        </w:rPr>
      </w:pPr>
      <w:r w:rsidRPr="1A81BD6A" w:rsidR="002F1B28">
        <w:rPr>
          <w:rFonts w:ascii="Times New Roman" w:hAnsi="Times New Roman" w:eastAsia="Times New Roman" w:cs="Times New Roman"/>
          <w:sz w:val="24"/>
          <w:szCs w:val="24"/>
        </w:rPr>
        <w:t>A</w:t>
      </w:r>
      <w:r w:rsidRPr="1A81BD6A" w:rsidR="00EC7DE6">
        <w:rPr>
          <w:rFonts w:ascii="Times New Roman" w:hAnsi="Times New Roman" w:eastAsia="Times New Roman" w:cs="Times New Roman"/>
          <w:sz w:val="24"/>
          <w:szCs w:val="24"/>
        </w:rPr>
        <w:t>ssessment of ataxi</w:t>
      </w:r>
      <w:r w:rsidRPr="1A81BD6A" w:rsidR="009B7385">
        <w:rPr>
          <w:rFonts w:ascii="Times New Roman" w:hAnsi="Times New Roman" w:eastAsia="Times New Roman" w:cs="Times New Roman"/>
          <w:sz w:val="24"/>
          <w:szCs w:val="24"/>
        </w:rPr>
        <w:t>c</w:t>
      </w:r>
      <w:r w:rsidRPr="1A81BD6A" w:rsidR="00EC7DE6">
        <w:rPr>
          <w:rFonts w:ascii="Times New Roman" w:hAnsi="Times New Roman" w:eastAsia="Times New Roman" w:cs="Times New Roman"/>
          <w:sz w:val="24"/>
          <w:szCs w:val="24"/>
        </w:rPr>
        <w:t xml:space="preserve"> dysarthria presents challenges to speech-language pathologists</w:t>
      </w:r>
      <w:r w:rsidRPr="1A81BD6A" w:rsidR="000C1F33">
        <w:rPr>
          <w:rFonts w:ascii="Times New Roman" w:hAnsi="Times New Roman" w:eastAsia="Times New Roman" w:cs="Times New Roman"/>
          <w:sz w:val="24"/>
          <w:szCs w:val="24"/>
        </w:rPr>
        <w:t xml:space="preserve"> (SLPs)</w:t>
      </w:r>
      <w:r w:rsidRPr="1A81BD6A" w:rsidR="00EC7DE6">
        <w:rPr>
          <w:rFonts w:ascii="Times New Roman" w:hAnsi="Times New Roman" w:eastAsia="Times New Roman" w:cs="Times New Roman"/>
          <w:sz w:val="24"/>
          <w:szCs w:val="24"/>
        </w:rPr>
        <w:t xml:space="preserve"> because intelligibility is often </w:t>
      </w:r>
      <w:r w:rsidRPr="1A81BD6A" w:rsidR="009B7385">
        <w:rPr>
          <w:rFonts w:ascii="Times New Roman" w:hAnsi="Times New Roman" w:eastAsia="Times New Roman" w:cs="Times New Roman"/>
          <w:sz w:val="24"/>
          <w:szCs w:val="24"/>
        </w:rPr>
        <w:t xml:space="preserve">minimally impacted </w:t>
      </w:r>
      <w:r w:rsidRPr="1A81BD6A" w:rsidR="00EC7DE6">
        <w:rPr>
          <w:rFonts w:ascii="Times New Roman" w:hAnsi="Times New Roman" w:eastAsia="Times New Roman" w:cs="Times New Roman"/>
          <w:sz w:val="24"/>
          <w:szCs w:val="24"/>
        </w:rPr>
        <w:t xml:space="preserve">regardless of severity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{"citationItems":[{"id":"ITEM-1","itemData":{"DOI":"10.1007/s12311-012-0440-0","ISSN":"14734222","abstract":"Friedreich ataxia (FRDA) is the most frequent recessive ataxia in the Western world. Dysarthria is a cardinal feature of FRDA, often leading to severe impairments in daily functioning, but its exact characteristics are only poorly understood so far. We performed a comprehensive evaluation of dysarthria severity and the profile of speech motor deficits in 20 patients with a genetic diagnosis of FRDA based on a carefully selected battery of speaking tasks and two widely used paraspeech tasks, i.e., oral diadochokinesis and sustained vowel productions. Perceptual ratings of the speech samples identified respiration, voice quality, voice instability, articulation, and tempo as the most affected speech dimensions. Whereas vocal instability predicted ataxia severity, tempo turned out as a significant correlate of disease duration. Furthermore, articulation predicted the overall intelligibility score as determined by a systematic speech pathology assessment tool. In contrast, neurologists' ratings of intelligibility-a component of the Scale for the Assessment and Rating of Ataxia-were found to be related to perceived speech tempo. Obviously, clinicians are more sensitive to slowness of speech than to any other feature of spoken language during dysarthria evaluation. Our results suggest that different components of speech production and trunk/limb motor functions are differentially susceptible to FRDA pathology. Furthermore, evidence emerged that paraspeech tasks do not allow for an adequate scaling of speech deficits in FRDA.","author":[{"dropping-particle":"","family":"Brendel","given":"Bettina","non-dropping-particle":"","parse-names":false,"suffix":""},{"dropping-particle":"","family":"Ackermann","given":"Hermann","non-dropping-particle":"","parse-names":false,"suffix":""},{"dropping-particle":"","family":"Berg","given":"Daniela","non-dropping-particle":"","parse-names":false,"suffix":""},{"dropping-particle":"","family":"Lindig","given":"Tobias","non-dropping-particle":"","parse-names":false,"suffix":""},{"dropping-particle":"","family":"Schölderle","given":"Theresa","non-dropping-particle":"","parse-names":false,"suffix":""},{"dropping-particle":"","family":"Schöls","given":"Ludger","non-dropping-particle":"","parse-names":false,"suffix":""},{"dropping-particle":"","family":"Synofzik","given":"Matthis","non-dropping-particle":"","parse-names":false,"suffix":""},{"dropping-particle":"","family":"Ziegler","given":"Wolfram","non-dropping-particle":"","parse-names":false,"suffix":""}],"container-title":"Cerebellum","id":"ITEM-1","issue":"4","issued":{"date-parts":[["2013","8","13"]]},"page":"475-484","publisher":"Springer","title":"Friedreich ataxia: Dysarthria profile and clinical data","type":"article-journal","volume":"12"},"uris":["http://www.mendeley.com/documents/?uuid=cf4e58cb-6ccb-31cc-b6c7-ddf04a2a6b92"]}],"mendeley":{"formattedCitation":"(Brendel et al., 2013)","manualFormatting":"(e.g., Brendel et al., 2013)","plainTextFormattedCitation":"(Brendel et al., 2013)","previouslyFormattedCitation":"(Brendel et al., 2013)"},"properties":{"noteIndex":0},"schema":"https://github.com/citation-style-language/schema/raw/master/csl-citation.json"}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B55718">
        <w:rPr>
          <w:rFonts w:ascii="Times New Roman" w:hAnsi="Times New Roman" w:eastAsia="Times New Roman" w:cs="Times New Roman"/>
          <w:noProof/>
          <w:sz w:val="24"/>
          <w:szCs w:val="24"/>
        </w:rPr>
        <w:t>(</w:t>
      </w:r>
      <w:r w:rsidRPr="1A81BD6A" w:rsidR="00ED0BE6">
        <w:rPr>
          <w:rFonts w:ascii="Times New Roman" w:hAnsi="Times New Roman" w:eastAsia="Times New Roman" w:cs="Times New Roman"/>
          <w:noProof/>
          <w:sz w:val="24"/>
          <w:szCs w:val="24"/>
        </w:rPr>
        <w:t xml:space="preserve">e.g., </w:t>
      </w:r>
      <w:r w:rsidRPr="1A81BD6A" w:rsidR="00B55718">
        <w:rPr>
          <w:rFonts w:ascii="Times New Roman" w:hAnsi="Times New Roman" w:eastAsia="Times New Roman" w:cs="Times New Roman"/>
          <w:noProof/>
          <w:sz w:val="24"/>
          <w:szCs w:val="24"/>
        </w:rPr>
        <w:t>Brendel et al., 2013)</w:t>
      </w:r>
      <w:r w:rsidRPr="1A81BD6A">
        <w:rPr>
          <w:rFonts w:ascii="Times New Roman" w:hAnsi="Times New Roman" w:eastAsia="Times New Roman" w:cs="Times New Roman"/>
          <w:sz w:val="24"/>
          <w:szCs w:val="24"/>
        </w:rPr>
        <w:fldChar w:fldCharType="end"/>
      </w:r>
      <w:r w:rsidRPr="1A81BD6A" w:rsidR="00ED0BE6">
        <w:rPr>
          <w:rFonts w:ascii="Times New Roman" w:hAnsi="Times New Roman" w:eastAsia="Times New Roman" w:cs="Times New Roman"/>
          <w:sz w:val="24"/>
          <w:szCs w:val="24"/>
        </w:rPr>
        <w:t xml:space="preserve">. </w:t>
      </w:r>
      <w:r w:rsidRPr="1A81BD6A" w:rsidR="00667E61">
        <w:rPr>
          <w:rFonts w:ascii="Times New Roman" w:hAnsi="Times New Roman" w:eastAsia="Times New Roman" w:cs="Times New Roman"/>
          <w:sz w:val="24"/>
          <w:szCs w:val="24"/>
        </w:rPr>
        <w:t xml:space="preserve">Rather, </w:t>
      </w:r>
      <w:r w:rsidRPr="1A81BD6A" w:rsidR="006C7E9E">
        <w:rPr>
          <w:rFonts w:ascii="Times New Roman" w:hAnsi="Times New Roman" w:eastAsia="Times New Roman" w:cs="Times New Roman"/>
          <w:sz w:val="24"/>
          <w:szCs w:val="24"/>
        </w:rPr>
        <w:t>the speech impairments in ataxia typically manifest as reduced speech naturalness and prosodic abnormality</w:t>
      </w:r>
      <w:r w:rsidRPr="1A81BD6A" w:rsidR="00FC394D">
        <w:rPr>
          <w:rFonts w:ascii="Times New Roman" w:hAnsi="Times New Roman" w:eastAsia="Times New Roman" w:cs="Times New Roman"/>
          <w:sz w:val="24"/>
          <w:szCs w:val="24"/>
        </w:rPr>
        <w:t xml:space="preserv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{"citationItems":[{"id":"ITEM-1","itemData":{"DOI":"10.1044/jslhr.4305.1275","ISSN":"10924388","abstract":"Although ataxic dysarthria has been studied with various methods in several languages, questions remain concerning which features of the disorder are most consistent, which speaking tasks are most sensitive to the disorder, and whether the different speech production subsystems are uniformly affected. Perceptual and acoustic data were obtained from 14 individuals (seven men, seven women) with ataxic dysarthria for several speaking tasks, including sustained vowel phonation, syllable repetition, sentence recitation, and conversation. Multidimensional acoustic analyses of sustained vowel phonation showed that the largest and most frequent abnormality for both men and women was a long-term variability of fundamental frequency. Other measures with a high frequency of abnormality were shimmer and peak amplitude variation (for both sexes) and jitter (for women). Syllable alternating motion rate (AMR) was typically slow and irregular in its temporal pattern. In addition, the energy maxima and minima often were highly variable across repeated syllables, and this variability is thought to reflect poorly coordinated respiratory function and inadequate articulatory/voicing control. Syllable rates tended to be slower for sentence recitation and conversation than for AMR, but the three rates were highly similar. Formant-frequency ranges during sentence production were essentially normal, showing that articulatory hypometria is not a pervasive problem. Conversational samples varied considerably across subjects in intelligibility and number of words/ morphemes in a breath group. Qualitative analyses of unintelligible episodes in conversation showed that these samples generally had a fairly well-defined syllable pattern but subjects differed in the degree to which the acoustic contrasts typical of consonant and vowel sequences were maintained. For some individuals, an intelligibility deficit occurred in the face of highly distinctive (and contrastive) acoustic patterns.","author":[{"dropping-particle":"","family":"Kent","given":"Ray D.","non-dropping-particle":"","parse-names":false,"suffix":""},{"dropping-particle":"","family":"Kent","given":"Jane Finley","non-dropping-particle":"","parse-names":false,"suffix":""},{"dropping-particle":"","family":"Duffy","given":"Joe R","non-dropping-particle":"","parse-names":false,"suffix":""},{"dropping-particle":"","family":"Thomas","given":"Jack E","non-dropping-particle":"","parse-names":false,"suffix":""},{"dropping-particle":"","family":"Weismer","given":"Gary","non-dropping-particle":"","parse-names":false,"suffix":""},{"dropping-particle":"","family":"Stuntebeck","given":"Sarah","non-dropping-particle":"","parse-names":false,"suffix":""}],"container-title":"Journal of Speech, Language, and Hearing Research","id":"ITEM-1","issue":"1-5","issued":{"date-parts":[["2000"]]},"page":"1275-1289","title":"Ataxic Dysarthria","type":"article-journal","volume":"43"},"uris":["http://www.mendeley.com/documents/?uuid=e587674d-f9b4-3270-94cf-31bf811a671d"]}],"mendeley":{"formattedCitation":"(Ray D. Kent et al., 2000)","manualFormatting":"(Kent et al., 2000)","plainTextFormattedCitation":"(Ray D. Kent et al., 2000)","previouslyFormattedCitation":"(Ray D. Kent et al., 2000)"},"properties":{"noteIndex":0},"schema":"https://github.com/citation-style-language/schema/raw/master/csl-citation.json"}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DB246E">
        <w:rPr>
          <w:rFonts w:ascii="Times New Roman" w:hAnsi="Times New Roman" w:eastAsia="Times New Roman" w:cs="Times New Roman"/>
          <w:noProof/>
          <w:sz w:val="24"/>
          <w:szCs w:val="24"/>
        </w:rPr>
        <w:t>(Kent et al., 2000)</w:t>
      </w:r>
      <w:r w:rsidRPr="1A81BD6A">
        <w:rPr>
          <w:rFonts w:ascii="Times New Roman" w:hAnsi="Times New Roman" w:eastAsia="Times New Roman" w:cs="Times New Roman"/>
          <w:sz w:val="24"/>
          <w:szCs w:val="24"/>
        </w:rPr>
        <w:fldChar w:fldCharType="end"/>
      </w:r>
      <w:r w:rsidRPr="1A81BD6A" w:rsidR="006C7E9E">
        <w:rPr>
          <w:rFonts w:ascii="Times New Roman" w:hAnsi="Times New Roman" w:eastAsia="Times New Roman" w:cs="Times New Roman"/>
          <w:sz w:val="24"/>
          <w:szCs w:val="24"/>
        </w:rPr>
        <w:t xml:space="preserve">, both of which </w:t>
      </w:r>
      <w:r w:rsidRPr="1A81BD6A" w:rsidR="00FC394D">
        <w:rPr>
          <w:rFonts w:ascii="Times New Roman" w:hAnsi="Times New Roman" w:eastAsia="Times New Roman" w:cs="Times New Roman"/>
          <w:sz w:val="24"/>
          <w:szCs w:val="24"/>
        </w:rPr>
        <w:t>do not have objective measures for assessment</w:t>
      </w:r>
      <w:r w:rsidRPr="1A81BD6A" w:rsidR="005F481A">
        <w:rPr>
          <w:rFonts w:ascii="Times New Roman" w:hAnsi="Times New Roman" w:eastAsia="Times New Roman" w:cs="Times New Roman"/>
          <w:sz w:val="24"/>
          <w:szCs w:val="24"/>
        </w:rPr>
        <w:t xml:space="preserve"> and are assessed more using perceptually</w:t>
      </w:r>
      <w:r w:rsidRPr="1A81BD6A" w:rsidR="00FC394D">
        <w:rPr>
          <w:rFonts w:ascii="Times New Roman" w:hAnsi="Times New Roman" w:eastAsia="Times New Roman" w:cs="Times New Roman"/>
          <w:sz w:val="24"/>
          <w:szCs w:val="24"/>
        </w:rPr>
        <w:t xml:space="preserve">. </w:t>
      </w:r>
      <w:r w:rsidRPr="1A81BD6A" w:rsidR="3095E261">
        <w:rPr>
          <w:rFonts w:ascii="Times New Roman" w:hAnsi="Times New Roman" w:eastAsia="Times New Roman" w:cs="Times New Roman"/>
          <w:sz w:val="24"/>
          <w:szCs w:val="24"/>
        </w:rPr>
        <w:t xml:space="preserve">For instance, one </w:t>
      </w:r>
      <w:r w:rsidRPr="1A81BD6A" w:rsidR="00554D69">
        <w:rPr>
          <w:rFonts w:ascii="Times New Roman" w:hAnsi="Times New Roman" w:eastAsia="Times New Roman" w:cs="Times New Roman"/>
          <w:sz w:val="24"/>
          <w:szCs w:val="24"/>
        </w:rPr>
        <w:t>SLP</w:t>
      </w:r>
      <w:r w:rsidRPr="1A81BD6A" w:rsidR="3095E261">
        <w:rPr>
          <w:rFonts w:ascii="Times New Roman" w:hAnsi="Times New Roman" w:eastAsia="Times New Roman" w:cs="Times New Roman"/>
          <w:sz w:val="24"/>
          <w:szCs w:val="24"/>
        </w:rPr>
        <w:t xml:space="preserve"> may conclude that someone’s ataxic dysarthria is severe, but another </w:t>
      </w:r>
      <w:r w:rsidRPr="1A81BD6A" w:rsidR="00554D69">
        <w:rPr>
          <w:rFonts w:ascii="Times New Roman" w:hAnsi="Times New Roman" w:eastAsia="Times New Roman" w:cs="Times New Roman"/>
          <w:sz w:val="24"/>
          <w:szCs w:val="24"/>
        </w:rPr>
        <w:t>SLP</w:t>
      </w:r>
      <w:r w:rsidRPr="1A81BD6A" w:rsidR="3095E261">
        <w:rPr>
          <w:rFonts w:ascii="Times New Roman" w:hAnsi="Times New Roman" w:eastAsia="Times New Roman" w:cs="Times New Roman"/>
          <w:sz w:val="24"/>
          <w:szCs w:val="24"/>
        </w:rPr>
        <w:t xml:space="preserve"> examining the same patient may decide that it’s moderately severe. </w:t>
      </w:r>
      <w:r w:rsidRPr="1A81BD6A" w:rsidR="0BA40F9D">
        <w:rPr>
          <w:rFonts w:ascii="Times New Roman" w:hAnsi="Times New Roman" w:eastAsia="Times New Roman" w:cs="Times New Roman"/>
          <w:sz w:val="24"/>
          <w:szCs w:val="24"/>
        </w:rPr>
        <w:t xml:space="preserve">Since prosody and speech naturalness are subjective measures, the goal of this study is to </w:t>
      </w:r>
      <w:r w:rsidRPr="1A81BD6A" w:rsidR="009658A5">
        <w:rPr>
          <w:rFonts w:ascii="Times New Roman" w:hAnsi="Times New Roman" w:eastAsia="Times New Roman" w:cs="Times New Roman"/>
          <w:sz w:val="24"/>
          <w:szCs w:val="24"/>
        </w:rPr>
        <w:t xml:space="preserve">determine the relationship of these measures to an objective measure of articulatory coordination </w:t>
      </w:r>
      <w:r w:rsidRPr="1A81BD6A" w:rsidR="00792564">
        <w:rPr>
          <w:rFonts w:ascii="Times New Roman" w:hAnsi="Times New Roman" w:eastAsia="Times New Roman" w:cs="Times New Roman"/>
          <w:sz w:val="24"/>
          <w:szCs w:val="24"/>
        </w:rPr>
        <w:t xml:space="preserve">as a possible tool for assessment of ataxic dysarthria. </w:t>
      </w:r>
      <w:r w:rsidRPr="1A81BD6A" w:rsidR="00A3326D">
        <w:rPr>
          <w:rFonts w:ascii="Times New Roman" w:hAnsi="Times New Roman" w:eastAsia="Times New Roman" w:cs="Times New Roman"/>
          <w:sz w:val="24"/>
          <w:szCs w:val="24"/>
        </w:rPr>
        <w:t xml:space="preserve">Diadochokinetic rate (DDK) is a measure of articulatory coordination and sequencing that is sensitive to the </w:t>
      </w:r>
      <w:r w:rsidRPr="1A81BD6A" w:rsidR="00DB246E">
        <w:rPr>
          <w:rFonts w:ascii="Times New Roman" w:hAnsi="Times New Roman" w:eastAsia="Times New Roman" w:cs="Times New Roman"/>
          <w:sz w:val="24"/>
          <w:szCs w:val="24"/>
        </w:rPr>
        <w:t xml:space="preserve">coordinative impairment from cerebellar damage in ataxia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{"citationItems":[{"id":"ITEM-1","itemData":{"ISBN":"0323242642","author":[{"dropping-particle":"","family":"Duffy","given":"Joseph R","non-dropping-particle":"","parse-names":false,"suffix":""}],"id":"ITEM-1","issued":{"date-parts":[["2013"]]},"publisher":"Elsevier Health Sciences","title":"Motor Speech Disorders-E-Book: Substrates, Differential Diagnosis, and Management","type":"book"},"uris":["http://www.mendeley.com/documents/?uuid=4a0a2450-641b-487d-8944-1266093a20f2"]},{"id":"ITEM-2","itemData":{"DOI":"10.1159/000266440","ISSN":"1421-9972","abstract":"Cerebellar disease affects a number of skilled movements, including those in speech. Ataxic dysarthria, the speech disorder that typically accompanies cerebellar disease, was studied by acoustic methods. Control subjects and subjects with ataxic dysarthria were recorded while performing a number of speaking tasks, including sustained vowel phonation, syllable repetition, monosyllabic word production (intelligibility test), sentence recitation, and conversation. Acoustic data derived from the speech samples confirmed the hypothesis that temporal dysregulation is a primary component of the speech disorder. The data also show that the nature of the disorder varies with the speaking task. This result agrees with observations on other motor systems in subjects with cerebellar disease and may be evidence of a dissociation of impairments. Suggestions are offered on the selection of measures for a given task and on the role of the cerebellum in the regulation of speaking. © 1997 S. Karger AG, Basel.","author":[{"dropping-particle":"","family":"Kent","given":"R.D.","non-dropping-particle":"","parse-names":false,"suffix":""},{"dropping-particle":"","family":"Kent","given":"J.F.","non-dropping-particle":"","parse-names":false,"suffix":""},{"dropping-particle":"","family":"Rosenbek","given":"J.C.","non-dropping-particle":"","parse-names":false,"suffix":""},{"dropping-particle":"","family":"Vorperian","given":"H.K.","non-dropping-particle":"","parse-names":false,"suffix":""},{"dropping-particle":"","family":"Weismer","given":"G.","non-dropping-particle":"","parse-names":false,"suffix":""}],"container-title":"Folia Phoniatrica et Logopaedica","id":"ITEM-2","issue":"2","issued":{"date-parts":[["1997","1","1"]]},"page":"63-82","publisher":"Karger Publishers","title":"A Speaking Task Analysis of the Dysarthria in Cerebellar Disease","type":"article-journal","volume":"49"},"uris":["http://www.mendeley.com/documents/?uuid=2e27ae83-5bc9-3e2f-af79-3e913dce9ca4"]}],"mendeley":{"formattedCitation":"(Duffy, 2013; R.D. Kent et al., 1997)","manualFormatting":"(Duffy, 2013; Kent et al., 1997)","plainTextFormattedCitation":"(Duffy, 2013; R.D. Kent et al., 1997)","previouslyFormattedCitation":"(Duffy, 2013; R.D. Kent et al., 1997)"},"properties":{"noteIndex":0},"schema":"https://github.com/citation-style-language/schema/raw/master/csl-citation.json"}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DB246E">
        <w:rPr>
          <w:rFonts w:ascii="Times New Roman" w:hAnsi="Times New Roman" w:eastAsia="Times New Roman" w:cs="Times New Roman"/>
          <w:noProof/>
          <w:sz w:val="24"/>
          <w:szCs w:val="24"/>
        </w:rPr>
        <w:t>(Duffy, 2013; Kent et al., 1997)</w:t>
      </w:r>
      <w:r w:rsidRPr="1A81BD6A">
        <w:rPr>
          <w:rFonts w:ascii="Times New Roman" w:hAnsi="Times New Roman" w:eastAsia="Times New Roman" w:cs="Times New Roman"/>
          <w:sz w:val="24"/>
          <w:szCs w:val="24"/>
        </w:rPr>
        <w:fldChar w:fldCharType="end"/>
      </w:r>
      <w:r w:rsidRPr="1A81BD6A" w:rsidR="00DB246E">
        <w:rPr>
          <w:rFonts w:ascii="Times New Roman" w:hAnsi="Times New Roman" w:eastAsia="Times New Roman" w:cs="Times New Roman"/>
          <w:sz w:val="24"/>
          <w:szCs w:val="24"/>
        </w:rPr>
        <w:t xml:space="preserve">. </w:t>
      </w:r>
      <w:r w:rsidRPr="1A81BD6A" w:rsidR="3FA72834">
        <w:rPr>
          <w:rFonts w:ascii="Times New Roman" w:hAnsi="Times New Roman" w:eastAsia="Times New Roman" w:cs="Times New Roman"/>
          <w:sz w:val="24"/>
          <w:szCs w:val="24"/>
        </w:rPr>
        <w:t>To see if using DDK rate would be an appropriate</w:t>
      </w:r>
      <w:r w:rsidRPr="1A81BD6A" w:rsidR="3E75F330">
        <w:rPr>
          <w:rFonts w:ascii="Times New Roman" w:hAnsi="Times New Roman" w:eastAsia="Times New Roman" w:cs="Times New Roman"/>
          <w:sz w:val="24"/>
          <w:szCs w:val="24"/>
        </w:rPr>
        <w:t xml:space="preserve"> objective</w:t>
      </w:r>
      <w:r w:rsidRPr="1A81BD6A" w:rsidR="3FA72834">
        <w:rPr>
          <w:rFonts w:ascii="Times New Roman" w:hAnsi="Times New Roman" w:eastAsia="Times New Roman" w:cs="Times New Roman"/>
          <w:sz w:val="24"/>
          <w:szCs w:val="24"/>
        </w:rPr>
        <w:t xml:space="preserve"> method, we are goin</w:t>
      </w:r>
      <w:r w:rsidRPr="1A81BD6A" w:rsidR="2CC7960C">
        <w:rPr>
          <w:rFonts w:ascii="Times New Roman" w:hAnsi="Times New Roman" w:eastAsia="Times New Roman" w:cs="Times New Roman"/>
          <w:sz w:val="24"/>
          <w:szCs w:val="24"/>
        </w:rPr>
        <w:t>g to determine the relationship between DDK rate performance and speech naturalness in ataxia</w:t>
      </w:r>
      <w:r w:rsidRPr="1A81BD6A" w:rsidR="79EEA9BC">
        <w:rPr>
          <w:rFonts w:ascii="Times New Roman" w:hAnsi="Times New Roman" w:eastAsia="Times New Roman" w:cs="Times New Roman"/>
          <w:sz w:val="24"/>
          <w:szCs w:val="24"/>
        </w:rPr>
        <w:t xml:space="preserve"> </w:t>
      </w:r>
      <w:r w:rsidRPr="1A81BD6A" w:rsidR="10D92CB7">
        <w:rPr>
          <w:rFonts w:ascii="Times New Roman" w:hAnsi="Times New Roman" w:eastAsia="Times New Roman" w:cs="Times New Roman"/>
          <w:sz w:val="24"/>
          <w:szCs w:val="24"/>
        </w:rPr>
        <w:t xml:space="preserve">and see if it could provide implications for </w:t>
      </w:r>
      <w:r w:rsidRPr="1A81BD6A" w:rsidR="00254265">
        <w:rPr>
          <w:rFonts w:ascii="Times New Roman" w:hAnsi="Times New Roman" w:eastAsia="Times New Roman" w:cs="Times New Roman"/>
          <w:sz w:val="24"/>
          <w:szCs w:val="24"/>
        </w:rPr>
        <w:t>assessment of</w:t>
      </w:r>
      <w:r w:rsidRPr="1A81BD6A" w:rsidR="10D92CB7">
        <w:rPr>
          <w:rFonts w:ascii="Times New Roman" w:hAnsi="Times New Roman" w:eastAsia="Times New Roman" w:cs="Times New Roman"/>
          <w:sz w:val="24"/>
          <w:szCs w:val="24"/>
        </w:rPr>
        <w:t xml:space="preserve"> severity of the disorder.</w:t>
      </w:r>
      <w:r w:rsidRPr="1A81BD6A" w:rsidR="009F4036">
        <w:rPr>
          <w:rFonts w:ascii="Times New Roman" w:hAnsi="Times New Roman" w:eastAsia="Times New Roman" w:cs="Times New Roman"/>
          <w:sz w:val="24"/>
          <w:szCs w:val="24"/>
        </w:rPr>
        <w:t xml:space="preserve"> </w:t>
      </w:r>
    </w:p>
    <w:p w:rsidR="2FD51574" w:rsidP="1A81BD6A" w:rsidRDefault="5EEF6B97" w14:paraId="4DCFC5B2" w14:textId="0BF6A8BE">
      <w:pPr>
        <w:spacing w:line="480" w:lineRule="auto"/>
        <w:rPr>
          <w:rFonts w:ascii="Times New Roman" w:hAnsi="Times New Roman" w:eastAsia="Times New Roman" w:cs="Times New Roman"/>
          <w:sz w:val="24"/>
          <w:szCs w:val="24"/>
        </w:rPr>
      </w:pPr>
      <w:r w:rsidRPr="1A81BD6A" w:rsidR="5EEF6B97">
        <w:rPr>
          <w:rFonts w:ascii="Times New Roman" w:hAnsi="Times New Roman" w:eastAsia="Times New Roman" w:cs="Times New Roman"/>
          <w:sz w:val="24"/>
          <w:szCs w:val="24"/>
        </w:rPr>
        <w:t>Cerebellar ataxia is a neurological condition resulting from cerebellar damage</w:t>
      </w:r>
      <w:r w:rsidRPr="1A81BD6A" w:rsidR="00E0332F">
        <w:rPr>
          <w:rFonts w:ascii="Times New Roman" w:hAnsi="Times New Roman" w:eastAsia="Times New Roman" w:cs="Times New Roman"/>
          <w:sz w:val="24"/>
          <w:szCs w:val="24"/>
        </w:rPr>
        <w:t xml:space="preserv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{"citationItems":[{"id":"ITEM-1","itemData":{"DOI":"10.1097/WCO.0b013e32832b9897","ISSN":"1350-7540","abstract":"PURPOSE OF REVIEW: The term 'cerebellar ataxias' encompasses the various cerebellar disorders encountered during daily practice. Patients exhibit a cerebellar syndrome and can also present with pigmentary retinopathy, extrapyramidal movement disorders, pyramidal signs, cortical symptoms (seizures, cognitive impairment/behavioural symptoms), and peripheral neuropathy. The clinical diagnosis of subtypes of ataxias is complicated by the salient overlap of the phenotypes between genetic subtypes. The identification of the causative mutations of many hereditary ataxias and the development of relevant animal models bring hope for effective therapies in neurodegenerative ataxias. RECENT FINDINGS: We describe the current classification of cerebellar ataxias and underline the recent discoveries in molecular pathogenesis. Cerebellar disorders can be divided into sporadic forms and inherited diseases. Inherited ataxias include autosomal recessive cerebellar ataxias, autosomal dominant cerebellar ataxias/spinocerebellar ataxia) and episodic ataxias, and X-linked ataxias. From a motor control point of view, the leading theories of ataxia are based on neural representations or 'internal models' to emulate fundamental natural processes such as body motion. SUMMARY: Recent molecular advances have direct implications for research and daily practice. We provide a framework for the diagnosis of ataxias. For the first time, the therapeutic agents under investigation are targeted to deleterious pathways. © 2009 Wolters Kluwer Health | Lippincott Williams &amp; Wilkins.","author":[{"dropping-particle":"","family":"Manto","given":"Mario","non-dropping-particle":"","parse-names":false,"suffix":""},{"dropping-particle":"","family":"Marmolino","given":"Daniele","non-dropping-particle":"","parse-names":false,"suffix":""}],"container-title":"Current Opinion in Neurology","id":"ITEM-1","issue":"4","issued":{"date-parts":[["2009","8"]]},"page":"419-429","title":"Cerebellar ataxias","type":"article-journal","volume":"22"},"uris":["http://www.mendeley.com/documents/?uuid=66a2ad5d-0ec4-3f8c-bb51-9d019a8d3bcb"]}],"mendeley":{"formattedCitation":"(Manto &amp; Marmolino, 2009)","plainTextFormattedCitation":"(Manto &amp; Marmolino, 2009)","previouslyFormattedCitation":"(Manto &amp; Marmolino, 2009)"},"properties":{"noteIndex":0},"schema":"https://github.com/citation-style-language/schema/raw/master/csl-citation.json"}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FA5A4F">
        <w:rPr>
          <w:rFonts w:ascii="Times New Roman" w:hAnsi="Times New Roman" w:eastAsia="Times New Roman" w:cs="Times New Roman"/>
          <w:noProof/>
          <w:sz w:val="24"/>
          <w:szCs w:val="24"/>
        </w:rPr>
        <w:t>(Manto &amp; Marmolino, 2009)</w:t>
      </w:r>
      <w:r w:rsidRPr="1A81BD6A">
        <w:rPr>
          <w:rFonts w:ascii="Times New Roman" w:hAnsi="Times New Roman" w:eastAsia="Times New Roman" w:cs="Times New Roman"/>
          <w:sz w:val="24"/>
          <w:szCs w:val="24"/>
        </w:rPr>
        <w:fldChar w:fldCharType="end"/>
      </w:r>
      <w:r w:rsidRPr="1A81BD6A" w:rsidR="5EEF6B97">
        <w:rPr>
          <w:rFonts w:ascii="Times New Roman" w:hAnsi="Times New Roman" w:eastAsia="Times New Roman" w:cs="Times New Roman"/>
          <w:sz w:val="24"/>
          <w:szCs w:val="24"/>
        </w:rPr>
        <w:t xml:space="preserve">. The cerebellum is a structure of the brain that is vital for </w:t>
      </w:r>
      <w:r w:rsidRPr="1A81BD6A" w:rsidR="0C6A25C7">
        <w:rPr>
          <w:rFonts w:ascii="Times New Roman" w:hAnsi="Times New Roman" w:eastAsia="Times New Roman" w:cs="Times New Roman"/>
          <w:sz w:val="24"/>
          <w:szCs w:val="24"/>
        </w:rPr>
        <w:t>timing, coordination, and scaling of movement, therefore affecting articulatory coordination</w:t>
      </w:r>
      <w:r w:rsidRPr="1A81BD6A" w:rsidR="00A65C05">
        <w:rPr>
          <w:rFonts w:ascii="Times New Roman" w:hAnsi="Times New Roman" w:eastAsia="Times New Roman" w:cs="Times New Roman"/>
          <w:sz w:val="24"/>
          <w:szCs w:val="24"/>
        </w:rPr>
        <w:t xml:space="preserve">, rate of speech, and prosodic control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{"citationItems":[{"id":"ITEM-1","itemData":{"DOI":"10.1080/14734220701266742","ISSN":"1473-4222 (Print)","PMID":"17786816","abstract":"A classical tenet of clinical neurology proposes that cerebellar disorders may give rise to speech motor disorders (ataxic dysarthria), but spare perceptual and cognitive aspects of verbal communication. During the past two decades, however, a variety of higher-order deficits of speech production, e.g., more or less exclusive agrammatism, amnesic or transcortical motor aphasia, have been noted in patients with vascular cerebellar lesions, and transient mutism following resection of posterior fossa tumors in children may develop into similar constellations. Perfusion studies provided evidence for cerebello-cerebral diaschisis as a possible pathomechanism in these instances. Tight functional connectivity between the language-dominant frontal lobe and the contralateral cerebellar hemisphere represents a prerequisite of such long-distance effects. Recent functional imaging data point at a contribution of the right cerebellar hemisphere, concomitant with language-dominant dorsolateral and medial frontal areas, to the temporal organization of a prearticulatory verbal code ('inner speech'), in terms of the sequencing of syllable strings at a speaker's habitual speech rate. Besides motor control, this network also appears to be engaged in executive functions, e.g., subvocal rehearsal mechanisms of verbal working memory, and seems to be recruited during distinct speech perception tasks. Taken together, thus, a prearticulatory verbal code bound to reciprocal right cerebellar/left frontal interactions might represent a common platform for a variety of cerebellar engagements in cognitive functions. The distinct computational operation provided by cerebellar structures within this framework appears to be the concatenation of syllable strings into coarticulated sequences.","author":[{"dropping-particle":"","family":"Ackermann","given":"Hermann","non-dropping-particle":"","parse-names":false,"suffix":""},{"dropping-particle":"","family":"Mathiak","given":"Klaus","non-dropping-particle":"","parse-names":false,"suffix":""},{"dropping-particle":"","family":"Riecker","given":"Axel","non-dropping-particle":"","parse-names":false,"suffix":""}],"container-title":"Cerebellum (London, England)","id":"ITEM-1","issue":"3","issued":{"date-parts":[["2007"]]},"language":"eng","page":"202-213","publisher":"Informa Healthcare","publisher-place":"United States","title":"The contribution of the cerebellum to speech production and speech perception: clinical and functional imaging data.","type":"article-journal","volume":"6"},"uris":["http://www.mendeley.com/documents/?uuid=b5a284ac-9a97-468a-a681-e61b4f3804da"]}],"mendeley":{"formattedCitation":"(Ackermann et al., 2007)","plainTextFormattedCitation":"(Ackermann et al., 2007)","previouslyFormattedCitation":"(Ackermann et al., 2007)"},"properties":{"noteIndex":0},"schema":"https://github.com/citation-style-language/schema/raw/master/csl-citation.json"}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A65C05">
        <w:rPr>
          <w:rFonts w:ascii="Times New Roman" w:hAnsi="Times New Roman" w:eastAsia="Times New Roman" w:cs="Times New Roman"/>
          <w:noProof/>
          <w:sz w:val="24"/>
          <w:szCs w:val="24"/>
        </w:rPr>
        <w:t>(Ackermann et al., 2007)</w:t>
      </w:r>
      <w:r w:rsidRPr="1A81BD6A">
        <w:rPr>
          <w:rFonts w:ascii="Times New Roman" w:hAnsi="Times New Roman" w:eastAsia="Times New Roman" w:cs="Times New Roman"/>
          <w:sz w:val="24"/>
          <w:szCs w:val="24"/>
        </w:rPr>
        <w:fldChar w:fldCharType="end"/>
      </w:r>
      <w:r w:rsidRPr="1A81BD6A" w:rsidR="0C6A25C7">
        <w:rPr>
          <w:rFonts w:ascii="Times New Roman" w:hAnsi="Times New Roman" w:eastAsia="Times New Roman" w:cs="Times New Roman"/>
          <w:sz w:val="24"/>
          <w:szCs w:val="24"/>
        </w:rPr>
        <w:t xml:space="preserve">. </w:t>
      </w:r>
      <w:r w:rsidRPr="1A81BD6A" w:rsidR="00B97239">
        <w:rPr>
          <w:rFonts w:ascii="Times New Roman" w:hAnsi="Times New Roman" w:eastAsia="Times New Roman" w:cs="Times New Roman"/>
          <w:sz w:val="24"/>
          <w:szCs w:val="24"/>
        </w:rPr>
        <w:t>The prosodic impairments in ataxia</w:t>
      </w:r>
      <w:r w:rsidRPr="1A81BD6A" w:rsidR="00347E38">
        <w:rPr>
          <w:rFonts w:ascii="Times New Roman" w:hAnsi="Times New Roman" w:eastAsia="Times New Roman" w:cs="Times New Roman"/>
          <w:sz w:val="24"/>
          <w:szCs w:val="24"/>
        </w:rPr>
        <w:t xml:space="preserve"> often have significant effects on the perception of speech </w:t>
      </w:r>
      <w:r w:rsidRPr="1A81BD6A" w:rsidR="009C1E01">
        <w:rPr>
          <w:rFonts w:ascii="Times New Roman" w:hAnsi="Times New Roman" w:eastAsia="Times New Roman" w:cs="Times New Roman"/>
          <w:sz w:val="24"/>
          <w:szCs w:val="24"/>
        </w:rPr>
        <w:t>naturalness</w:t>
      </w:r>
      <w:r w:rsidRPr="1A81BD6A" w:rsidR="21C1B354">
        <w:rPr>
          <w:rFonts w:ascii="Times New Roman" w:hAnsi="Times New Roman" w:eastAsia="Times New Roman" w:cs="Times New Roman"/>
          <w:sz w:val="24"/>
          <w:szCs w:val="24"/>
        </w:rPr>
        <w:t xml:space="preserve">. Typical prosody is characterized by </w:t>
      </w:r>
      <w:r w:rsidRPr="1A81BD6A" w:rsidR="5E7A5387">
        <w:rPr>
          <w:rFonts w:ascii="Times New Roman" w:hAnsi="Times New Roman" w:eastAsia="Times New Roman" w:cs="Times New Roman"/>
          <w:sz w:val="24"/>
          <w:szCs w:val="24"/>
        </w:rPr>
        <w:t>consistent pitch, intensity, and duration of speech</w:t>
      </w:r>
      <w:r w:rsidRPr="1A81BD6A" w:rsidR="009C1E01">
        <w:rPr>
          <w:rFonts w:ascii="Times New Roman" w:hAnsi="Times New Roman" w:eastAsia="Times New Roman" w:cs="Times New Roman"/>
          <w:sz w:val="24"/>
          <w:szCs w:val="24"/>
        </w:rPr>
        <w:t xml:space="preserv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{"citationItems":[{"id":"ITEM-1","itemData":{"author":[{"dropping-particle":"","family":"Selkirk","given":"Elisabeth","non-dropping-particle":"","parse-names":false,"suffix":""}],"container-title":"The handbook of phonological theory","id":"ITEM-1","issued":{"date-parts":[["1995"]]},"page":"550-569","title":"Sentence prosody: Intonation, stress, and phrasing","type":"article-journal","volume":"1"},"uris":["http://www.mendeley.com/documents/?uuid=33598c0d-984a-4ced-9d27-305bff01d569"]}],"mendeley":{"formattedCitation":"(Selkirk, 1995)","plainTextFormattedCitation":"(Selkirk, 1995)","previouslyFormattedCitation":"(Selkirk, 1995)"},"properties":{"noteIndex":0},"schema":"https://github.com/citation-style-language/schema/raw/master/csl-citation.json"}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9C1E01">
        <w:rPr>
          <w:rFonts w:ascii="Times New Roman" w:hAnsi="Times New Roman" w:eastAsia="Times New Roman" w:cs="Times New Roman"/>
          <w:noProof/>
          <w:sz w:val="24"/>
          <w:szCs w:val="24"/>
        </w:rPr>
        <w:t>(Selkirk, 1995)</w:t>
      </w:r>
      <w:r w:rsidRPr="1A81BD6A">
        <w:rPr>
          <w:rFonts w:ascii="Times New Roman" w:hAnsi="Times New Roman" w:eastAsia="Times New Roman" w:cs="Times New Roman"/>
          <w:sz w:val="24"/>
          <w:szCs w:val="24"/>
        </w:rPr>
        <w:fldChar w:fldCharType="end"/>
      </w:r>
      <w:r w:rsidRPr="1A81BD6A" w:rsidR="5E7A5387">
        <w:rPr>
          <w:rFonts w:ascii="Times New Roman" w:hAnsi="Times New Roman" w:eastAsia="Times New Roman" w:cs="Times New Roman"/>
          <w:sz w:val="24"/>
          <w:szCs w:val="24"/>
        </w:rPr>
        <w:t xml:space="preserve">, </w:t>
      </w:r>
      <w:r w:rsidRPr="1A81BD6A" w:rsidR="004E57EF">
        <w:rPr>
          <w:rFonts w:ascii="Times New Roman" w:hAnsi="Times New Roman" w:eastAsia="Times New Roman" w:cs="Times New Roman"/>
          <w:sz w:val="24"/>
          <w:szCs w:val="24"/>
        </w:rPr>
        <w:t xml:space="preserve">which is disrupted in cerebellar ataxia because of the incoordination among </w:t>
      </w:r>
      <w:r w:rsidRPr="1A81BD6A" w:rsidR="00CA26EA">
        <w:rPr>
          <w:rFonts w:ascii="Times New Roman" w:hAnsi="Times New Roman" w:eastAsia="Times New Roman" w:cs="Times New Roman"/>
          <w:sz w:val="24"/>
          <w:szCs w:val="24"/>
        </w:rPr>
        <w:t xml:space="preserve">respiration, phonation, and articulation, </w:t>
      </w:r>
      <w:r w:rsidRPr="1A81BD6A" w:rsidR="00CA26EA">
        <w:rPr>
          <w:rFonts w:ascii="Times New Roman" w:hAnsi="Times New Roman" w:eastAsia="Times New Roman" w:cs="Times New Roman"/>
          <w:sz w:val="24"/>
          <w:szCs w:val="24"/>
        </w:rPr>
        <w:t>resulting in variable pitch, loudness, vocal quality, and rhythm</w:t>
      </w:r>
      <w:r w:rsidRPr="1A81BD6A" w:rsidR="5E7A5387">
        <w:rPr>
          <w:rFonts w:ascii="Times New Roman" w:hAnsi="Times New Roman" w:eastAsia="Times New Roman" w:cs="Times New Roman"/>
          <w:sz w:val="24"/>
          <w:szCs w:val="24"/>
        </w:rPr>
        <w:t xml:space="preserve">. </w:t>
      </w:r>
      <w:r w:rsidRPr="1A81BD6A" w:rsidR="7E68CCAD">
        <w:rPr>
          <w:rFonts w:ascii="Times New Roman" w:hAnsi="Times New Roman" w:eastAsia="Times New Roman" w:cs="Times New Roman"/>
          <w:sz w:val="24"/>
          <w:szCs w:val="24"/>
        </w:rPr>
        <w:t xml:space="preserve">Because speech in ataxia is characterized by these prosodic abnormalities, </w:t>
      </w:r>
      <w:r w:rsidRPr="1A81BD6A" w:rsidR="00CA26EA">
        <w:rPr>
          <w:rFonts w:ascii="Times New Roman" w:hAnsi="Times New Roman" w:eastAsia="Times New Roman" w:cs="Times New Roman"/>
          <w:sz w:val="24"/>
          <w:szCs w:val="24"/>
        </w:rPr>
        <w:t>it impairs the perception of speech naturalness</w:t>
      </w:r>
      <w:r w:rsidRPr="1A81BD6A" w:rsidR="7E68CCAD">
        <w:rPr>
          <w:rFonts w:ascii="Times New Roman" w:hAnsi="Times New Roman" w:eastAsia="Times New Roman" w:cs="Times New Roman"/>
          <w:sz w:val="24"/>
          <w:szCs w:val="24"/>
        </w:rPr>
        <w:t>.</w:t>
      </w:r>
      <w:r w:rsidRPr="1A81BD6A" w:rsidR="228C84EB">
        <w:rPr>
          <w:rFonts w:ascii="Times New Roman" w:hAnsi="Times New Roman" w:eastAsia="Times New Roman" w:cs="Times New Roman"/>
          <w:sz w:val="24"/>
          <w:szCs w:val="24"/>
        </w:rPr>
        <w:t xml:space="preserve"> Speech naturalness is defined as the degree to which speech is </w:t>
      </w:r>
      <w:r w:rsidRPr="1A81BD6A" w:rsidR="2534816E">
        <w:rPr>
          <w:rFonts w:ascii="Times New Roman" w:hAnsi="Times New Roman" w:eastAsia="Times New Roman" w:cs="Times New Roman"/>
          <w:sz w:val="24"/>
          <w:szCs w:val="24"/>
        </w:rPr>
        <w:t xml:space="preserve">perceived as following normal standards of rate, </w:t>
      </w:r>
      <w:r w:rsidRPr="1A81BD6A" w:rsidR="7F9EBAEE">
        <w:rPr>
          <w:rFonts w:ascii="Times New Roman" w:hAnsi="Times New Roman" w:eastAsia="Times New Roman" w:cs="Times New Roman"/>
          <w:sz w:val="24"/>
          <w:szCs w:val="24"/>
        </w:rPr>
        <w:t>rhythm</w:t>
      </w:r>
      <w:r w:rsidRPr="1A81BD6A" w:rsidR="2534816E">
        <w:rPr>
          <w:rFonts w:ascii="Times New Roman" w:hAnsi="Times New Roman" w:eastAsia="Times New Roman" w:cs="Times New Roman"/>
          <w:sz w:val="24"/>
          <w:szCs w:val="24"/>
        </w:rPr>
        <w:t>, and prosody</w:t>
      </w:r>
      <w:r w:rsidRPr="1A81BD6A" w:rsidR="001B633C">
        <w:rPr>
          <w:rFonts w:ascii="Times New Roman" w:hAnsi="Times New Roman" w:eastAsia="Times New Roman" w:cs="Times New Roman"/>
          <w:sz w:val="24"/>
          <w:szCs w:val="24"/>
        </w:rPr>
        <w:t xml:space="preserv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{"citationItems":[{"id":"ITEM-1","itemData":{"DOI":"10.1044/1058-0360.0501.55","ISSN":"15589110","abstract":"This paper describes the concept of comprehensibility and how it is an important construct in the assessment and treatment of dysarthric speech. Intelligibility and comprehensibility are differentiated in terms of their definition, measurement, and approaches to treatment. Specifically, comprehensibility is defined within the World Health Organization model of chronic disease as a factor in disability affecting speech performance in physical and/or social contexts. The literature related to comprehensibility of dysarthric speech is reviewed. Clinical approaches to improving comprehensibility, including issues of candidacy, intervention planning, and treatment approaches, are discussed.","author":[{"dropping-particle":"","family":"Yorkston","given":"Kathryn M.","non-dropping-particle":"","parse-names":false,"suffix":""},{"dropping-particle":"","family":"Strand","given":"Edythe A.","non-dropping-particle":"","parse-names":false,"suffix":""},{"dropping-particle":"","family":"Kennedy","given":"Mary R.T.","non-dropping-particle":"","parse-names":false,"suffix":""}],"container-title":"American Journal of Speech-Language Pathology","id":"ITEM-1","issue":"1","issued":{"date-parts":[["1996"]]},"page":"55-65","publisher":"American Speech-Language-Hearing Association","title":"Comprehensibility of Dysarthric Speech: Implications for Assessment and Treatment Planning","type":"article-journal","volume":"5"},"uris":["http://www.mendeley.com/documents/?uuid=2e6717b2-780c-381a-a89e-f51a8fd417ad"]}],"mendeley":{"formattedCitation":"(Yorkston et al., 1996)","manualFormatting":"(Yorkston et al., 1996)","plainTextFormattedCitation":"(Yorkston et al., 1996)","previouslyFormattedCitation":"(Yorkston et al., 1996)"},"properties":{"noteIndex":0},"schema":"https://github.com/citation-style-language/schema/raw/master/csl-citation.json"}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9F4036">
        <w:rPr>
          <w:rFonts w:ascii="Times New Roman" w:hAnsi="Times New Roman" w:eastAsia="Times New Roman" w:cs="Times New Roman"/>
          <w:noProof/>
          <w:sz w:val="24"/>
          <w:szCs w:val="24"/>
        </w:rPr>
        <w:t>(Yorkston et al., 1996)</w:t>
      </w:r>
      <w:r w:rsidRPr="1A81BD6A">
        <w:rPr>
          <w:rFonts w:ascii="Times New Roman" w:hAnsi="Times New Roman" w:eastAsia="Times New Roman" w:cs="Times New Roman"/>
          <w:sz w:val="24"/>
          <w:szCs w:val="24"/>
        </w:rPr>
        <w:fldChar w:fldCharType="end"/>
      </w:r>
      <w:r w:rsidRPr="1A81BD6A" w:rsidR="001B633C">
        <w:rPr>
          <w:rFonts w:ascii="Times New Roman" w:hAnsi="Times New Roman" w:eastAsia="Times New Roman" w:cs="Times New Roman"/>
          <w:sz w:val="24"/>
          <w:szCs w:val="24"/>
        </w:rPr>
        <w:t>.</w:t>
      </w:r>
      <w:r w:rsidRPr="1A81BD6A" w:rsidR="6CEF29E4">
        <w:rPr>
          <w:rFonts w:ascii="Times New Roman" w:hAnsi="Times New Roman" w:eastAsia="Times New Roman" w:cs="Times New Roman"/>
          <w:sz w:val="24"/>
          <w:szCs w:val="24"/>
        </w:rPr>
        <w:t xml:space="preserve"> Even though </w:t>
      </w:r>
      <w:r w:rsidRPr="1A81BD6A" w:rsidR="001B633C">
        <w:rPr>
          <w:rFonts w:ascii="Times New Roman" w:hAnsi="Times New Roman" w:eastAsia="Times New Roman" w:cs="Times New Roman"/>
          <w:sz w:val="24"/>
          <w:szCs w:val="24"/>
        </w:rPr>
        <w:t xml:space="preserve">speech naturalness is affected in ataxia, intelligibility is often intact or </w:t>
      </w:r>
      <w:r w:rsidRPr="1A81BD6A" w:rsidR="00CF60D1">
        <w:rPr>
          <w:rFonts w:ascii="Times New Roman" w:hAnsi="Times New Roman" w:eastAsia="Times New Roman" w:cs="Times New Roman"/>
          <w:sz w:val="24"/>
          <w:szCs w:val="24"/>
        </w:rPr>
        <w:t>less impacted</w:t>
      </w:r>
      <w:r w:rsidRPr="1A81BD6A" w:rsidR="6CEF29E4">
        <w:rPr>
          <w:rFonts w:ascii="Times New Roman" w:hAnsi="Times New Roman" w:eastAsia="Times New Roman" w:cs="Times New Roman"/>
          <w:sz w:val="24"/>
          <w:szCs w:val="24"/>
        </w:rPr>
        <w:t xml:space="preserve">, even </w:t>
      </w:r>
      <w:r w:rsidRPr="1A81BD6A" w:rsidR="00CF60D1">
        <w:rPr>
          <w:rFonts w:ascii="Times New Roman" w:hAnsi="Times New Roman" w:eastAsia="Times New Roman" w:cs="Times New Roman"/>
          <w:sz w:val="24"/>
          <w:szCs w:val="24"/>
        </w:rPr>
        <w:t>for</w:t>
      </w:r>
      <w:r w:rsidRPr="1A81BD6A" w:rsidR="6CEF29E4">
        <w:rPr>
          <w:rFonts w:ascii="Times New Roman" w:hAnsi="Times New Roman" w:eastAsia="Times New Roman" w:cs="Times New Roman"/>
          <w:sz w:val="24"/>
          <w:szCs w:val="24"/>
        </w:rPr>
        <w:t xml:space="preserve"> listener</w:t>
      </w:r>
      <w:r w:rsidRPr="1A81BD6A" w:rsidR="00CF60D1">
        <w:rPr>
          <w:rFonts w:ascii="Times New Roman" w:hAnsi="Times New Roman" w:eastAsia="Times New Roman" w:cs="Times New Roman"/>
          <w:sz w:val="24"/>
          <w:szCs w:val="24"/>
        </w:rPr>
        <w:t>s</w:t>
      </w:r>
      <w:r w:rsidRPr="1A81BD6A" w:rsidR="6CEF29E4">
        <w:rPr>
          <w:rFonts w:ascii="Times New Roman" w:hAnsi="Times New Roman" w:eastAsia="Times New Roman" w:cs="Times New Roman"/>
          <w:sz w:val="24"/>
          <w:szCs w:val="24"/>
        </w:rPr>
        <w:t xml:space="preserve"> unfamiliar with the speaker.</w:t>
      </w:r>
      <w:r w:rsidRPr="1A81BD6A" w:rsidR="4FCC215E">
        <w:rPr>
          <w:rFonts w:ascii="Times New Roman" w:hAnsi="Times New Roman" w:eastAsia="Times New Roman" w:cs="Times New Roman"/>
          <w:sz w:val="24"/>
          <w:szCs w:val="24"/>
        </w:rPr>
        <w:t xml:space="preserve"> Speech </w:t>
      </w:r>
      <w:r w:rsidRPr="1A81BD6A" w:rsidR="00CF60D1">
        <w:rPr>
          <w:rFonts w:ascii="Times New Roman" w:hAnsi="Times New Roman" w:eastAsia="Times New Roman" w:cs="Times New Roman"/>
          <w:sz w:val="24"/>
          <w:szCs w:val="24"/>
        </w:rPr>
        <w:t>intelligibility</w:t>
      </w:r>
      <w:r w:rsidRPr="1A81BD6A" w:rsidR="4FCC215E">
        <w:rPr>
          <w:rFonts w:ascii="Times New Roman" w:hAnsi="Times New Roman" w:eastAsia="Times New Roman" w:cs="Times New Roman"/>
          <w:sz w:val="24"/>
          <w:szCs w:val="24"/>
        </w:rPr>
        <w:t xml:space="preserve"> is defined as </w:t>
      </w:r>
      <w:r w:rsidRPr="1A81BD6A" w:rsidR="000A0748">
        <w:rPr>
          <w:rFonts w:ascii="Times New Roman" w:hAnsi="Times New Roman" w:eastAsia="Times New Roman" w:cs="Times New Roman"/>
          <w:sz w:val="24"/>
          <w:szCs w:val="24"/>
        </w:rPr>
        <w:t xml:space="preserve">the percentage of words that are correctly transcribed by a listener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{"citationItems":[{"id":"ITEM-1","itemData":{"DOI":"10.1044/jshd.5404.482","ISSN":"00224677","PMID":"2811329","abstract":"The measurement of intelligibility in dysarthric individuals is a major concern in clinical assessment and management and in research on dysarthria. The measurement objective is complicated by the fact that intelligibility is not an absolute quantity but rather a relative quantity that depends on variables such as test material, personnel, training, test procedures, and state of the speaker. This paper reviews scaling procedures and item identification tests as they have been applied to dysarthric speech. Based in part on previous studies of speech of the hearing impaired, a profile has been designed to direct research on the acoustic or physiologic correlates of dysarthric intelligibility impairment. In addition, a word intelligibility test is proposed for use with dysarthric speakers. This test is designed to examine 19 acoustic-phonetic contrasts that are likely to (a) be sensitive to dysarthric impairment and (b) contribute significantly to speech intelligibility. Preliminary data from a sample of subjects with amyotrophic lateral sclerosis are presented to illustrate the use of this test in the phonetic interpretation of intelligibility impairment.","author":[{"dropping-particle":"","family":"Kent","given":"R. D.","non-dropping-particle":"","parse-names":false,"suffix":""},{"dropping-particle":"","family":"Weismer","given":"G.","non-dropping-particle":"","parse-names":false,"suffix":""},{"dropping-particle":"","family":"Kent","given":"J. F.","non-dropping-particle":"","parse-names":false,"suffix":""},{"dropping-particle":"","family":"Rosenbek","given":"J. C.","non-dropping-particle":"","parse-names":false,"suffix":""}],"container-title":"Journal of Speech and Hearing Disorders","id":"ITEM-1","issue":"4","issued":{"date-parts":[["1989"]]},"page":"482-499","title":"Toward phonetic intelligibility testing in dysarthria","type":"article-journal","volume":"54"},"uris":["http://www.mendeley.com/documents/?uuid=9fad5f3f-f15a-3b6b-8eff-ae1ea26c8e81"]}],"mendeley":{"formattedCitation":"(R. D. Kent et al., 1989)","manualFormatting":"(Kent et al., 1989)","plainTextFormattedCitation":"(R. D. Kent et al., 1989)","previouslyFormattedCitation":"(R. D. Kent et al., 1989)"},"properties":{"noteIndex":0},"schema":"https://github.com/citation-style-language/schema/raw/master/csl-citation.json"}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3E24B4">
        <w:rPr>
          <w:rFonts w:ascii="Times New Roman" w:hAnsi="Times New Roman" w:eastAsia="Times New Roman" w:cs="Times New Roman"/>
          <w:noProof/>
          <w:sz w:val="24"/>
          <w:szCs w:val="24"/>
        </w:rPr>
        <w:t>(Kent et al., 1989)</w:t>
      </w:r>
      <w:r w:rsidRPr="1A81BD6A">
        <w:rPr>
          <w:rFonts w:ascii="Times New Roman" w:hAnsi="Times New Roman" w:eastAsia="Times New Roman" w:cs="Times New Roman"/>
          <w:sz w:val="24"/>
          <w:szCs w:val="24"/>
        </w:rPr>
        <w:fldChar w:fldCharType="end"/>
      </w:r>
      <w:r w:rsidRPr="1A81BD6A" w:rsidR="4FCC215E">
        <w:rPr>
          <w:rFonts w:ascii="Times New Roman" w:hAnsi="Times New Roman" w:eastAsia="Times New Roman" w:cs="Times New Roman"/>
          <w:sz w:val="24"/>
          <w:szCs w:val="24"/>
        </w:rPr>
        <w:t>.</w:t>
      </w:r>
      <w:r w:rsidRPr="1A81BD6A" w:rsidR="6CEF29E4">
        <w:rPr>
          <w:rFonts w:ascii="Times New Roman" w:hAnsi="Times New Roman" w:eastAsia="Times New Roman" w:cs="Times New Roman"/>
          <w:sz w:val="24"/>
          <w:szCs w:val="24"/>
        </w:rPr>
        <w:t xml:space="preserve"> </w:t>
      </w:r>
      <w:r w:rsidRPr="1A81BD6A" w:rsidR="008F05C1">
        <w:rPr>
          <w:rFonts w:ascii="Times New Roman" w:hAnsi="Times New Roman" w:eastAsia="Times New Roman" w:cs="Times New Roman"/>
          <w:sz w:val="24"/>
          <w:szCs w:val="24"/>
        </w:rPr>
        <w:t xml:space="preserve">The goal of this study is to measure the relationship among perceived measures of speech naturalness and prosody and objective measures of </w:t>
      </w:r>
      <w:r w:rsidRPr="1A81BD6A" w:rsidR="725B951E">
        <w:rPr>
          <w:rFonts w:ascii="Times New Roman" w:hAnsi="Times New Roman" w:eastAsia="Times New Roman" w:cs="Times New Roman"/>
          <w:sz w:val="24"/>
          <w:szCs w:val="24"/>
        </w:rPr>
        <w:t>DDK rate. DDK rate is a speech task that assesses articulatory coordination by asking the patient to repeat simple</w:t>
      </w:r>
      <w:r w:rsidRPr="1A81BD6A" w:rsidR="645D98C1">
        <w:rPr>
          <w:rFonts w:ascii="Times New Roman" w:hAnsi="Times New Roman" w:eastAsia="Times New Roman" w:cs="Times New Roman"/>
          <w:sz w:val="24"/>
          <w:szCs w:val="24"/>
        </w:rPr>
        <w:t xml:space="preserve"> consonant-vowel clusters or sequences (e.g., /</w:t>
      </w:r>
      <w:proofErr w:type="spellStart"/>
      <w:r w:rsidRPr="1A81BD6A" w:rsidR="645D98C1">
        <w:rPr>
          <w:rFonts w:ascii="Times New Roman" w:hAnsi="Times New Roman" w:eastAsia="Times New Roman" w:cs="Times New Roman"/>
          <w:sz w:val="24"/>
          <w:szCs w:val="24"/>
        </w:rPr>
        <w:t>papapapapa</w:t>
      </w:r>
      <w:proofErr w:type="spellEnd"/>
      <w:r w:rsidRPr="1A81BD6A" w:rsidR="645D98C1">
        <w:rPr>
          <w:rFonts w:ascii="Times New Roman" w:hAnsi="Times New Roman" w:eastAsia="Times New Roman" w:cs="Times New Roman"/>
          <w:sz w:val="24"/>
          <w:szCs w:val="24"/>
        </w:rPr>
        <w:t>/ or /</w:t>
      </w:r>
      <w:proofErr w:type="spellStart"/>
      <w:r w:rsidRPr="1A81BD6A" w:rsidR="645D98C1">
        <w:rPr>
          <w:rFonts w:ascii="Times New Roman" w:hAnsi="Times New Roman" w:eastAsia="Times New Roman" w:cs="Times New Roman"/>
          <w:sz w:val="24"/>
          <w:szCs w:val="24"/>
        </w:rPr>
        <w:t>patakapatakapataka</w:t>
      </w:r>
      <w:proofErr w:type="spellEnd"/>
      <w:r w:rsidRPr="1A81BD6A" w:rsidR="645D98C1">
        <w:rPr>
          <w:rFonts w:ascii="Times New Roman" w:hAnsi="Times New Roman" w:eastAsia="Times New Roman" w:cs="Times New Roman"/>
          <w:sz w:val="24"/>
          <w:szCs w:val="24"/>
        </w:rPr>
        <w:t xml:space="preserv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{"citationItems":[{"id":"ITEM-1","itemData":{"DOI":"10.1044/jshd.5204.367","ISSN":"00224677","PMID":"3312817","abstract":"The maximum performance tests of speech production are those tests that examine the upper limits of performance for selected speech tasks. Among the most commonly used maximum performance tests are the following: maximum duration of phonation, maximum fricative duration, maximum phonation volume, maximum expiratory pressure, fundamental frequency range, maximum sound pressure level, maximum occluding force of the articulators, and diadochokinetic (maximum repetition) rate. Many clinicians use at least some of these tasks as part of an assessment protocol. These tests are analogous to strength, range, or speed tests in clinical neurology. Given the widespread use of these tests and a rather scattered literature on normative values obtained for them, a survey of the data base seemed in order. This paper summarizes the published normative data, discusses the adequacy of these data for clinical application, and recommends interpretive guidelines to enhance the usefulness of maximum performance tests.","author":[{"dropping-particle":"","family":"Kent","given":"R. D.","non-dropping-particle":"","parse-names":false,"suffix":""},{"dropping-particle":"","family":"Kent","given":"J. F.","non-dropping-particle":"","parse-names":false,"suffix":""},{"dropping-particle":"","family":"Rosenbek","given":"J. C.","non-dropping-particle":"","parse-names":false,"suffix":""}],"container-title":"The Journal of speech and hearing disorders","id":"ITEM-1","issue":"4","issued":{"date-parts":[["1987"]]},"page":"367-387","title":"Maximum performance tests of speech production.","type":"article-journal","volume":"52"},"uris":["http://www.mendeley.com/documents/?uuid=e1e0b337-60a5-3997-ac03-5c2b7ba591fa"]}],"mendeley":{"formattedCitation":"(R. D. Kent et al., 1987)","manualFormatting":"(Kent et al., 1987)","plainTextFormattedCitation":"(R. D. Kent et al., 1987)","previouslyFormattedCitation":"(R. D. Kent et al., 1987)"},"properties":{"noteIndex":0},"schema":"https://github.com/citation-style-language/schema/raw/master/csl-citation.json"}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B15710">
        <w:rPr>
          <w:rFonts w:ascii="Times New Roman" w:hAnsi="Times New Roman" w:eastAsia="Times New Roman" w:cs="Times New Roman"/>
          <w:noProof/>
          <w:sz w:val="24"/>
          <w:szCs w:val="24"/>
        </w:rPr>
        <w:t>(Kent et al., 1987)</w:t>
      </w:r>
      <w:r w:rsidRPr="1A81BD6A">
        <w:rPr>
          <w:rFonts w:ascii="Times New Roman" w:hAnsi="Times New Roman" w:eastAsia="Times New Roman" w:cs="Times New Roman"/>
          <w:sz w:val="24"/>
          <w:szCs w:val="24"/>
        </w:rPr>
        <w:fldChar w:fldCharType="end"/>
      </w:r>
      <w:r w:rsidRPr="1A81BD6A" w:rsidR="6FA55F81">
        <w:rPr>
          <w:rFonts w:ascii="Times New Roman" w:hAnsi="Times New Roman" w:eastAsia="Times New Roman" w:cs="Times New Roman"/>
          <w:sz w:val="24"/>
          <w:szCs w:val="24"/>
        </w:rPr>
        <w:t>. DDK rate is measured as how consistent the rate and syllab</w:t>
      </w:r>
      <w:r w:rsidRPr="1A81BD6A" w:rsidR="555E687E">
        <w:rPr>
          <w:rFonts w:ascii="Times New Roman" w:hAnsi="Times New Roman" w:eastAsia="Times New Roman" w:cs="Times New Roman"/>
          <w:sz w:val="24"/>
          <w:szCs w:val="24"/>
        </w:rPr>
        <w:t xml:space="preserve">le duration </w:t>
      </w:r>
      <w:r w:rsidRPr="1A81BD6A" w:rsidR="47630AA0">
        <w:rPr>
          <w:rFonts w:ascii="Times New Roman" w:hAnsi="Times New Roman" w:eastAsia="Times New Roman" w:cs="Times New Roman"/>
          <w:sz w:val="24"/>
          <w:szCs w:val="24"/>
        </w:rPr>
        <w:t>are</w:t>
      </w:r>
      <w:r w:rsidRPr="1A81BD6A" w:rsidR="555E687E">
        <w:rPr>
          <w:rFonts w:ascii="Times New Roman" w:hAnsi="Times New Roman" w:eastAsia="Times New Roman" w:cs="Times New Roman"/>
          <w:sz w:val="24"/>
          <w:szCs w:val="24"/>
        </w:rPr>
        <w:t xml:space="preserve"> </w:t>
      </w:r>
      <w:r w:rsidRPr="1A81BD6A" w:rsidR="14536AD2">
        <w:rPr>
          <w:rFonts w:ascii="Times New Roman" w:hAnsi="Times New Roman" w:eastAsia="Times New Roman" w:cs="Times New Roman"/>
          <w:sz w:val="24"/>
          <w:szCs w:val="24"/>
        </w:rPr>
        <w:t xml:space="preserve">in </w:t>
      </w:r>
      <w:r w:rsidRPr="1A81BD6A" w:rsidR="555E687E">
        <w:rPr>
          <w:rFonts w:ascii="Times New Roman" w:hAnsi="Times New Roman" w:eastAsia="Times New Roman" w:cs="Times New Roman"/>
          <w:sz w:val="24"/>
          <w:szCs w:val="24"/>
        </w:rPr>
        <w:t xml:space="preserve">these consonant-vowel clusters or sequences. </w:t>
      </w:r>
      <w:r w:rsidRPr="1A81BD6A" w:rsidR="2B8B1577">
        <w:rPr>
          <w:rFonts w:ascii="Times New Roman" w:hAnsi="Times New Roman" w:eastAsia="Times New Roman" w:cs="Times New Roman"/>
          <w:sz w:val="24"/>
          <w:szCs w:val="24"/>
        </w:rPr>
        <w:t xml:space="preserve">In this study, we will </w:t>
      </w:r>
      <w:r w:rsidRPr="1A81BD6A" w:rsidR="6A2FFAA8">
        <w:rPr>
          <w:rFonts w:ascii="Times New Roman" w:hAnsi="Times New Roman" w:eastAsia="Times New Roman" w:cs="Times New Roman"/>
          <w:sz w:val="24"/>
          <w:szCs w:val="24"/>
        </w:rPr>
        <w:t xml:space="preserve">objectively measure the DDK rate in patients with and without ataxic dysarthria and compare these measures with perceptual </w:t>
      </w:r>
      <w:r w:rsidRPr="1A81BD6A" w:rsidR="7CDF8BB2">
        <w:rPr>
          <w:rFonts w:ascii="Times New Roman" w:hAnsi="Times New Roman" w:eastAsia="Times New Roman" w:cs="Times New Roman"/>
          <w:sz w:val="24"/>
          <w:szCs w:val="24"/>
        </w:rPr>
        <w:t xml:space="preserve">measures of speech naturalness. </w:t>
      </w:r>
    </w:p>
    <w:p w:rsidR="2FD51574" w:rsidP="1A81BD6A" w:rsidRDefault="7CDF8BB2" w14:paraId="191F63E7" w14:textId="24ECB4EC" w14:noSpellErr="1">
      <w:pPr>
        <w:spacing w:line="480" w:lineRule="auto"/>
        <w:rPr>
          <w:rFonts w:ascii="Times New Roman" w:hAnsi="Times New Roman" w:eastAsia="Times New Roman" w:cs="Times New Roman"/>
          <w:sz w:val="24"/>
          <w:szCs w:val="24"/>
        </w:rPr>
      </w:pPr>
      <w:r w:rsidRPr="1A81BD6A" w:rsidR="7CDF8BB2">
        <w:rPr>
          <w:rFonts w:ascii="Times New Roman" w:hAnsi="Times New Roman" w:eastAsia="Times New Roman" w:cs="Times New Roman"/>
          <w:sz w:val="24"/>
          <w:szCs w:val="24"/>
        </w:rPr>
        <w:t xml:space="preserve">We </w:t>
      </w:r>
      <w:r w:rsidRPr="1A81BD6A" w:rsidR="0069692B">
        <w:rPr>
          <w:rFonts w:ascii="Times New Roman" w:hAnsi="Times New Roman" w:eastAsia="Times New Roman" w:cs="Times New Roman"/>
          <w:sz w:val="24"/>
          <w:szCs w:val="24"/>
        </w:rPr>
        <w:t>predi</w:t>
      </w:r>
      <w:r w:rsidRPr="1A81BD6A" w:rsidR="00CB1930">
        <w:rPr>
          <w:rFonts w:ascii="Times New Roman" w:hAnsi="Times New Roman" w:eastAsia="Times New Roman" w:cs="Times New Roman"/>
          <w:sz w:val="24"/>
          <w:szCs w:val="24"/>
        </w:rPr>
        <w:t>ct</w:t>
      </w:r>
      <w:r w:rsidRPr="1A81BD6A" w:rsidR="0069692B">
        <w:rPr>
          <w:rFonts w:ascii="Times New Roman" w:hAnsi="Times New Roman" w:eastAsia="Times New Roman" w:cs="Times New Roman"/>
          <w:sz w:val="24"/>
          <w:szCs w:val="24"/>
        </w:rPr>
        <w:t xml:space="preserve"> </w:t>
      </w:r>
      <w:r w:rsidRPr="1A81BD6A" w:rsidR="7CDF8BB2">
        <w:rPr>
          <w:rFonts w:ascii="Times New Roman" w:hAnsi="Times New Roman" w:eastAsia="Times New Roman" w:cs="Times New Roman"/>
          <w:sz w:val="24"/>
          <w:szCs w:val="24"/>
        </w:rPr>
        <w:t>that DDK wil</w:t>
      </w:r>
      <w:r w:rsidRPr="1A81BD6A" w:rsidR="0509DAA1">
        <w:rPr>
          <w:rFonts w:ascii="Times New Roman" w:hAnsi="Times New Roman" w:eastAsia="Times New Roman" w:cs="Times New Roman"/>
          <w:sz w:val="24"/>
          <w:szCs w:val="24"/>
        </w:rPr>
        <w:t>l</w:t>
      </w:r>
      <w:r w:rsidRPr="1A81BD6A" w:rsidR="7CDF8BB2">
        <w:rPr>
          <w:rFonts w:ascii="Times New Roman" w:hAnsi="Times New Roman" w:eastAsia="Times New Roman" w:cs="Times New Roman"/>
          <w:sz w:val="24"/>
          <w:szCs w:val="24"/>
        </w:rPr>
        <w:t xml:space="preserve"> be related to speech naturalness because </w:t>
      </w:r>
      <w:r w:rsidRPr="1A81BD6A" w:rsidR="0179D5A3">
        <w:rPr>
          <w:rFonts w:ascii="Times New Roman" w:hAnsi="Times New Roman" w:eastAsia="Times New Roman" w:cs="Times New Roman"/>
          <w:sz w:val="24"/>
          <w:szCs w:val="24"/>
        </w:rPr>
        <w:t xml:space="preserve">speech coordination is impacted in ataxia and DDK is a measure of articulatory coordination. </w:t>
      </w:r>
      <w:r w:rsidRPr="1A81BD6A" w:rsidR="00893043">
        <w:rPr>
          <w:rFonts w:ascii="Times New Roman" w:hAnsi="Times New Roman" w:eastAsia="Times New Roman" w:cs="Times New Roman"/>
          <w:sz w:val="24"/>
          <w:szCs w:val="24"/>
        </w:rPr>
        <w:t xml:space="preserve">It is possible that a measure of articulatory coordination may be strongly related to </w:t>
      </w:r>
      <w:r w:rsidRPr="1A81BD6A" w:rsidR="00F10C14">
        <w:rPr>
          <w:rFonts w:ascii="Times New Roman" w:hAnsi="Times New Roman" w:eastAsia="Times New Roman" w:cs="Times New Roman"/>
          <w:sz w:val="24"/>
          <w:szCs w:val="24"/>
        </w:rPr>
        <w:t>the coordination of other speech subsystems (i.e., respiration and phonation) for</w:t>
      </w:r>
      <w:r w:rsidRPr="1A81BD6A" w:rsidR="005E3F78">
        <w:rPr>
          <w:rFonts w:ascii="Times New Roman" w:hAnsi="Times New Roman" w:eastAsia="Times New Roman" w:cs="Times New Roman"/>
          <w:sz w:val="24"/>
          <w:szCs w:val="24"/>
        </w:rPr>
        <w:t xml:space="preserve"> natural-sound production of prosody. </w:t>
      </w:r>
      <w:r w:rsidRPr="1A81BD6A" w:rsidR="00503A9C">
        <w:rPr>
          <w:rFonts w:ascii="Times New Roman" w:hAnsi="Times New Roman" w:eastAsia="Times New Roman" w:cs="Times New Roman"/>
          <w:sz w:val="24"/>
          <w:szCs w:val="24"/>
        </w:rPr>
        <w:t xml:space="preserve">DDK has been assessed in ataxic dysarthria in prior studies but has yet to be </w:t>
      </w:r>
      <w:r w:rsidRPr="1A81BD6A" w:rsidR="00DD054C">
        <w:rPr>
          <w:rFonts w:ascii="Times New Roman" w:hAnsi="Times New Roman" w:eastAsia="Times New Roman" w:cs="Times New Roman"/>
          <w:sz w:val="24"/>
          <w:szCs w:val="24"/>
        </w:rPr>
        <w:t>modeled in relation to perceptual measures of speech naturalness and prosody. In prior studies</w:t>
      </w:r>
      <w:r w:rsidRPr="1A81BD6A" w:rsidR="002B2D2F">
        <w:rPr>
          <w:rFonts w:ascii="Times New Roman" w:hAnsi="Times New Roman" w:eastAsia="Times New Roman" w:cs="Times New Roman"/>
          <w:sz w:val="24"/>
          <w:szCs w:val="24"/>
        </w:rPr>
        <w:t xml:space="preserve"> of ataxia</w:t>
      </w:r>
      <w:r w:rsidRPr="1A81BD6A" w:rsidR="00DD054C">
        <w:rPr>
          <w:rFonts w:ascii="Times New Roman" w:hAnsi="Times New Roman" w:eastAsia="Times New Roman" w:cs="Times New Roman"/>
          <w:sz w:val="24"/>
          <w:szCs w:val="24"/>
        </w:rPr>
        <w:t xml:space="preserve">, DDK was </w:t>
      </w:r>
      <w:r w:rsidRPr="1A81BD6A" w:rsidR="00BC4C38">
        <w:rPr>
          <w:rFonts w:ascii="Times New Roman" w:hAnsi="Times New Roman" w:eastAsia="Times New Roman" w:cs="Times New Roman"/>
          <w:sz w:val="24"/>
          <w:szCs w:val="24"/>
        </w:rPr>
        <w:t>observed to be sensitive to patterns of instability</w:t>
      </w:r>
      <w:r w:rsidRPr="1A81BD6A" w:rsidR="0032114F">
        <w:rPr>
          <w:rFonts w:ascii="Times New Roman" w:hAnsi="Times New Roman" w:eastAsia="Times New Roman" w:cs="Times New Roman"/>
          <w:sz w:val="24"/>
          <w:szCs w:val="24"/>
        </w:rPr>
        <w:t xml:space="preserve"> related to prosodic variability and poor pitch and loudness control</w:t>
      </w:r>
      <w:r w:rsidRPr="1A81BD6A" w:rsidR="007A1D6C">
        <w:rPr>
          <w:rFonts w:ascii="Times New Roman" w:hAnsi="Times New Roman" w:eastAsia="Times New Roman" w:cs="Times New Roman"/>
          <w:sz w:val="24"/>
          <w:szCs w:val="24"/>
        </w:rPr>
        <w:t xml:space="preserv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{"citationItems":[{"id":"ITEM-1","itemData":{"DOI":"10.1044/2018_AJSLP-MSC18-18-0114","ISSN":"15589110","PMID":"31306597","abstract":"Purpose: This preliminary study examined whether speech profiles exist for adults with hereditary ataxia based on 2 competing frameworks: a pattern of instability/inflexibility or a pattern of differential subsystem involvement. Method: Four dysarthria experts rated the speech samples of 8 adults with dysarthria from hereditary ataxia using visual analog scales and presence/severity rating scales of speech characteristics. Speaking tasks included diadochokinetics, sustained phonation, and a monologue. Results: Speech profiles aligned with the instability/inflexibility framework, with the pattern of instability being the most common. Speech profiles did not emerge for the majority of speakers using the differential subsystem framework. Conclusions: The findings extend previous research on pure ataxic dysarthria and suggest a possible framework for understanding the speech heterogeneity associated with the ataxias. The predominance of the instability profile is consistent with the notion of impaired feedforward control in speakers with cerebellar disruption.","author":[{"dropping-particle":"","family":"Spencer","given":"Kristie A.","non-dropping-particle":"","parse-names":false,"suffix":""},{"dropping-particle":"","family":"Dawson","given":"Mallory","non-dropping-particle":"","parse-names":false,"suffix":""}],"container-title":"American Journal of Speech-Language Pathology","id":"ITEM-1","issue":"2 Special Issue","issued":{"date-parts":[["2019","7","15"]]},"page":"915-924","publisher":"American Speech-Language-Hearing Association","title":"Dysarthria profiles in adults with hereditary ataxia","type":"article-journal","volume":"28"},"uris":["http://www.mendeley.com/documents/?uuid=5d5943b8-94fa-3451-bfe5-87d0ce9ff46e"]}],"mendeley":{"formattedCitation":"(Spencer &amp; Dawson, 2019)","plainTextFormattedCitation":"(Spencer &amp; Dawson, 2019)","previouslyFormattedCitation":"(Spencer &amp; Dawson, 2019)"},"properties":{"noteIndex":0},"schema":"https://github.com/citation-style-language/schema/raw/master/csl-citation.json"}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A1D6C">
        <w:rPr>
          <w:rFonts w:ascii="Times New Roman" w:hAnsi="Times New Roman" w:eastAsia="Times New Roman" w:cs="Times New Roman"/>
          <w:noProof/>
          <w:sz w:val="24"/>
          <w:szCs w:val="24"/>
        </w:rPr>
        <w:t>(Spencer &amp; Dawson, 2019)</w:t>
      </w:r>
      <w:r w:rsidRPr="1A81BD6A">
        <w:rPr>
          <w:rFonts w:ascii="Times New Roman" w:hAnsi="Times New Roman" w:eastAsia="Times New Roman" w:cs="Times New Roman"/>
          <w:sz w:val="24"/>
          <w:szCs w:val="24"/>
        </w:rPr>
        <w:fldChar w:fldCharType="end"/>
      </w:r>
      <w:r w:rsidRPr="1A81BD6A" w:rsidR="008D6838">
        <w:rPr>
          <w:rFonts w:ascii="Times New Roman" w:hAnsi="Times New Roman" w:eastAsia="Times New Roman" w:cs="Times New Roman"/>
          <w:sz w:val="24"/>
          <w:szCs w:val="24"/>
        </w:rPr>
        <w:t>.</w:t>
      </w:r>
      <w:r w:rsidRPr="1A81BD6A" w:rsidR="007A1D6C">
        <w:rPr>
          <w:rFonts w:ascii="Times New Roman" w:hAnsi="Times New Roman" w:eastAsia="Times New Roman" w:cs="Times New Roman"/>
          <w:sz w:val="24"/>
          <w:szCs w:val="24"/>
        </w:rPr>
        <w:t xml:space="preserve"> </w:t>
      </w:r>
      <w:r w:rsidRPr="1A81BD6A" w:rsidR="1B0E12C9">
        <w:rPr>
          <w:rFonts w:ascii="Times New Roman" w:hAnsi="Times New Roman" w:eastAsia="Times New Roman" w:cs="Times New Roman"/>
          <w:sz w:val="24"/>
          <w:szCs w:val="24"/>
        </w:rPr>
        <w:t xml:space="preserve">We hypothesize that speech coordination impairments in cerebellar ataxia, which impact prosody and speech naturalness, are reflected in simple articulatory tasks, such as DDK rate. </w:t>
      </w:r>
      <w:r w:rsidRPr="1A81BD6A" w:rsidR="06A98008">
        <w:rPr>
          <w:rFonts w:ascii="Times New Roman" w:hAnsi="Times New Roman" w:eastAsia="Times New Roman" w:cs="Times New Roman"/>
          <w:sz w:val="24"/>
          <w:szCs w:val="24"/>
        </w:rPr>
        <w:t xml:space="preserve">We predict that measures of rate and syllable duration variability in DDK tasks will predict measures of speech naturalness in ataxic dysarthria. </w:t>
      </w:r>
    </w:p>
    <w:p w:rsidR="1A81BD6A" w:rsidP="1A81BD6A" w:rsidRDefault="1A81BD6A" w14:paraId="522C4561" w14:textId="3DE14ECF">
      <w:pPr>
        <w:pStyle w:val="Normal"/>
        <w:spacing w:line="480" w:lineRule="auto"/>
        <w:rPr>
          <w:rFonts w:ascii="Times New Roman" w:hAnsi="Times New Roman" w:eastAsia="Times New Roman" w:cs="Times New Roman"/>
          <w:sz w:val="24"/>
          <w:szCs w:val="24"/>
        </w:rPr>
      </w:pPr>
    </w:p>
    <w:p w:rsidR="007773DF" w:rsidP="1A81BD6A" w:rsidRDefault="6C628904" w14:paraId="7734DE8E" w14:textId="0754634D" w14:noSpellErr="1">
      <w:pPr>
        <w:spacing w:line="480" w:lineRule="auto"/>
        <w:rPr>
          <w:rFonts w:ascii="Times New Roman" w:hAnsi="Times New Roman" w:eastAsia="Times New Roman" w:cs="Times New Roman"/>
          <w:sz w:val="24"/>
          <w:szCs w:val="24"/>
        </w:rPr>
      </w:pPr>
      <w:r w:rsidRPr="1A81BD6A" w:rsidR="6C628904">
        <w:rPr>
          <w:rFonts w:ascii="Times New Roman" w:hAnsi="Times New Roman" w:eastAsia="Times New Roman" w:cs="Times New Roman"/>
          <w:b w:val="1"/>
          <w:bCs w:val="1"/>
          <w:sz w:val="24"/>
          <w:szCs w:val="24"/>
        </w:rPr>
        <w:t>Methods</w:t>
      </w:r>
      <w:r w:rsidRPr="1A81BD6A" w:rsidR="006900C5">
        <w:rPr>
          <w:rFonts w:ascii="Times New Roman" w:hAnsi="Times New Roman" w:eastAsia="Times New Roman" w:cs="Times New Roman"/>
          <w:b w:val="1"/>
          <w:bCs w:val="1"/>
          <w:sz w:val="24"/>
          <w:szCs w:val="24"/>
        </w:rPr>
        <w:t xml:space="preserve"> </w:t>
      </w:r>
    </w:p>
    <w:p w:rsidRPr="007773DF" w:rsidR="007773DF" w:rsidP="1A81BD6A" w:rsidRDefault="007773DF" w14:paraId="790A8E49" w14:textId="77777777" w14:noSpellErr="1">
      <w:pPr>
        <w:spacing w:line="480" w:lineRule="auto"/>
        <w:rPr>
          <w:rFonts w:ascii="Times New Roman" w:hAnsi="Times New Roman" w:eastAsia="Times New Roman" w:cs="Times New Roman"/>
          <w:i w:val="1"/>
          <w:iCs w:val="1"/>
          <w:sz w:val="24"/>
          <w:szCs w:val="24"/>
        </w:rPr>
      </w:pPr>
      <w:bookmarkStart w:name="_Toc40085142" w:id="0"/>
      <w:r w:rsidRPr="1A81BD6A" w:rsidR="007773DF">
        <w:rPr>
          <w:rFonts w:ascii="Times New Roman" w:hAnsi="Times New Roman" w:eastAsia="Times New Roman" w:cs="Times New Roman"/>
          <w:i w:val="1"/>
          <w:iCs w:val="1"/>
          <w:sz w:val="24"/>
          <w:szCs w:val="24"/>
        </w:rPr>
        <w:t>Experimental Rating Procedure</w:t>
      </w:r>
      <w:bookmarkEnd w:id="0"/>
    </w:p>
    <w:p w:rsidRPr="007773DF" w:rsidR="007773DF" w:rsidP="1A81BD6A" w:rsidRDefault="007773DF" w14:paraId="25018959" w14:textId="77777777" w14:noSpellErr="1">
      <w:pPr>
        <w:spacing w:line="480" w:lineRule="auto"/>
        <w:rPr>
          <w:rFonts w:ascii="Times New Roman" w:hAnsi="Times New Roman" w:eastAsia="Times New Roman" w:cs="Times New Roman"/>
          <w:i w:val="1"/>
          <w:iCs w:val="1"/>
          <w:sz w:val="24"/>
          <w:szCs w:val="24"/>
        </w:rPr>
      </w:pPr>
      <w:r w:rsidRPr="1A81BD6A" w:rsidR="007773DF">
        <w:rPr>
          <w:rFonts w:ascii="Times New Roman" w:hAnsi="Times New Roman" w:eastAsia="Times New Roman" w:cs="Times New Roman"/>
          <w:i w:val="1"/>
          <w:iCs w:val="1"/>
          <w:sz w:val="24"/>
          <w:szCs w:val="24"/>
        </w:rPr>
        <w:t>Raters</w:t>
      </w:r>
    </w:p>
    <w:p w:rsidRPr="007773DF" w:rsidR="007773DF" w:rsidP="1A81BD6A" w:rsidRDefault="00980AFF" w14:paraId="46FED481" w14:textId="75757109" w14:noSpellErr="1">
      <w:pPr>
        <w:spacing w:line="480" w:lineRule="auto"/>
        <w:rPr>
          <w:rFonts w:ascii="Times New Roman" w:hAnsi="Times New Roman" w:eastAsia="Times New Roman" w:cs="Times New Roman"/>
          <w:sz w:val="24"/>
          <w:szCs w:val="24"/>
        </w:rPr>
      </w:pPr>
      <w:r w:rsidRPr="1A81BD6A" w:rsidR="00980AFF">
        <w:rPr>
          <w:rFonts w:ascii="Times New Roman" w:hAnsi="Times New Roman" w:eastAsia="Times New Roman" w:cs="Times New Roman"/>
          <w:sz w:val="24"/>
          <w:szCs w:val="24"/>
        </w:rPr>
        <w:t>Nine</w:t>
      </w:r>
      <w:r w:rsidRPr="1A81BD6A" w:rsidR="00980AFF">
        <w:rPr>
          <w:rFonts w:ascii="Times New Roman" w:hAnsi="Times New Roman" w:eastAsia="Times New Roman" w:cs="Times New Roman"/>
          <w:sz w:val="24"/>
          <w:szCs w:val="24"/>
        </w:rPr>
        <w:t xml:space="preserve"> </w:t>
      </w:r>
      <w:r w:rsidRPr="1A81BD6A" w:rsidR="007773DF">
        <w:rPr>
          <w:rFonts w:ascii="Times New Roman" w:hAnsi="Times New Roman" w:eastAsia="Times New Roman" w:cs="Times New Roman"/>
          <w:sz w:val="24"/>
          <w:szCs w:val="24"/>
        </w:rPr>
        <w:t xml:space="preserve">speech-language pathology graduate students at the University of Colorado Boulder provided ratings of speech naturalness. All raters were fluent in American English. Self-report revealed all had normal hearing abilities. </w:t>
      </w:r>
    </w:p>
    <w:p w:rsidRPr="007773DF" w:rsidR="007773DF" w:rsidP="1A81BD6A" w:rsidRDefault="007773DF" w14:paraId="392B230B" w14:textId="77777777" w14:noSpellErr="1">
      <w:pPr>
        <w:spacing w:line="480" w:lineRule="auto"/>
        <w:rPr>
          <w:rFonts w:ascii="Times New Roman" w:hAnsi="Times New Roman" w:eastAsia="Times New Roman" w:cs="Times New Roman"/>
          <w:i w:val="1"/>
          <w:iCs w:val="1"/>
          <w:sz w:val="24"/>
          <w:szCs w:val="24"/>
        </w:rPr>
      </w:pPr>
      <w:r w:rsidRPr="1A81BD6A" w:rsidR="007773DF">
        <w:rPr>
          <w:rFonts w:ascii="Times New Roman" w:hAnsi="Times New Roman" w:eastAsia="Times New Roman" w:cs="Times New Roman"/>
          <w:i w:val="1"/>
          <w:iCs w:val="1"/>
          <w:sz w:val="24"/>
          <w:szCs w:val="24"/>
        </w:rPr>
        <w:t>Speakers</w:t>
      </w:r>
    </w:p>
    <w:p w:rsidR="007773DF" w:rsidP="1A81BD6A" w:rsidRDefault="007773DF" w14:paraId="46EC3017" w14:textId="2F8D41AE">
      <w:pPr>
        <w:spacing w:line="480" w:lineRule="auto"/>
        <w:rPr>
          <w:rFonts w:ascii="Times New Roman" w:hAnsi="Times New Roman" w:eastAsia="Times New Roman" w:cs="Times New Roman"/>
          <w:b w:val="1"/>
          <w:bCs w:val="1"/>
          <w:sz w:val="24"/>
          <w:szCs w:val="24"/>
        </w:rPr>
      </w:pPr>
      <w:r w:rsidRPr="1A81BD6A" w:rsidR="007773DF">
        <w:rPr>
          <w:rFonts w:ascii="Times New Roman" w:hAnsi="Times New Roman" w:eastAsia="Times New Roman" w:cs="Times New Roman"/>
          <w:sz w:val="24"/>
          <w:szCs w:val="24"/>
        </w:rPr>
        <w:t>Twenty-seven participants with ataxia (9 males, 18 females) were recruited for this study. Ages ranged from 24-79 years (M = 54.3, SD = 15.1). Education ranged from 12-22 years (M = 15.3; SD = 2.5). All participants were native speakers of American English. Participants had normal, or corrected to normal, visual acuity. Two participants did not pass the pure-tone audiometric thresholds of 40</w:t>
      </w:r>
      <w:r w:rsidRPr="1A81BD6A" w:rsidR="4D177C8A">
        <w:rPr>
          <w:rFonts w:ascii="Times New Roman" w:hAnsi="Times New Roman" w:eastAsia="Times New Roman" w:cs="Times New Roman"/>
          <w:sz w:val="24"/>
          <w:szCs w:val="24"/>
        </w:rPr>
        <w:t xml:space="preserve"> </w:t>
      </w:r>
      <w:r w:rsidRPr="1A81BD6A" w:rsidR="007773DF">
        <w:rPr>
          <w:rFonts w:ascii="Times New Roman" w:hAnsi="Times New Roman" w:eastAsia="Times New Roman" w:cs="Times New Roman"/>
          <w:sz w:val="24"/>
          <w:szCs w:val="24"/>
        </w:rPr>
        <w:t>dB</w:t>
      </w:r>
      <w:r w:rsidRPr="1A81BD6A" w:rsidR="647513F6">
        <w:rPr>
          <w:rFonts w:ascii="Times New Roman" w:hAnsi="Times New Roman" w:eastAsia="Times New Roman" w:cs="Times New Roman"/>
          <w:sz w:val="24"/>
          <w:szCs w:val="24"/>
        </w:rPr>
        <w:t xml:space="preserve"> HL</w:t>
      </w:r>
      <w:r w:rsidRPr="1A81BD6A" w:rsidR="007773DF">
        <w:rPr>
          <w:rFonts w:ascii="Times New Roman" w:hAnsi="Times New Roman" w:eastAsia="Times New Roman" w:cs="Times New Roman"/>
          <w:sz w:val="24"/>
          <w:szCs w:val="24"/>
        </w:rPr>
        <w:t xml:space="preserve"> or better in both ears at 500, 1000, 2000, and 4000 Hz, but did pass with thresholds at 50</w:t>
      </w:r>
      <w:r w:rsidRPr="1A81BD6A" w:rsidR="5FA92AB7">
        <w:rPr>
          <w:rFonts w:ascii="Times New Roman" w:hAnsi="Times New Roman" w:eastAsia="Times New Roman" w:cs="Times New Roman"/>
          <w:sz w:val="24"/>
          <w:szCs w:val="24"/>
        </w:rPr>
        <w:t xml:space="preserve"> </w:t>
      </w:r>
      <w:r w:rsidRPr="1A81BD6A" w:rsidR="007773DF">
        <w:rPr>
          <w:rFonts w:ascii="Times New Roman" w:hAnsi="Times New Roman" w:eastAsia="Times New Roman" w:cs="Times New Roman"/>
          <w:sz w:val="24"/>
          <w:szCs w:val="24"/>
        </w:rPr>
        <w:t>dB</w:t>
      </w:r>
      <w:r w:rsidRPr="1A81BD6A" w:rsidR="35B47CB6">
        <w:rPr>
          <w:rFonts w:ascii="Times New Roman" w:hAnsi="Times New Roman" w:eastAsia="Times New Roman" w:cs="Times New Roman"/>
          <w:sz w:val="24"/>
          <w:szCs w:val="24"/>
        </w:rPr>
        <w:t xml:space="preserve"> HL</w:t>
      </w:r>
      <w:r w:rsidRPr="1A81BD6A" w:rsidR="007773DF">
        <w:rPr>
          <w:rFonts w:ascii="Times New Roman" w:hAnsi="Times New Roman" w:eastAsia="Times New Roman" w:cs="Times New Roman"/>
          <w:sz w:val="24"/>
          <w:szCs w:val="24"/>
        </w:rPr>
        <w:t xml:space="preserve">. Ataxia diagnosis was confirmed through participant self-reports of </w:t>
      </w:r>
      <w:r w:rsidRPr="1A81BD6A" w:rsidR="007773DF">
        <w:rPr>
          <w:rFonts w:ascii="Times New Roman" w:hAnsi="Times New Roman" w:eastAsia="Times New Roman" w:cs="Times New Roman"/>
          <w:sz w:val="24"/>
          <w:szCs w:val="24"/>
        </w:rPr>
        <w:t xml:space="preserve">neurologic and/or genetic testing. Participants were recruited through local support groups, outpatient clinics of local medical/rehabilitation facilities, flyers in the monthly National Ataxia Foundation newsletter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{"citationItems":[{"id":"ITEM-1","itemData":{"author":[{"dropping-particle":"","family":"NAF","given":"N A F","non-dropping-particle":"","parse-names":false,"suffix":""}],"id":"ITEM-1","issued":{"date-parts":[["2016"]]},"title":"National Ataxia Foundation","type":"article"},"uris":["http://www.mendeley.com/documents/?uuid=a7049110-4dab-4c83-a5e6-a195f0900b31"]}],"mendeley":{"formattedCitation":"(NAF, 2016)","plainTextFormattedCitation":"(NAF, 2016)","previouslyFormattedCitation":"(NAF, 2016)"},"properties":{"noteIndex":0},"schema":"https://github.com/citation-style-language/schema/raw/master/csl-citation.json"}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773DF">
        <w:rPr>
          <w:rFonts w:ascii="Times New Roman" w:hAnsi="Times New Roman" w:eastAsia="Times New Roman" w:cs="Times New Roman"/>
          <w:noProof/>
          <w:sz w:val="24"/>
          <w:szCs w:val="24"/>
        </w:rPr>
        <w:t>(NAF, 2016)</w:t>
      </w:r>
      <w:r w:rsidRPr="1A81BD6A">
        <w:rPr>
          <w:rFonts w:ascii="Times New Roman" w:hAnsi="Times New Roman" w:eastAsia="Times New Roman" w:cs="Times New Roman"/>
          <w:sz w:val="24"/>
          <w:szCs w:val="24"/>
        </w:rPr>
        <w:fldChar w:fldCharType="end"/>
      </w:r>
      <w:r w:rsidRPr="1A81BD6A" w:rsidR="007773DF">
        <w:rPr>
          <w:rFonts w:ascii="Times New Roman" w:hAnsi="Times New Roman" w:eastAsia="Times New Roman" w:cs="Times New Roman"/>
          <w:sz w:val="24"/>
          <w:szCs w:val="24"/>
        </w:rPr>
        <w:t xml:space="preserve">, social media, word of mouth, the Communication Research Registry at Northwestern University, and the </w:t>
      </w:r>
      <w:proofErr w:type="spellStart"/>
      <w:r w:rsidRPr="1A81BD6A" w:rsidR="007773DF">
        <w:rPr>
          <w:rFonts w:ascii="Times New Roman" w:hAnsi="Times New Roman" w:eastAsia="Times New Roman" w:cs="Times New Roman"/>
          <w:sz w:val="24"/>
          <w:szCs w:val="24"/>
        </w:rPr>
        <w:t>CoRDS</w:t>
      </w:r>
      <w:proofErr w:type="spellEnd"/>
      <w:r w:rsidRPr="1A81BD6A" w:rsidR="007773DF">
        <w:rPr>
          <w:rFonts w:ascii="Times New Roman" w:hAnsi="Times New Roman" w:eastAsia="Times New Roman" w:cs="Times New Roman"/>
          <w:sz w:val="24"/>
          <w:szCs w:val="24"/>
        </w:rPr>
        <w:t xml:space="preserve"> registry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{"citationItems":[{"id":"ITEM-1","itemData":{"author":[{"dropping-particle":"","family":"Trudeau","given":"Seth","non-dropping-particle":"","parse-names":false,"suffix":""}],"id":"ITEM-1","issued":{"date-parts":[["2013"]]},"title":"CoRDS Registry","type":"article-journal"},"uris":["http://www.mendeley.com/documents/?uuid=0c2f45d3-7f6b-4012-8ecb-a28b5c5fc0e9"]}],"mendeley":{"formattedCitation":"(Trudeau, 2013)","manualFormatting":"(Trudeau, 2013","plainTextFormattedCitation":"(Trudeau, 2013)","previouslyFormattedCitation":"(Trudeau, 2013)"},"properties":{"noteIndex":0},"schema":"https://github.com/citation-style-language/schema/raw/master/csl-citation.json"}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773DF">
        <w:rPr>
          <w:rFonts w:ascii="Times New Roman" w:hAnsi="Times New Roman" w:eastAsia="Times New Roman" w:cs="Times New Roman"/>
          <w:noProof/>
          <w:sz w:val="24"/>
          <w:szCs w:val="24"/>
        </w:rPr>
        <w:t>(Trudeau, 2013</w:t>
      </w:r>
      <w:r w:rsidRPr="1A81BD6A">
        <w:rPr>
          <w:rFonts w:ascii="Times New Roman" w:hAnsi="Times New Roman" w:eastAsia="Times New Roman" w:cs="Times New Roman"/>
          <w:sz w:val="24"/>
          <w:szCs w:val="24"/>
        </w:rPr>
        <w:fldChar w:fldCharType="end"/>
      </w:r>
      <w:r w:rsidRPr="1A81BD6A" w:rsidR="007773DF">
        <w:rPr>
          <w:rFonts w:ascii="Times New Roman" w:hAnsi="Times New Roman" w:eastAsia="Times New Roman" w:cs="Times New Roman"/>
          <w:sz w:val="24"/>
          <w:szCs w:val="24"/>
        </w:rPr>
        <w:t xml:space="preserve">; Coordination of Rare Diseases at Sanford). Summary characteristics of speakers with ataxia are provided in </w:t>
      </w:r>
      <w:r w:rsidRPr="1A81BD6A" w:rsidR="007773DF">
        <w:rPr>
          <w:rFonts w:ascii="Times New Roman" w:hAnsi="Times New Roman" w:eastAsia="Times New Roman" w:cs="Times New Roman"/>
          <w:b w:val="1"/>
          <w:bCs w:val="1"/>
          <w:sz w:val="24"/>
          <w:szCs w:val="24"/>
        </w:rPr>
        <w:t xml:space="preserve">Table 1. </w:t>
      </w:r>
    </w:p>
    <w:p w:rsidRPr="00E66D9E" w:rsidR="00EF670D" w:rsidP="1A81BD6A" w:rsidRDefault="00EF670D" w14:paraId="62A7FEF8" w14:textId="77777777" w14:noSpellErr="1">
      <w:pPr>
        <w:spacing w:line="480" w:lineRule="auto"/>
        <w:rPr>
          <w:rFonts w:ascii="Times New Roman" w:hAnsi="Times New Roman" w:eastAsia="Times New Roman" w:cs="Times New Roman"/>
          <w:sz w:val="24"/>
          <w:szCs w:val="24"/>
        </w:rPr>
      </w:pPr>
      <w:bookmarkStart w:name="_Toc40085118" w:id="1"/>
      <w:r w:rsidRPr="1A81BD6A" w:rsidR="00EF670D">
        <w:rPr>
          <w:rStyle w:val="TableChar"/>
          <w:rFonts w:ascii="Times New Roman" w:hAnsi="Times New Roman" w:eastAsia="Times New Roman" w:cs="Times New Roman"/>
          <w:b w:val="1"/>
          <w:bCs w:val="1"/>
        </w:rPr>
        <w:t>Table 1:</w:t>
      </w:r>
      <w:r w:rsidRPr="1A81BD6A" w:rsidR="00EF670D">
        <w:rPr>
          <w:rStyle w:val="TableChar"/>
          <w:rFonts w:ascii="Times New Roman" w:hAnsi="Times New Roman" w:eastAsia="Times New Roman" w:cs="Times New Roman"/>
        </w:rPr>
        <w:t xml:space="preserve"> Participant Characteristics.</w:t>
      </w:r>
      <w:bookmarkEnd w:id="1"/>
      <w:r w:rsidRPr="1A81BD6A" w:rsidR="00EF670D">
        <w:rPr>
          <w:rFonts w:ascii="Times New Roman" w:hAnsi="Times New Roman" w:eastAsia="Times New Roman" w:cs="Times New Roman"/>
          <w:sz w:val="24"/>
          <w:szCs w:val="24"/>
        </w:rPr>
        <w:t xml:space="preserve"> Participants are listed by group (AT = ataxia, CO = control), participant number, sex (M = male, F = female), education, ataxia diagnosis (SCA = spinocerebellar ataxia, AOA = ataxia with oculomotor apraxia, SCAR = spinocerebellar ataxia recessive autosomal, FA = Friedreich’s Ataxia), disease duration, and dysarthria severity. </w:t>
      </w:r>
    </w:p>
    <w:tbl>
      <w:tblPr>
        <w:tblW w:w="0" w:type="auto"/>
        <w:tblLook w:val="04A0" w:firstRow="1" w:lastRow="0" w:firstColumn="1" w:lastColumn="0" w:noHBand="0" w:noVBand="1"/>
      </w:tblPr>
      <w:tblGrid>
        <w:gridCol w:w="1302"/>
        <w:gridCol w:w="1301"/>
        <w:gridCol w:w="617"/>
        <w:gridCol w:w="659"/>
        <w:gridCol w:w="1095"/>
        <w:gridCol w:w="1608"/>
        <w:gridCol w:w="994"/>
        <w:gridCol w:w="1784"/>
      </w:tblGrid>
      <w:tr w:rsidRPr="00E66D9E" w:rsidR="00EF670D" w:rsidTr="1A81BD6A" w14:paraId="3CA4B7FA" w14:textId="77777777">
        <w:trPr>
          <w:trHeight w:val="20"/>
        </w:trPr>
        <w:tc>
          <w:tcPr>
            <w:tcW w:w="1321" w:type="dxa"/>
            <w:tcBorders>
              <w:top w:val="single" w:color="auto" w:sz="24" w:space="0"/>
              <w:left w:val="nil"/>
              <w:bottom w:val="single" w:color="auto" w:sz="8" w:space="0"/>
              <w:right w:val="nil"/>
            </w:tcBorders>
            <w:tcMar/>
            <w:vAlign w:val="center"/>
          </w:tcPr>
          <w:p w:rsidRPr="00E66D9E" w:rsidR="00EF670D" w:rsidP="1A81BD6A" w:rsidRDefault="00EF670D" w14:paraId="61ED5D1D"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Participant Group</w:t>
            </w:r>
          </w:p>
        </w:tc>
        <w:tc>
          <w:tcPr>
            <w:tcW w:w="1321" w:type="dxa"/>
            <w:tcBorders>
              <w:top w:val="single" w:color="auto" w:sz="24" w:space="0"/>
              <w:left w:val="nil"/>
              <w:bottom w:val="single" w:color="auto" w:sz="8" w:space="0"/>
              <w:right w:val="nil"/>
            </w:tcBorders>
            <w:tcMar/>
            <w:vAlign w:val="center"/>
          </w:tcPr>
          <w:p w:rsidRPr="00E66D9E" w:rsidR="00EF670D" w:rsidP="1A81BD6A" w:rsidRDefault="00EF670D" w14:paraId="6A1A0663"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Participant Number</w:t>
            </w:r>
          </w:p>
        </w:tc>
        <w:tc>
          <w:tcPr>
            <w:tcW w:w="634" w:type="dxa"/>
            <w:tcBorders>
              <w:top w:val="single" w:color="auto" w:sz="24" w:space="0"/>
              <w:left w:val="nil"/>
              <w:bottom w:val="single" w:color="auto" w:sz="8" w:space="0"/>
              <w:right w:val="nil"/>
            </w:tcBorders>
            <w:tcMar/>
            <w:vAlign w:val="center"/>
          </w:tcPr>
          <w:p w:rsidRPr="00E66D9E" w:rsidR="00EF670D" w:rsidP="1A81BD6A" w:rsidRDefault="00EF670D" w14:paraId="0373F08A"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Sex</w:t>
            </w:r>
          </w:p>
        </w:tc>
        <w:tc>
          <w:tcPr>
            <w:tcW w:w="677" w:type="dxa"/>
            <w:tcBorders>
              <w:top w:val="single" w:color="auto" w:sz="24" w:space="0"/>
              <w:left w:val="nil"/>
              <w:bottom w:val="single" w:color="auto" w:sz="8" w:space="0"/>
              <w:right w:val="nil"/>
            </w:tcBorders>
            <w:tcMar/>
            <w:vAlign w:val="center"/>
          </w:tcPr>
          <w:p w:rsidRPr="00E66D9E" w:rsidR="00EF670D" w:rsidP="1A81BD6A" w:rsidRDefault="00EF670D" w14:paraId="11DF992E"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Age</w:t>
            </w:r>
          </w:p>
        </w:tc>
        <w:tc>
          <w:tcPr>
            <w:tcW w:w="1095" w:type="dxa"/>
            <w:tcBorders>
              <w:top w:val="single" w:color="auto" w:sz="24" w:space="0"/>
              <w:left w:val="nil"/>
              <w:bottom w:val="single" w:color="auto" w:sz="8" w:space="0"/>
              <w:right w:val="nil"/>
            </w:tcBorders>
            <w:tcMar/>
            <w:vAlign w:val="center"/>
          </w:tcPr>
          <w:p w:rsidRPr="00E66D9E" w:rsidR="00EF670D" w:rsidP="1A81BD6A" w:rsidRDefault="00EF670D" w14:paraId="4A043248"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Education (years)</w:t>
            </w:r>
          </w:p>
        </w:tc>
        <w:tc>
          <w:tcPr>
            <w:tcW w:w="1702" w:type="dxa"/>
            <w:tcBorders>
              <w:top w:val="single" w:color="auto" w:sz="24" w:space="0"/>
              <w:left w:val="nil"/>
              <w:bottom w:val="single" w:color="auto" w:sz="8" w:space="0"/>
              <w:right w:val="nil"/>
            </w:tcBorders>
            <w:tcMar/>
            <w:vAlign w:val="center"/>
          </w:tcPr>
          <w:p w:rsidRPr="00E66D9E" w:rsidR="00EF670D" w:rsidP="1A81BD6A" w:rsidRDefault="00EF670D" w14:paraId="1E09D351"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Ataxia Diagnosis</w:t>
            </w:r>
          </w:p>
        </w:tc>
        <w:tc>
          <w:tcPr>
            <w:tcW w:w="722" w:type="dxa"/>
            <w:tcBorders>
              <w:top w:val="single" w:color="auto" w:sz="24" w:space="0"/>
              <w:left w:val="nil"/>
              <w:bottom w:val="single" w:color="auto" w:sz="8" w:space="0"/>
              <w:right w:val="nil"/>
            </w:tcBorders>
            <w:tcMar/>
            <w:vAlign w:val="center"/>
          </w:tcPr>
          <w:p w:rsidRPr="00E66D9E" w:rsidR="00EF670D" w:rsidP="1A81BD6A" w:rsidRDefault="00EF670D" w14:paraId="79FC9820"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Disease Duration</w:t>
            </w:r>
          </w:p>
        </w:tc>
        <w:tc>
          <w:tcPr>
            <w:tcW w:w="1888" w:type="dxa"/>
            <w:tcBorders>
              <w:top w:val="single" w:color="auto" w:sz="24" w:space="0"/>
              <w:left w:val="nil"/>
              <w:bottom w:val="single" w:color="auto" w:sz="8" w:space="0"/>
              <w:right w:val="nil"/>
            </w:tcBorders>
            <w:tcMar/>
            <w:vAlign w:val="center"/>
          </w:tcPr>
          <w:p w:rsidRPr="00E66D9E" w:rsidR="00EF670D" w:rsidP="1A81BD6A" w:rsidRDefault="00EF670D" w14:paraId="6A64EB53" w14:textId="77777777" w14:noSpellErr="1">
            <w:pPr>
              <w:spacing w:line="480" w:lineRule="auto"/>
              <w:jc w:val="center"/>
              <w:rPr>
                <w:rFonts w:ascii="Times New Roman" w:hAnsi="Times New Roman" w:eastAsia="Times New Roman" w:cs="Times New Roman"/>
                <w:b w:val="1"/>
                <w:bCs w:val="1"/>
                <w:sz w:val="20"/>
                <w:szCs w:val="20"/>
              </w:rPr>
            </w:pPr>
            <w:r w:rsidRPr="1A81BD6A" w:rsidR="00EF670D">
              <w:rPr>
                <w:rFonts w:ascii="Times New Roman" w:hAnsi="Times New Roman" w:eastAsia="Times New Roman" w:cs="Times New Roman"/>
                <w:b w:val="1"/>
                <w:bCs w:val="1"/>
                <w:sz w:val="20"/>
                <w:szCs w:val="20"/>
              </w:rPr>
              <w:t>Dysarthria Severity</w:t>
            </w:r>
          </w:p>
        </w:tc>
      </w:tr>
      <w:tr w:rsidRPr="00E66D9E" w:rsidR="00EF670D" w:rsidTr="1A81BD6A" w14:paraId="2BEA8F5B" w14:textId="77777777">
        <w:trPr>
          <w:trHeight w:val="20"/>
        </w:trPr>
        <w:tc>
          <w:tcPr>
            <w:tcW w:w="1321" w:type="dxa"/>
            <w:tcBorders>
              <w:top w:val="single" w:color="auto" w:sz="8" w:space="0"/>
              <w:left w:val="nil"/>
              <w:bottom w:val="nil"/>
              <w:right w:val="nil"/>
            </w:tcBorders>
            <w:tcMar/>
            <w:vAlign w:val="center"/>
          </w:tcPr>
          <w:p w:rsidRPr="00E66D9E" w:rsidR="00EF670D" w:rsidP="1A81BD6A" w:rsidRDefault="00EF670D" w14:paraId="1632D01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single" w:color="auto" w:sz="8" w:space="0"/>
              <w:left w:val="nil"/>
              <w:bottom w:val="nil"/>
              <w:right w:val="nil"/>
            </w:tcBorders>
            <w:tcMar/>
            <w:vAlign w:val="center"/>
          </w:tcPr>
          <w:p w:rsidRPr="00E66D9E" w:rsidR="00EF670D" w:rsidP="1A81BD6A" w:rsidRDefault="00EF670D" w14:paraId="36657C7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w:t>
            </w:r>
          </w:p>
        </w:tc>
        <w:tc>
          <w:tcPr>
            <w:tcW w:w="634" w:type="dxa"/>
            <w:tcBorders>
              <w:top w:val="single" w:color="auto" w:sz="8" w:space="0"/>
              <w:left w:val="nil"/>
              <w:bottom w:val="nil"/>
              <w:right w:val="nil"/>
            </w:tcBorders>
            <w:tcMar/>
            <w:vAlign w:val="center"/>
          </w:tcPr>
          <w:p w:rsidRPr="00E66D9E" w:rsidR="00EF670D" w:rsidP="1A81BD6A" w:rsidRDefault="00EF670D" w14:paraId="6E63A11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single" w:color="auto" w:sz="8" w:space="0"/>
              <w:left w:val="nil"/>
              <w:bottom w:val="nil"/>
              <w:right w:val="nil"/>
            </w:tcBorders>
            <w:tcMar/>
            <w:vAlign w:val="center"/>
          </w:tcPr>
          <w:p w:rsidRPr="00E66D9E" w:rsidR="00EF670D" w:rsidP="1A81BD6A" w:rsidRDefault="00EF670D" w14:paraId="7F28B9D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67</w:t>
            </w:r>
          </w:p>
        </w:tc>
        <w:tc>
          <w:tcPr>
            <w:tcW w:w="1095" w:type="dxa"/>
            <w:tcBorders>
              <w:top w:val="single" w:color="auto" w:sz="8" w:space="0"/>
              <w:left w:val="nil"/>
              <w:bottom w:val="nil"/>
              <w:right w:val="nil"/>
            </w:tcBorders>
            <w:tcMar/>
            <w:vAlign w:val="center"/>
          </w:tcPr>
          <w:p w:rsidRPr="00E66D9E" w:rsidR="00EF670D" w:rsidP="1A81BD6A" w:rsidRDefault="00EF670D" w14:paraId="586F358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single" w:color="auto" w:sz="8" w:space="0"/>
              <w:left w:val="nil"/>
              <w:bottom w:val="nil"/>
              <w:right w:val="nil"/>
            </w:tcBorders>
            <w:tcMar/>
            <w:vAlign w:val="center"/>
          </w:tcPr>
          <w:p w:rsidRPr="00E66D9E" w:rsidR="00EF670D" w:rsidP="1A81BD6A" w:rsidRDefault="00EF670D" w14:paraId="3D64E7E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single" w:color="auto" w:sz="8" w:space="0"/>
              <w:left w:val="nil"/>
              <w:bottom w:val="nil"/>
              <w:right w:val="nil"/>
            </w:tcBorders>
            <w:tcMar/>
            <w:vAlign w:val="center"/>
          </w:tcPr>
          <w:p w:rsidRPr="00E66D9E" w:rsidR="00EF670D" w:rsidP="1A81BD6A" w:rsidRDefault="00EF670D" w14:paraId="6320CE9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2.5</w:t>
            </w:r>
          </w:p>
        </w:tc>
        <w:tc>
          <w:tcPr>
            <w:tcW w:w="1888" w:type="dxa"/>
            <w:tcBorders>
              <w:top w:val="single" w:color="auto" w:sz="8" w:space="0"/>
              <w:left w:val="nil"/>
              <w:bottom w:val="nil"/>
              <w:right w:val="nil"/>
            </w:tcBorders>
            <w:tcMar/>
            <w:vAlign w:val="center"/>
          </w:tcPr>
          <w:p w:rsidRPr="00E66D9E" w:rsidR="00EF670D" w:rsidP="1A81BD6A" w:rsidRDefault="00EF670D" w14:paraId="7CA39DD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03432327" w14:textId="77777777">
        <w:trPr>
          <w:trHeight w:val="20"/>
        </w:trPr>
        <w:tc>
          <w:tcPr>
            <w:tcW w:w="1321" w:type="dxa"/>
            <w:tcBorders>
              <w:top w:val="nil"/>
              <w:left w:val="nil"/>
              <w:bottom w:val="nil"/>
              <w:right w:val="nil"/>
            </w:tcBorders>
            <w:tcMar/>
            <w:vAlign w:val="center"/>
          </w:tcPr>
          <w:p w:rsidRPr="00E66D9E" w:rsidR="00EF670D" w:rsidP="1A81BD6A" w:rsidRDefault="00EF670D" w14:paraId="608A588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3672C49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w:t>
            </w:r>
          </w:p>
        </w:tc>
        <w:tc>
          <w:tcPr>
            <w:tcW w:w="634" w:type="dxa"/>
            <w:tcBorders>
              <w:top w:val="nil"/>
              <w:left w:val="nil"/>
              <w:bottom w:val="nil"/>
              <w:right w:val="nil"/>
            </w:tcBorders>
            <w:tcMar/>
            <w:vAlign w:val="center"/>
          </w:tcPr>
          <w:p w:rsidRPr="00E66D9E" w:rsidR="00EF670D" w:rsidP="1A81BD6A" w:rsidRDefault="00EF670D" w14:paraId="6BEC289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5DDD5BD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47</w:t>
            </w:r>
          </w:p>
        </w:tc>
        <w:tc>
          <w:tcPr>
            <w:tcW w:w="1095" w:type="dxa"/>
            <w:tcBorders>
              <w:top w:val="nil"/>
              <w:left w:val="nil"/>
              <w:bottom w:val="nil"/>
              <w:right w:val="nil"/>
            </w:tcBorders>
            <w:tcMar/>
            <w:vAlign w:val="center"/>
          </w:tcPr>
          <w:p w:rsidRPr="00E66D9E" w:rsidR="00EF670D" w:rsidP="1A81BD6A" w:rsidRDefault="00EF670D" w14:paraId="1018B85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1F64EA2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nil"/>
              <w:left w:val="nil"/>
              <w:bottom w:val="nil"/>
              <w:right w:val="nil"/>
            </w:tcBorders>
            <w:tcMar/>
            <w:vAlign w:val="center"/>
          </w:tcPr>
          <w:p w:rsidRPr="00E66D9E" w:rsidR="00EF670D" w:rsidP="1A81BD6A" w:rsidRDefault="00EF670D" w14:paraId="7D76A58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23</w:t>
            </w:r>
          </w:p>
        </w:tc>
        <w:tc>
          <w:tcPr>
            <w:tcW w:w="1888" w:type="dxa"/>
            <w:tcBorders>
              <w:top w:val="nil"/>
              <w:left w:val="nil"/>
              <w:bottom w:val="nil"/>
              <w:right w:val="nil"/>
            </w:tcBorders>
            <w:tcMar/>
            <w:vAlign w:val="center"/>
          </w:tcPr>
          <w:p w:rsidRPr="00E66D9E" w:rsidR="00EF670D" w:rsidP="1A81BD6A" w:rsidRDefault="00EF670D" w14:paraId="4BB8954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541D5CA0" w14:textId="77777777">
        <w:trPr>
          <w:trHeight w:val="20"/>
        </w:trPr>
        <w:tc>
          <w:tcPr>
            <w:tcW w:w="1321" w:type="dxa"/>
            <w:tcBorders>
              <w:top w:val="nil"/>
              <w:left w:val="nil"/>
              <w:bottom w:val="nil"/>
              <w:right w:val="nil"/>
            </w:tcBorders>
            <w:tcMar/>
            <w:vAlign w:val="center"/>
          </w:tcPr>
          <w:p w:rsidRPr="00E66D9E" w:rsidR="00EF670D" w:rsidP="1A81BD6A" w:rsidRDefault="00EF670D" w14:paraId="41A853A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19E084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w:t>
            </w:r>
          </w:p>
        </w:tc>
        <w:tc>
          <w:tcPr>
            <w:tcW w:w="634" w:type="dxa"/>
            <w:tcBorders>
              <w:top w:val="nil"/>
              <w:left w:val="nil"/>
              <w:bottom w:val="nil"/>
              <w:right w:val="nil"/>
            </w:tcBorders>
            <w:tcMar/>
            <w:vAlign w:val="center"/>
          </w:tcPr>
          <w:p w:rsidRPr="00E66D9E" w:rsidR="00EF670D" w:rsidP="1A81BD6A" w:rsidRDefault="00EF670D" w14:paraId="56AFAD9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2CA4073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72</w:t>
            </w:r>
          </w:p>
        </w:tc>
        <w:tc>
          <w:tcPr>
            <w:tcW w:w="1095" w:type="dxa"/>
            <w:tcBorders>
              <w:top w:val="nil"/>
              <w:left w:val="nil"/>
              <w:bottom w:val="nil"/>
              <w:right w:val="nil"/>
            </w:tcBorders>
            <w:tcMar/>
            <w:vAlign w:val="center"/>
          </w:tcPr>
          <w:p w:rsidRPr="00E66D9E" w:rsidR="00EF670D" w:rsidP="1A81BD6A" w:rsidRDefault="00EF670D" w14:paraId="2BB5EF7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22</w:t>
            </w:r>
          </w:p>
        </w:tc>
        <w:tc>
          <w:tcPr>
            <w:tcW w:w="1702" w:type="dxa"/>
            <w:tcBorders>
              <w:top w:val="nil"/>
              <w:left w:val="nil"/>
              <w:bottom w:val="nil"/>
              <w:right w:val="nil"/>
            </w:tcBorders>
            <w:tcMar/>
            <w:vAlign w:val="center"/>
          </w:tcPr>
          <w:p w:rsidRPr="00E66D9E" w:rsidR="00EF670D" w:rsidP="1A81BD6A" w:rsidRDefault="00EF670D" w14:paraId="7DB0BFA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SCA6</w:t>
            </w:r>
          </w:p>
        </w:tc>
        <w:tc>
          <w:tcPr>
            <w:tcW w:w="722" w:type="dxa"/>
            <w:tcBorders>
              <w:top w:val="nil"/>
              <w:left w:val="nil"/>
              <w:bottom w:val="nil"/>
              <w:right w:val="nil"/>
            </w:tcBorders>
            <w:tcMar/>
            <w:vAlign w:val="center"/>
          </w:tcPr>
          <w:p w:rsidRPr="00E66D9E" w:rsidR="00EF670D" w:rsidP="1A81BD6A" w:rsidRDefault="00EF670D" w14:paraId="00B593E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w:t>
            </w:r>
          </w:p>
        </w:tc>
        <w:tc>
          <w:tcPr>
            <w:tcW w:w="1888" w:type="dxa"/>
            <w:tcBorders>
              <w:top w:val="nil"/>
              <w:left w:val="nil"/>
              <w:bottom w:val="nil"/>
              <w:right w:val="nil"/>
            </w:tcBorders>
            <w:tcMar/>
            <w:vAlign w:val="center"/>
          </w:tcPr>
          <w:p w:rsidRPr="00E66D9E" w:rsidR="00EF670D" w:rsidP="1A81BD6A" w:rsidRDefault="00EF670D" w14:paraId="50F7F92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Severe</w:t>
            </w:r>
          </w:p>
        </w:tc>
      </w:tr>
      <w:tr w:rsidRPr="00E66D9E" w:rsidR="00EF670D" w:rsidTr="1A81BD6A" w14:paraId="3055F187" w14:textId="77777777">
        <w:trPr>
          <w:trHeight w:val="20"/>
        </w:trPr>
        <w:tc>
          <w:tcPr>
            <w:tcW w:w="1321" w:type="dxa"/>
            <w:tcBorders>
              <w:top w:val="nil"/>
              <w:left w:val="nil"/>
              <w:bottom w:val="nil"/>
              <w:right w:val="nil"/>
            </w:tcBorders>
            <w:tcMar/>
            <w:vAlign w:val="center"/>
          </w:tcPr>
          <w:p w:rsidRPr="00E66D9E" w:rsidR="00EF670D" w:rsidP="1A81BD6A" w:rsidRDefault="00EF670D" w14:paraId="0577522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4D9838F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w:t>
            </w:r>
          </w:p>
        </w:tc>
        <w:tc>
          <w:tcPr>
            <w:tcW w:w="634" w:type="dxa"/>
            <w:tcBorders>
              <w:top w:val="nil"/>
              <w:left w:val="nil"/>
              <w:bottom w:val="nil"/>
              <w:right w:val="nil"/>
            </w:tcBorders>
            <w:tcMar/>
            <w:vAlign w:val="center"/>
          </w:tcPr>
          <w:p w:rsidRPr="00E66D9E" w:rsidR="00EF670D" w:rsidP="1A81BD6A" w:rsidRDefault="00EF670D" w14:paraId="63CEA43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097F94B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62</w:t>
            </w:r>
          </w:p>
        </w:tc>
        <w:tc>
          <w:tcPr>
            <w:tcW w:w="1095" w:type="dxa"/>
            <w:tcBorders>
              <w:top w:val="nil"/>
              <w:left w:val="nil"/>
              <w:bottom w:val="nil"/>
              <w:right w:val="nil"/>
            </w:tcBorders>
            <w:tcMar/>
            <w:vAlign w:val="center"/>
          </w:tcPr>
          <w:p w:rsidRPr="00E66D9E" w:rsidR="00EF670D" w:rsidP="1A81BD6A" w:rsidRDefault="00EF670D" w14:paraId="7E78570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69AF12E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SCA6</w:t>
            </w:r>
          </w:p>
        </w:tc>
        <w:tc>
          <w:tcPr>
            <w:tcW w:w="722" w:type="dxa"/>
            <w:tcBorders>
              <w:top w:val="nil"/>
              <w:left w:val="nil"/>
              <w:bottom w:val="nil"/>
              <w:right w:val="nil"/>
            </w:tcBorders>
            <w:tcMar/>
            <w:vAlign w:val="center"/>
          </w:tcPr>
          <w:p w:rsidRPr="00E66D9E" w:rsidR="00EF670D" w:rsidP="1A81BD6A" w:rsidRDefault="00EF670D" w14:paraId="7C765CF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w:t>
            </w:r>
          </w:p>
        </w:tc>
        <w:tc>
          <w:tcPr>
            <w:tcW w:w="1888" w:type="dxa"/>
            <w:tcBorders>
              <w:top w:val="nil"/>
              <w:left w:val="nil"/>
              <w:bottom w:val="nil"/>
              <w:right w:val="nil"/>
            </w:tcBorders>
            <w:tcMar/>
            <w:vAlign w:val="center"/>
          </w:tcPr>
          <w:p w:rsidRPr="00E66D9E" w:rsidR="00EF670D" w:rsidP="1A81BD6A" w:rsidRDefault="00EF670D" w14:paraId="63D9A9D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529EC104" w14:textId="77777777">
        <w:trPr>
          <w:trHeight w:val="20"/>
        </w:trPr>
        <w:tc>
          <w:tcPr>
            <w:tcW w:w="1321" w:type="dxa"/>
            <w:tcBorders>
              <w:top w:val="nil"/>
              <w:left w:val="nil"/>
              <w:bottom w:val="nil"/>
              <w:right w:val="nil"/>
            </w:tcBorders>
            <w:tcMar/>
            <w:vAlign w:val="center"/>
          </w:tcPr>
          <w:p w:rsidRPr="00E66D9E" w:rsidR="00EF670D" w:rsidP="1A81BD6A" w:rsidRDefault="00EF670D" w14:paraId="6C1FA00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144A500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w:t>
            </w:r>
          </w:p>
        </w:tc>
        <w:tc>
          <w:tcPr>
            <w:tcW w:w="634" w:type="dxa"/>
            <w:tcBorders>
              <w:top w:val="nil"/>
              <w:left w:val="nil"/>
              <w:bottom w:val="nil"/>
              <w:right w:val="nil"/>
            </w:tcBorders>
            <w:tcMar/>
            <w:vAlign w:val="center"/>
          </w:tcPr>
          <w:p w:rsidRPr="00E66D9E" w:rsidR="00EF670D" w:rsidP="1A81BD6A" w:rsidRDefault="00EF670D" w14:paraId="01EC2A2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5C18FFD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42</w:t>
            </w:r>
          </w:p>
        </w:tc>
        <w:tc>
          <w:tcPr>
            <w:tcW w:w="1095" w:type="dxa"/>
            <w:tcBorders>
              <w:top w:val="nil"/>
              <w:left w:val="nil"/>
              <w:bottom w:val="nil"/>
              <w:right w:val="nil"/>
            </w:tcBorders>
            <w:tcMar/>
            <w:vAlign w:val="center"/>
          </w:tcPr>
          <w:p w:rsidRPr="00E66D9E" w:rsidR="00EF670D" w:rsidP="1A81BD6A" w:rsidRDefault="00EF670D" w14:paraId="461AC7E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0C72A9C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SCA2</w:t>
            </w:r>
          </w:p>
        </w:tc>
        <w:tc>
          <w:tcPr>
            <w:tcW w:w="722" w:type="dxa"/>
            <w:tcBorders>
              <w:top w:val="nil"/>
              <w:left w:val="nil"/>
              <w:bottom w:val="nil"/>
              <w:right w:val="nil"/>
            </w:tcBorders>
            <w:tcMar/>
            <w:vAlign w:val="center"/>
          </w:tcPr>
          <w:p w:rsidRPr="00E66D9E" w:rsidR="00EF670D" w:rsidP="1A81BD6A" w:rsidRDefault="00EF670D" w14:paraId="25E8031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0.5</w:t>
            </w:r>
          </w:p>
        </w:tc>
        <w:tc>
          <w:tcPr>
            <w:tcW w:w="1888" w:type="dxa"/>
            <w:tcBorders>
              <w:top w:val="nil"/>
              <w:left w:val="nil"/>
              <w:bottom w:val="nil"/>
              <w:right w:val="nil"/>
            </w:tcBorders>
            <w:tcMar/>
            <w:vAlign w:val="center"/>
          </w:tcPr>
          <w:p w:rsidRPr="00E66D9E" w:rsidR="00EF670D" w:rsidP="1A81BD6A" w:rsidRDefault="00EF670D" w14:paraId="50CC8F3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1A69CFEB" w14:textId="77777777">
        <w:trPr>
          <w:trHeight w:val="20"/>
        </w:trPr>
        <w:tc>
          <w:tcPr>
            <w:tcW w:w="1321" w:type="dxa"/>
            <w:tcBorders>
              <w:top w:val="nil"/>
              <w:left w:val="nil"/>
              <w:bottom w:val="nil"/>
              <w:right w:val="nil"/>
            </w:tcBorders>
            <w:tcMar/>
            <w:vAlign w:val="center"/>
          </w:tcPr>
          <w:p w:rsidRPr="00E66D9E" w:rsidR="00EF670D" w:rsidP="1A81BD6A" w:rsidRDefault="00EF670D" w14:paraId="2F5F8B5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F71A77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w:t>
            </w:r>
          </w:p>
        </w:tc>
        <w:tc>
          <w:tcPr>
            <w:tcW w:w="634" w:type="dxa"/>
            <w:tcBorders>
              <w:top w:val="nil"/>
              <w:left w:val="nil"/>
              <w:bottom w:val="nil"/>
              <w:right w:val="nil"/>
            </w:tcBorders>
            <w:tcMar/>
            <w:vAlign w:val="center"/>
          </w:tcPr>
          <w:p w:rsidRPr="00E66D9E" w:rsidR="00EF670D" w:rsidP="1A81BD6A" w:rsidRDefault="00EF670D" w14:paraId="4631E9F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03E9F7C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36</w:t>
            </w:r>
          </w:p>
        </w:tc>
        <w:tc>
          <w:tcPr>
            <w:tcW w:w="1095" w:type="dxa"/>
            <w:tcBorders>
              <w:top w:val="nil"/>
              <w:left w:val="nil"/>
              <w:bottom w:val="nil"/>
              <w:right w:val="nil"/>
            </w:tcBorders>
            <w:tcMar/>
            <w:vAlign w:val="center"/>
          </w:tcPr>
          <w:p w:rsidRPr="00E66D9E" w:rsidR="00EF670D" w:rsidP="1A81BD6A" w:rsidRDefault="00EF670D" w14:paraId="41D2A27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nil"/>
              <w:right w:val="nil"/>
            </w:tcBorders>
            <w:tcMar/>
            <w:vAlign w:val="center"/>
          </w:tcPr>
          <w:p w:rsidRPr="00E66D9E" w:rsidR="00EF670D" w:rsidP="1A81BD6A" w:rsidRDefault="00EF670D" w14:paraId="48AEC88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SCA7</w:t>
            </w:r>
          </w:p>
        </w:tc>
        <w:tc>
          <w:tcPr>
            <w:tcW w:w="722" w:type="dxa"/>
            <w:tcBorders>
              <w:top w:val="nil"/>
              <w:left w:val="nil"/>
              <w:bottom w:val="nil"/>
              <w:right w:val="nil"/>
            </w:tcBorders>
            <w:tcMar/>
            <w:vAlign w:val="center"/>
          </w:tcPr>
          <w:p w:rsidRPr="00E66D9E" w:rsidR="00EF670D" w:rsidP="1A81BD6A" w:rsidRDefault="00EF670D" w14:paraId="744ED59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0.5</w:t>
            </w:r>
          </w:p>
        </w:tc>
        <w:tc>
          <w:tcPr>
            <w:tcW w:w="1888" w:type="dxa"/>
            <w:tcBorders>
              <w:top w:val="nil"/>
              <w:left w:val="nil"/>
              <w:bottom w:val="nil"/>
              <w:right w:val="nil"/>
            </w:tcBorders>
            <w:tcMar/>
            <w:vAlign w:val="center"/>
          </w:tcPr>
          <w:p w:rsidRPr="00E66D9E" w:rsidR="00EF670D" w:rsidP="1A81BD6A" w:rsidRDefault="00EF670D" w14:paraId="0F646B0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6F6C4015" w14:textId="77777777">
        <w:trPr>
          <w:trHeight w:val="20"/>
        </w:trPr>
        <w:tc>
          <w:tcPr>
            <w:tcW w:w="1321" w:type="dxa"/>
            <w:tcBorders>
              <w:top w:val="nil"/>
              <w:left w:val="nil"/>
              <w:bottom w:val="nil"/>
              <w:right w:val="nil"/>
            </w:tcBorders>
            <w:tcMar/>
            <w:vAlign w:val="center"/>
          </w:tcPr>
          <w:p w:rsidRPr="00E66D9E" w:rsidR="00EF670D" w:rsidP="1A81BD6A" w:rsidRDefault="00EF670D" w14:paraId="685A39F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686DCF0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w:t>
            </w:r>
          </w:p>
        </w:tc>
        <w:tc>
          <w:tcPr>
            <w:tcW w:w="634" w:type="dxa"/>
            <w:tcBorders>
              <w:top w:val="nil"/>
              <w:left w:val="nil"/>
              <w:bottom w:val="nil"/>
              <w:right w:val="nil"/>
            </w:tcBorders>
            <w:tcMar/>
            <w:vAlign w:val="center"/>
          </w:tcPr>
          <w:p w:rsidRPr="00E66D9E" w:rsidR="00EF670D" w:rsidP="1A81BD6A" w:rsidRDefault="00EF670D" w14:paraId="57AB4E4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61E5D4E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55</w:t>
            </w:r>
          </w:p>
        </w:tc>
        <w:tc>
          <w:tcPr>
            <w:tcW w:w="1095" w:type="dxa"/>
            <w:tcBorders>
              <w:top w:val="nil"/>
              <w:left w:val="nil"/>
              <w:bottom w:val="nil"/>
              <w:right w:val="nil"/>
            </w:tcBorders>
            <w:tcMar/>
            <w:vAlign w:val="center"/>
          </w:tcPr>
          <w:p w:rsidRPr="00E66D9E" w:rsidR="00EF670D" w:rsidP="1A81BD6A" w:rsidRDefault="00EF670D" w14:paraId="4924773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16FEF4D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SCA1</w:t>
            </w:r>
          </w:p>
        </w:tc>
        <w:tc>
          <w:tcPr>
            <w:tcW w:w="722" w:type="dxa"/>
            <w:tcBorders>
              <w:top w:val="nil"/>
              <w:left w:val="nil"/>
              <w:bottom w:val="nil"/>
              <w:right w:val="nil"/>
            </w:tcBorders>
            <w:tcMar/>
            <w:vAlign w:val="center"/>
          </w:tcPr>
          <w:p w:rsidRPr="00E66D9E" w:rsidR="00EF670D" w:rsidP="1A81BD6A" w:rsidRDefault="00EF670D" w14:paraId="4E02BC5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22</w:t>
            </w:r>
          </w:p>
        </w:tc>
        <w:tc>
          <w:tcPr>
            <w:tcW w:w="1888" w:type="dxa"/>
            <w:tcBorders>
              <w:top w:val="nil"/>
              <w:left w:val="nil"/>
              <w:bottom w:val="nil"/>
              <w:right w:val="nil"/>
            </w:tcBorders>
            <w:tcMar/>
            <w:vAlign w:val="center"/>
          </w:tcPr>
          <w:p w:rsidRPr="00E66D9E" w:rsidR="00EF670D" w:rsidP="1A81BD6A" w:rsidRDefault="00EF670D" w14:paraId="5A00E55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Severe</w:t>
            </w:r>
          </w:p>
        </w:tc>
      </w:tr>
      <w:tr w:rsidRPr="00E66D9E" w:rsidR="00EF670D" w:rsidTr="1A81BD6A" w14:paraId="21C63852" w14:textId="77777777">
        <w:trPr>
          <w:trHeight w:val="20"/>
        </w:trPr>
        <w:tc>
          <w:tcPr>
            <w:tcW w:w="1321" w:type="dxa"/>
            <w:tcBorders>
              <w:top w:val="nil"/>
              <w:left w:val="nil"/>
              <w:bottom w:val="nil"/>
              <w:right w:val="nil"/>
            </w:tcBorders>
            <w:tcMar/>
            <w:vAlign w:val="center"/>
          </w:tcPr>
          <w:p w:rsidRPr="00E66D9E" w:rsidR="00EF670D" w:rsidP="1A81BD6A" w:rsidRDefault="00EF670D" w14:paraId="26E345E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7FDE53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8</w:t>
            </w:r>
          </w:p>
        </w:tc>
        <w:tc>
          <w:tcPr>
            <w:tcW w:w="634" w:type="dxa"/>
            <w:tcBorders>
              <w:top w:val="nil"/>
              <w:left w:val="nil"/>
              <w:bottom w:val="nil"/>
              <w:right w:val="nil"/>
            </w:tcBorders>
            <w:tcMar/>
            <w:vAlign w:val="center"/>
          </w:tcPr>
          <w:p w:rsidRPr="00E66D9E" w:rsidR="00EF670D" w:rsidP="1A81BD6A" w:rsidRDefault="00EF670D" w14:paraId="624F6C8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1C04944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24</w:t>
            </w:r>
          </w:p>
        </w:tc>
        <w:tc>
          <w:tcPr>
            <w:tcW w:w="1095" w:type="dxa"/>
            <w:tcBorders>
              <w:top w:val="nil"/>
              <w:left w:val="nil"/>
              <w:bottom w:val="nil"/>
              <w:right w:val="nil"/>
            </w:tcBorders>
            <w:tcMar/>
            <w:vAlign w:val="center"/>
          </w:tcPr>
          <w:p w:rsidRPr="00E66D9E" w:rsidR="00EF670D" w:rsidP="1A81BD6A" w:rsidRDefault="00EF670D" w14:paraId="76B9119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34E5286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SCA2</w:t>
            </w:r>
          </w:p>
        </w:tc>
        <w:tc>
          <w:tcPr>
            <w:tcW w:w="722" w:type="dxa"/>
            <w:tcBorders>
              <w:top w:val="nil"/>
              <w:left w:val="nil"/>
              <w:bottom w:val="nil"/>
              <w:right w:val="nil"/>
            </w:tcBorders>
            <w:tcMar/>
            <w:vAlign w:val="center"/>
          </w:tcPr>
          <w:p w:rsidRPr="00E66D9E" w:rsidR="00EF670D" w:rsidP="1A81BD6A" w:rsidRDefault="00EF670D" w14:paraId="564C8B3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w:t>
            </w:r>
          </w:p>
        </w:tc>
        <w:tc>
          <w:tcPr>
            <w:tcW w:w="1888" w:type="dxa"/>
            <w:tcBorders>
              <w:top w:val="nil"/>
              <w:left w:val="nil"/>
              <w:bottom w:val="nil"/>
              <w:right w:val="nil"/>
            </w:tcBorders>
            <w:tcMar/>
            <w:vAlign w:val="center"/>
          </w:tcPr>
          <w:p w:rsidRPr="00E66D9E" w:rsidR="00EF670D" w:rsidP="1A81BD6A" w:rsidRDefault="00EF670D" w14:paraId="518621A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03F2BD5B" w14:textId="77777777">
        <w:trPr>
          <w:trHeight w:val="20"/>
        </w:trPr>
        <w:tc>
          <w:tcPr>
            <w:tcW w:w="1321" w:type="dxa"/>
            <w:tcBorders>
              <w:top w:val="nil"/>
              <w:left w:val="nil"/>
              <w:bottom w:val="nil"/>
              <w:right w:val="nil"/>
            </w:tcBorders>
            <w:tcMar/>
            <w:vAlign w:val="center"/>
          </w:tcPr>
          <w:p w:rsidRPr="00E66D9E" w:rsidR="00EF670D" w:rsidP="1A81BD6A" w:rsidRDefault="00EF670D" w14:paraId="4C6B792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5213C56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9</w:t>
            </w:r>
          </w:p>
        </w:tc>
        <w:tc>
          <w:tcPr>
            <w:tcW w:w="634" w:type="dxa"/>
            <w:tcBorders>
              <w:top w:val="nil"/>
              <w:left w:val="nil"/>
              <w:bottom w:val="nil"/>
              <w:right w:val="nil"/>
            </w:tcBorders>
            <w:tcMar/>
            <w:vAlign w:val="center"/>
          </w:tcPr>
          <w:p w:rsidRPr="00E66D9E" w:rsidR="00EF670D" w:rsidP="1A81BD6A" w:rsidRDefault="00EF670D" w14:paraId="5B89D4E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51B9170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67</w:t>
            </w:r>
          </w:p>
        </w:tc>
        <w:tc>
          <w:tcPr>
            <w:tcW w:w="1095" w:type="dxa"/>
            <w:tcBorders>
              <w:top w:val="nil"/>
              <w:left w:val="nil"/>
              <w:bottom w:val="nil"/>
              <w:right w:val="nil"/>
            </w:tcBorders>
            <w:tcMar/>
            <w:vAlign w:val="center"/>
          </w:tcPr>
          <w:p w:rsidRPr="00E66D9E" w:rsidR="00EF670D" w:rsidP="1A81BD6A" w:rsidRDefault="00EF670D" w14:paraId="44B640F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1EE7052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SCA6</w:t>
            </w:r>
          </w:p>
        </w:tc>
        <w:tc>
          <w:tcPr>
            <w:tcW w:w="722" w:type="dxa"/>
            <w:tcBorders>
              <w:top w:val="nil"/>
              <w:left w:val="nil"/>
              <w:bottom w:val="nil"/>
              <w:right w:val="nil"/>
            </w:tcBorders>
            <w:tcMar/>
            <w:vAlign w:val="center"/>
          </w:tcPr>
          <w:p w:rsidRPr="00E66D9E" w:rsidR="00EF670D" w:rsidP="1A81BD6A" w:rsidRDefault="00EF670D" w14:paraId="1FBD25E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20</w:t>
            </w:r>
          </w:p>
        </w:tc>
        <w:tc>
          <w:tcPr>
            <w:tcW w:w="1888" w:type="dxa"/>
            <w:tcBorders>
              <w:top w:val="nil"/>
              <w:left w:val="nil"/>
              <w:bottom w:val="nil"/>
              <w:right w:val="nil"/>
            </w:tcBorders>
            <w:tcMar/>
            <w:vAlign w:val="center"/>
          </w:tcPr>
          <w:p w:rsidRPr="00E66D9E" w:rsidR="00EF670D" w:rsidP="1A81BD6A" w:rsidRDefault="00EF670D" w14:paraId="3662B62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573CE203" w14:textId="77777777">
        <w:trPr>
          <w:trHeight w:val="20"/>
        </w:trPr>
        <w:tc>
          <w:tcPr>
            <w:tcW w:w="1321" w:type="dxa"/>
            <w:tcBorders>
              <w:top w:val="nil"/>
              <w:left w:val="nil"/>
              <w:bottom w:val="nil"/>
              <w:right w:val="nil"/>
            </w:tcBorders>
            <w:tcMar/>
            <w:vAlign w:val="center"/>
          </w:tcPr>
          <w:p w:rsidRPr="00E66D9E" w:rsidR="00EF670D" w:rsidP="1A81BD6A" w:rsidRDefault="00EF670D" w14:paraId="1256EE9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2C0C59A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10</w:t>
            </w:r>
          </w:p>
        </w:tc>
        <w:tc>
          <w:tcPr>
            <w:tcW w:w="634" w:type="dxa"/>
            <w:tcBorders>
              <w:top w:val="nil"/>
              <w:left w:val="nil"/>
              <w:bottom w:val="nil"/>
              <w:right w:val="nil"/>
            </w:tcBorders>
            <w:tcMar/>
            <w:vAlign w:val="center"/>
          </w:tcPr>
          <w:p w:rsidRPr="00E66D9E" w:rsidR="00EF670D" w:rsidP="1A81BD6A" w:rsidRDefault="00EF670D" w14:paraId="70D8D92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4A0F737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41</w:t>
            </w:r>
          </w:p>
        </w:tc>
        <w:tc>
          <w:tcPr>
            <w:tcW w:w="1095" w:type="dxa"/>
            <w:tcBorders>
              <w:top w:val="nil"/>
              <w:left w:val="nil"/>
              <w:bottom w:val="nil"/>
              <w:right w:val="nil"/>
            </w:tcBorders>
            <w:tcMar/>
            <w:vAlign w:val="center"/>
          </w:tcPr>
          <w:p w:rsidRPr="00E66D9E" w:rsidR="00EF670D" w:rsidP="1A81BD6A" w:rsidRDefault="00EF670D" w14:paraId="4DCCEB4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496BD1B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SCA3</w:t>
            </w:r>
          </w:p>
        </w:tc>
        <w:tc>
          <w:tcPr>
            <w:tcW w:w="722" w:type="dxa"/>
            <w:tcBorders>
              <w:top w:val="nil"/>
              <w:left w:val="nil"/>
              <w:bottom w:val="nil"/>
              <w:right w:val="nil"/>
            </w:tcBorders>
            <w:tcMar/>
            <w:vAlign w:val="center"/>
          </w:tcPr>
          <w:p w:rsidRPr="00E66D9E" w:rsidR="00EF670D" w:rsidP="1A81BD6A" w:rsidRDefault="00EF670D" w14:paraId="48597D8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10</w:t>
            </w:r>
          </w:p>
        </w:tc>
        <w:tc>
          <w:tcPr>
            <w:tcW w:w="1888" w:type="dxa"/>
            <w:tcBorders>
              <w:top w:val="nil"/>
              <w:left w:val="nil"/>
              <w:bottom w:val="nil"/>
              <w:right w:val="nil"/>
            </w:tcBorders>
            <w:tcMar/>
            <w:vAlign w:val="center"/>
          </w:tcPr>
          <w:p w:rsidRPr="00E66D9E" w:rsidR="00EF670D" w:rsidP="1A81BD6A" w:rsidRDefault="00EF670D" w14:paraId="2C30626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7BD52C4B" w14:textId="77777777">
        <w:trPr>
          <w:trHeight w:val="20"/>
        </w:trPr>
        <w:tc>
          <w:tcPr>
            <w:tcW w:w="1321" w:type="dxa"/>
            <w:tcBorders>
              <w:top w:val="nil"/>
              <w:left w:val="nil"/>
              <w:bottom w:val="nil"/>
              <w:right w:val="nil"/>
            </w:tcBorders>
            <w:tcMar/>
            <w:vAlign w:val="center"/>
          </w:tcPr>
          <w:p w:rsidRPr="00E66D9E" w:rsidR="00EF670D" w:rsidP="1A81BD6A" w:rsidRDefault="00EF670D" w14:paraId="55B774F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A0E11F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11</w:t>
            </w:r>
          </w:p>
        </w:tc>
        <w:tc>
          <w:tcPr>
            <w:tcW w:w="634" w:type="dxa"/>
            <w:tcBorders>
              <w:top w:val="nil"/>
              <w:left w:val="nil"/>
              <w:bottom w:val="nil"/>
              <w:right w:val="nil"/>
            </w:tcBorders>
            <w:tcMar/>
            <w:vAlign w:val="center"/>
          </w:tcPr>
          <w:p w:rsidRPr="00E66D9E" w:rsidR="00EF670D" w:rsidP="1A81BD6A" w:rsidRDefault="00EF670D" w14:paraId="08D36D4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3214C42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55</w:t>
            </w:r>
          </w:p>
        </w:tc>
        <w:tc>
          <w:tcPr>
            <w:tcW w:w="1095" w:type="dxa"/>
            <w:tcBorders>
              <w:top w:val="nil"/>
              <w:left w:val="nil"/>
              <w:bottom w:val="nil"/>
              <w:right w:val="nil"/>
            </w:tcBorders>
            <w:tcMar/>
            <w:vAlign w:val="center"/>
          </w:tcPr>
          <w:p w:rsidRPr="00E66D9E" w:rsidR="00EF670D" w:rsidP="1A81BD6A" w:rsidRDefault="00EF670D" w14:paraId="61B66B0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2E33E6D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SCA3</w:t>
            </w:r>
          </w:p>
        </w:tc>
        <w:tc>
          <w:tcPr>
            <w:tcW w:w="722" w:type="dxa"/>
            <w:tcBorders>
              <w:top w:val="nil"/>
              <w:left w:val="nil"/>
              <w:bottom w:val="nil"/>
              <w:right w:val="nil"/>
            </w:tcBorders>
            <w:tcMar/>
            <w:vAlign w:val="center"/>
          </w:tcPr>
          <w:p w:rsidRPr="00E66D9E" w:rsidR="00EF670D" w:rsidP="1A81BD6A" w:rsidRDefault="00EF670D" w14:paraId="182BD26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0.5</w:t>
            </w:r>
          </w:p>
        </w:tc>
        <w:tc>
          <w:tcPr>
            <w:tcW w:w="1888" w:type="dxa"/>
            <w:tcBorders>
              <w:top w:val="nil"/>
              <w:left w:val="nil"/>
              <w:bottom w:val="nil"/>
              <w:right w:val="nil"/>
            </w:tcBorders>
            <w:tcMar/>
            <w:vAlign w:val="center"/>
          </w:tcPr>
          <w:p w:rsidRPr="00E66D9E" w:rsidR="00EF670D" w:rsidP="1A81BD6A" w:rsidRDefault="00EF670D" w14:paraId="6432618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10777AC6" w14:textId="77777777">
        <w:trPr>
          <w:trHeight w:val="20"/>
        </w:trPr>
        <w:tc>
          <w:tcPr>
            <w:tcW w:w="1321" w:type="dxa"/>
            <w:tcBorders>
              <w:top w:val="nil"/>
              <w:left w:val="nil"/>
              <w:bottom w:val="nil"/>
              <w:right w:val="nil"/>
            </w:tcBorders>
            <w:tcMar/>
            <w:vAlign w:val="center"/>
          </w:tcPr>
          <w:p w:rsidRPr="00E66D9E" w:rsidR="00EF670D" w:rsidP="1A81BD6A" w:rsidRDefault="00EF670D" w14:paraId="3C1143C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D6270A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634" w:type="dxa"/>
            <w:tcBorders>
              <w:top w:val="nil"/>
              <w:left w:val="nil"/>
              <w:bottom w:val="nil"/>
              <w:right w:val="nil"/>
            </w:tcBorders>
            <w:tcMar/>
            <w:vAlign w:val="center"/>
          </w:tcPr>
          <w:p w:rsidRPr="00E66D9E" w:rsidR="00EF670D" w:rsidP="1A81BD6A" w:rsidRDefault="00EF670D" w14:paraId="448983F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6A97D8B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63</w:t>
            </w:r>
          </w:p>
        </w:tc>
        <w:tc>
          <w:tcPr>
            <w:tcW w:w="1095" w:type="dxa"/>
            <w:tcBorders>
              <w:top w:val="nil"/>
              <w:left w:val="nil"/>
              <w:bottom w:val="nil"/>
              <w:right w:val="nil"/>
            </w:tcBorders>
            <w:tcMar/>
            <w:vAlign w:val="center"/>
          </w:tcPr>
          <w:p w:rsidRPr="00E66D9E" w:rsidR="00EF670D" w:rsidP="1A81BD6A" w:rsidRDefault="00EF670D" w14:paraId="5E61E3B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6C6980E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SCA6</w:t>
            </w:r>
          </w:p>
        </w:tc>
        <w:tc>
          <w:tcPr>
            <w:tcW w:w="722" w:type="dxa"/>
            <w:tcBorders>
              <w:top w:val="nil"/>
              <w:left w:val="nil"/>
              <w:bottom w:val="nil"/>
              <w:right w:val="nil"/>
            </w:tcBorders>
            <w:tcMar/>
            <w:vAlign w:val="center"/>
          </w:tcPr>
          <w:p w:rsidRPr="00E66D9E" w:rsidR="00EF670D" w:rsidP="1A81BD6A" w:rsidRDefault="00EF670D" w14:paraId="2683ECB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w:t>
            </w:r>
          </w:p>
        </w:tc>
        <w:tc>
          <w:tcPr>
            <w:tcW w:w="1888" w:type="dxa"/>
            <w:tcBorders>
              <w:top w:val="nil"/>
              <w:left w:val="nil"/>
              <w:bottom w:val="nil"/>
              <w:right w:val="nil"/>
            </w:tcBorders>
            <w:tcMar/>
            <w:vAlign w:val="center"/>
          </w:tcPr>
          <w:p w:rsidRPr="00E66D9E" w:rsidR="00EF670D" w:rsidP="1A81BD6A" w:rsidRDefault="00EF670D" w14:paraId="2E1C586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4BEACD72" w14:textId="77777777">
        <w:trPr>
          <w:trHeight w:val="20"/>
        </w:trPr>
        <w:tc>
          <w:tcPr>
            <w:tcW w:w="1321" w:type="dxa"/>
            <w:tcBorders>
              <w:top w:val="nil"/>
              <w:left w:val="nil"/>
              <w:bottom w:val="nil"/>
              <w:right w:val="nil"/>
            </w:tcBorders>
            <w:tcMar/>
            <w:vAlign w:val="center"/>
          </w:tcPr>
          <w:p w:rsidRPr="00E66D9E" w:rsidR="00EF670D" w:rsidP="1A81BD6A" w:rsidRDefault="00EF670D" w14:paraId="52ADC93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00DCB5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13</w:t>
            </w:r>
          </w:p>
        </w:tc>
        <w:tc>
          <w:tcPr>
            <w:tcW w:w="634" w:type="dxa"/>
            <w:tcBorders>
              <w:top w:val="nil"/>
              <w:left w:val="nil"/>
              <w:bottom w:val="nil"/>
              <w:right w:val="nil"/>
            </w:tcBorders>
            <w:tcMar/>
            <w:vAlign w:val="center"/>
          </w:tcPr>
          <w:p w:rsidRPr="00E66D9E" w:rsidR="00EF670D" w:rsidP="1A81BD6A" w:rsidRDefault="00EF670D" w14:paraId="5C3E28C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57AE932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69</w:t>
            </w:r>
          </w:p>
        </w:tc>
        <w:tc>
          <w:tcPr>
            <w:tcW w:w="1095" w:type="dxa"/>
            <w:tcBorders>
              <w:top w:val="nil"/>
              <w:left w:val="nil"/>
              <w:bottom w:val="nil"/>
              <w:right w:val="nil"/>
            </w:tcBorders>
            <w:tcMar/>
            <w:vAlign w:val="center"/>
          </w:tcPr>
          <w:p w:rsidRPr="00E66D9E" w:rsidR="00EF670D" w:rsidP="1A81BD6A" w:rsidRDefault="00EF670D" w14:paraId="5F5163D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15</w:t>
            </w:r>
          </w:p>
        </w:tc>
        <w:tc>
          <w:tcPr>
            <w:tcW w:w="1702" w:type="dxa"/>
            <w:tcBorders>
              <w:top w:val="nil"/>
              <w:left w:val="nil"/>
              <w:bottom w:val="nil"/>
              <w:right w:val="nil"/>
            </w:tcBorders>
            <w:tcMar/>
            <w:vAlign w:val="center"/>
          </w:tcPr>
          <w:p w:rsidRPr="00E66D9E" w:rsidR="00EF670D" w:rsidP="1A81BD6A" w:rsidRDefault="00EF670D" w14:paraId="506F186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nil"/>
              <w:left w:val="nil"/>
              <w:bottom w:val="nil"/>
              <w:right w:val="nil"/>
            </w:tcBorders>
            <w:tcMar/>
            <w:vAlign w:val="center"/>
          </w:tcPr>
          <w:p w:rsidRPr="00E66D9E" w:rsidR="00EF670D" w:rsidP="1A81BD6A" w:rsidRDefault="00EF670D" w14:paraId="5108DCB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10</w:t>
            </w:r>
          </w:p>
        </w:tc>
        <w:tc>
          <w:tcPr>
            <w:tcW w:w="1888" w:type="dxa"/>
            <w:tcBorders>
              <w:top w:val="nil"/>
              <w:left w:val="nil"/>
              <w:bottom w:val="nil"/>
              <w:right w:val="nil"/>
            </w:tcBorders>
            <w:tcMar/>
            <w:vAlign w:val="center"/>
          </w:tcPr>
          <w:p w:rsidRPr="00E66D9E" w:rsidR="00EF670D" w:rsidP="1A81BD6A" w:rsidRDefault="00EF670D" w14:paraId="5C0877D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Moderate</w:t>
            </w:r>
          </w:p>
        </w:tc>
      </w:tr>
      <w:tr w:rsidRPr="00E66D9E" w:rsidR="00EF670D" w:rsidTr="1A81BD6A" w14:paraId="7C966A51" w14:textId="77777777">
        <w:trPr>
          <w:trHeight w:val="20"/>
        </w:trPr>
        <w:tc>
          <w:tcPr>
            <w:tcW w:w="1321" w:type="dxa"/>
            <w:tcBorders>
              <w:top w:val="nil"/>
              <w:left w:val="nil"/>
              <w:bottom w:val="nil"/>
              <w:right w:val="nil"/>
            </w:tcBorders>
            <w:tcMar/>
            <w:vAlign w:val="center"/>
          </w:tcPr>
          <w:p w:rsidRPr="00E66D9E" w:rsidR="00EF670D" w:rsidP="1A81BD6A" w:rsidRDefault="00EF670D" w14:paraId="09D873C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4FDF035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634" w:type="dxa"/>
            <w:tcBorders>
              <w:top w:val="nil"/>
              <w:left w:val="nil"/>
              <w:bottom w:val="nil"/>
              <w:right w:val="nil"/>
            </w:tcBorders>
            <w:tcMar/>
            <w:vAlign w:val="center"/>
          </w:tcPr>
          <w:p w:rsidRPr="00E66D9E" w:rsidR="00EF670D" w:rsidP="1A81BD6A" w:rsidRDefault="00EF670D" w14:paraId="3991181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0E554C1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70</w:t>
            </w:r>
          </w:p>
        </w:tc>
        <w:tc>
          <w:tcPr>
            <w:tcW w:w="1095" w:type="dxa"/>
            <w:tcBorders>
              <w:top w:val="nil"/>
              <w:left w:val="nil"/>
              <w:bottom w:val="nil"/>
              <w:right w:val="nil"/>
            </w:tcBorders>
            <w:tcMar/>
            <w:vAlign w:val="center"/>
          </w:tcPr>
          <w:p w:rsidRPr="00E66D9E" w:rsidR="00EF670D" w:rsidP="1A81BD6A" w:rsidRDefault="00EF670D" w14:paraId="7955219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51F674C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SCA3</w:t>
            </w:r>
          </w:p>
        </w:tc>
        <w:tc>
          <w:tcPr>
            <w:tcW w:w="722" w:type="dxa"/>
            <w:tcBorders>
              <w:top w:val="nil"/>
              <w:left w:val="nil"/>
              <w:bottom w:val="nil"/>
              <w:right w:val="nil"/>
            </w:tcBorders>
            <w:tcMar/>
            <w:vAlign w:val="center"/>
          </w:tcPr>
          <w:p w:rsidRPr="00E66D9E" w:rsidR="00EF670D" w:rsidP="1A81BD6A" w:rsidRDefault="00EF670D" w14:paraId="76EA9E6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w:t>
            </w:r>
          </w:p>
        </w:tc>
        <w:tc>
          <w:tcPr>
            <w:tcW w:w="1888" w:type="dxa"/>
            <w:tcBorders>
              <w:top w:val="nil"/>
              <w:left w:val="nil"/>
              <w:bottom w:val="nil"/>
              <w:right w:val="nil"/>
            </w:tcBorders>
            <w:tcMar/>
            <w:vAlign w:val="center"/>
          </w:tcPr>
          <w:p w:rsidRPr="00E66D9E" w:rsidR="00EF670D" w:rsidP="1A81BD6A" w:rsidRDefault="00EF670D" w14:paraId="21CACFE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20EBC070" w14:textId="77777777">
        <w:trPr>
          <w:trHeight w:val="20"/>
        </w:trPr>
        <w:tc>
          <w:tcPr>
            <w:tcW w:w="1321" w:type="dxa"/>
            <w:tcBorders>
              <w:top w:val="nil"/>
              <w:left w:val="nil"/>
              <w:bottom w:val="nil"/>
              <w:right w:val="nil"/>
            </w:tcBorders>
            <w:tcMar/>
            <w:vAlign w:val="center"/>
          </w:tcPr>
          <w:p w:rsidRPr="00E66D9E" w:rsidR="00EF670D" w:rsidP="1A81BD6A" w:rsidRDefault="00EF670D" w14:paraId="3179955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20641F6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15</w:t>
            </w:r>
          </w:p>
        </w:tc>
        <w:tc>
          <w:tcPr>
            <w:tcW w:w="634" w:type="dxa"/>
            <w:tcBorders>
              <w:top w:val="nil"/>
              <w:left w:val="nil"/>
              <w:bottom w:val="nil"/>
              <w:right w:val="nil"/>
            </w:tcBorders>
            <w:tcMar/>
            <w:vAlign w:val="center"/>
          </w:tcPr>
          <w:p w:rsidRPr="00E66D9E" w:rsidR="00EF670D" w:rsidP="1A81BD6A" w:rsidRDefault="00EF670D" w14:paraId="3C1472C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7783178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64</w:t>
            </w:r>
          </w:p>
        </w:tc>
        <w:tc>
          <w:tcPr>
            <w:tcW w:w="1095" w:type="dxa"/>
            <w:tcBorders>
              <w:top w:val="nil"/>
              <w:left w:val="nil"/>
              <w:bottom w:val="nil"/>
              <w:right w:val="nil"/>
            </w:tcBorders>
            <w:tcMar/>
            <w:vAlign w:val="center"/>
          </w:tcPr>
          <w:p w:rsidRPr="00E66D9E" w:rsidR="00EF670D" w:rsidP="1A81BD6A" w:rsidRDefault="00EF670D" w14:paraId="7B2A5F7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nil"/>
              <w:right w:val="nil"/>
            </w:tcBorders>
            <w:tcMar/>
            <w:vAlign w:val="center"/>
          </w:tcPr>
          <w:p w:rsidRPr="00E66D9E" w:rsidR="00EF670D" w:rsidP="1A81BD6A" w:rsidRDefault="00EF670D" w14:paraId="239D7F1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SCA15</w:t>
            </w:r>
          </w:p>
        </w:tc>
        <w:tc>
          <w:tcPr>
            <w:tcW w:w="722" w:type="dxa"/>
            <w:tcBorders>
              <w:top w:val="nil"/>
              <w:left w:val="nil"/>
              <w:bottom w:val="nil"/>
              <w:right w:val="nil"/>
            </w:tcBorders>
            <w:tcMar/>
            <w:vAlign w:val="center"/>
          </w:tcPr>
          <w:p w:rsidRPr="00E66D9E" w:rsidR="00EF670D" w:rsidP="1A81BD6A" w:rsidRDefault="00EF670D" w14:paraId="6C21A95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24</w:t>
            </w:r>
          </w:p>
        </w:tc>
        <w:tc>
          <w:tcPr>
            <w:tcW w:w="1888" w:type="dxa"/>
            <w:tcBorders>
              <w:top w:val="nil"/>
              <w:left w:val="nil"/>
              <w:bottom w:val="nil"/>
              <w:right w:val="nil"/>
            </w:tcBorders>
            <w:tcMar/>
            <w:vAlign w:val="center"/>
          </w:tcPr>
          <w:p w:rsidRPr="00E66D9E" w:rsidR="00EF670D" w:rsidP="1A81BD6A" w:rsidRDefault="00EF670D" w14:paraId="626A3E7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08B992CF" w14:textId="77777777">
        <w:trPr>
          <w:trHeight w:val="20"/>
        </w:trPr>
        <w:tc>
          <w:tcPr>
            <w:tcW w:w="1321" w:type="dxa"/>
            <w:tcBorders>
              <w:top w:val="nil"/>
              <w:left w:val="nil"/>
              <w:bottom w:val="nil"/>
              <w:right w:val="nil"/>
            </w:tcBorders>
            <w:tcMar/>
            <w:vAlign w:val="center"/>
          </w:tcPr>
          <w:p w:rsidRPr="00E66D9E" w:rsidR="00EF670D" w:rsidP="1A81BD6A" w:rsidRDefault="00EF670D" w14:paraId="0F4254A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EB6DEA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634" w:type="dxa"/>
            <w:tcBorders>
              <w:top w:val="nil"/>
              <w:left w:val="nil"/>
              <w:bottom w:val="nil"/>
              <w:right w:val="nil"/>
            </w:tcBorders>
            <w:tcMar/>
            <w:vAlign w:val="center"/>
          </w:tcPr>
          <w:p w:rsidRPr="00E66D9E" w:rsidR="00EF670D" w:rsidP="1A81BD6A" w:rsidRDefault="00EF670D" w14:paraId="48880E1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2691AAB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65</w:t>
            </w:r>
          </w:p>
        </w:tc>
        <w:tc>
          <w:tcPr>
            <w:tcW w:w="1095" w:type="dxa"/>
            <w:tcBorders>
              <w:top w:val="nil"/>
              <w:left w:val="nil"/>
              <w:bottom w:val="nil"/>
              <w:right w:val="nil"/>
            </w:tcBorders>
            <w:tcMar/>
            <w:vAlign w:val="center"/>
          </w:tcPr>
          <w:p w:rsidRPr="00E66D9E" w:rsidR="00EF670D" w:rsidP="1A81BD6A" w:rsidRDefault="00EF670D" w14:paraId="3D4F6CA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2B07F64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nil"/>
              <w:left w:val="nil"/>
              <w:bottom w:val="nil"/>
              <w:right w:val="nil"/>
            </w:tcBorders>
            <w:tcMar/>
            <w:vAlign w:val="center"/>
          </w:tcPr>
          <w:p w:rsidRPr="00E66D9E" w:rsidR="00EF670D" w:rsidP="1A81BD6A" w:rsidRDefault="00EF670D" w14:paraId="6B807AD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w:t>
            </w:r>
          </w:p>
        </w:tc>
        <w:tc>
          <w:tcPr>
            <w:tcW w:w="1888" w:type="dxa"/>
            <w:tcBorders>
              <w:top w:val="nil"/>
              <w:left w:val="nil"/>
              <w:bottom w:val="nil"/>
              <w:right w:val="nil"/>
            </w:tcBorders>
            <w:tcMar/>
            <w:vAlign w:val="center"/>
          </w:tcPr>
          <w:p w:rsidRPr="00E66D9E" w:rsidR="00EF670D" w:rsidP="1A81BD6A" w:rsidRDefault="00EF670D" w14:paraId="3AF5F4B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50D023D7" w14:textId="77777777">
        <w:trPr>
          <w:trHeight w:val="20"/>
        </w:trPr>
        <w:tc>
          <w:tcPr>
            <w:tcW w:w="1321" w:type="dxa"/>
            <w:tcBorders>
              <w:top w:val="nil"/>
              <w:left w:val="nil"/>
              <w:bottom w:val="nil"/>
              <w:right w:val="nil"/>
            </w:tcBorders>
            <w:tcMar/>
            <w:vAlign w:val="center"/>
          </w:tcPr>
          <w:p w:rsidRPr="00E66D9E" w:rsidR="00EF670D" w:rsidP="1A81BD6A" w:rsidRDefault="00EF670D" w14:paraId="5241B48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3DB6F0F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17</w:t>
            </w:r>
          </w:p>
        </w:tc>
        <w:tc>
          <w:tcPr>
            <w:tcW w:w="634" w:type="dxa"/>
            <w:tcBorders>
              <w:top w:val="nil"/>
              <w:left w:val="nil"/>
              <w:bottom w:val="nil"/>
              <w:right w:val="nil"/>
            </w:tcBorders>
            <w:tcMar/>
            <w:vAlign w:val="center"/>
          </w:tcPr>
          <w:p w:rsidRPr="00E66D9E" w:rsidR="00EF670D" w:rsidP="1A81BD6A" w:rsidRDefault="00EF670D" w14:paraId="2E46F25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72CCFAA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62</w:t>
            </w:r>
          </w:p>
        </w:tc>
        <w:tc>
          <w:tcPr>
            <w:tcW w:w="1095" w:type="dxa"/>
            <w:tcBorders>
              <w:top w:val="nil"/>
              <w:left w:val="nil"/>
              <w:bottom w:val="nil"/>
              <w:right w:val="nil"/>
            </w:tcBorders>
            <w:tcMar/>
            <w:vAlign w:val="center"/>
          </w:tcPr>
          <w:p w:rsidRPr="00E66D9E" w:rsidR="00EF670D" w:rsidP="1A81BD6A" w:rsidRDefault="00EF670D" w14:paraId="3CB8D83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A4AD60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Gluten Ataxia</w:t>
            </w:r>
          </w:p>
        </w:tc>
        <w:tc>
          <w:tcPr>
            <w:tcW w:w="722" w:type="dxa"/>
            <w:tcBorders>
              <w:top w:val="nil"/>
              <w:left w:val="nil"/>
              <w:bottom w:val="nil"/>
              <w:right w:val="nil"/>
            </w:tcBorders>
            <w:tcMar/>
            <w:vAlign w:val="center"/>
          </w:tcPr>
          <w:p w:rsidRPr="00E66D9E" w:rsidR="00EF670D" w:rsidP="1A81BD6A" w:rsidRDefault="00EF670D" w14:paraId="44007DB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888" w:type="dxa"/>
            <w:tcBorders>
              <w:top w:val="nil"/>
              <w:left w:val="nil"/>
              <w:bottom w:val="nil"/>
              <w:right w:val="nil"/>
            </w:tcBorders>
            <w:tcMar/>
            <w:vAlign w:val="center"/>
          </w:tcPr>
          <w:p w:rsidRPr="00E66D9E" w:rsidR="00EF670D" w:rsidP="1A81BD6A" w:rsidRDefault="00EF670D" w14:paraId="61E2B1E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78C72EB2" w14:textId="77777777">
        <w:trPr>
          <w:trHeight w:val="20"/>
        </w:trPr>
        <w:tc>
          <w:tcPr>
            <w:tcW w:w="1321" w:type="dxa"/>
            <w:tcBorders>
              <w:top w:val="nil"/>
              <w:left w:val="nil"/>
              <w:bottom w:val="nil"/>
              <w:right w:val="nil"/>
            </w:tcBorders>
            <w:tcMar/>
            <w:vAlign w:val="center"/>
          </w:tcPr>
          <w:p w:rsidRPr="00E66D9E" w:rsidR="00EF670D" w:rsidP="1A81BD6A" w:rsidRDefault="00EF670D" w14:paraId="5BFBD40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67022A7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634" w:type="dxa"/>
            <w:tcBorders>
              <w:top w:val="nil"/>
              <w:left w:val="nil"/>
              <w:bottom w:val="nil"/>
              <w:right w:val="nil"/>
            </w:tcBorders>
            <w:tcMar/>
            <w:vAlign w:val="center"/>
          </w:tcPr>
          <w:p w:rsidRPr="00E66D9E" w:rsidR="00EF670D" w:rsidP="1A81BD6A" w:rsidRDefault="00EF670D" w14:paraId="592334B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36A9965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36</w:t>
            </w:r>
          </w:p>
        </w:tc>
        <w:tc>
          <w:tcPr>
            <w:tcW w:w="1095" w:type="dxa"/>
            <w:tcBorders>
              <w:top w:val="nil"/>
              <w:left w:val="nil"/>
              <w:bottom w:val="nil"/>
              <w:right w:val="nil"/>
            </w:tcBorders>
            <w:tcMar/>
            <w:vAlign w:val="center"/>
          </w:tcPr>
          <w:p w:rsidRPr="00E66D9E" w:rsidR="00EF670D" w:rsidP="1A81BD6A" w:rsidRDefault="00EF670D" w14:paraId="22F93CE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4EA1633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SCA5</w:t>
            </w:r>
          </w:p>
        </w:tc>
        <w:tc>
          <w:tcPr>
            <w:tcW w:w="722" w:type="dxa"/>
            <w:tcBorders>
              <w:top w:val="nil"/>
              <w:left w:val="nil"/>
              <w:bottom w:val="nil"/>
              <w:right w:val="nil"/>
            </w:tcBorders>
            <w:tcMar/>
            <w:vAlign w:val="center"/>
          </w:tcPr>
          <w:p w:rsidRPr="00E66D9E" w:rsidR="00EF670D" w:rsidP="1A81BD6A" w:rsidRDefault="00EF670D" w14:paraId="20675EB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13</w:t>
            </w:r>
          </w:p>
        </w:tc>
        <w:tc>
          <w:tcPr>
            <w:tcW w:w="1888" w:type="dxa"/>
            <w:tcBorders>
              <w:top w:val="nil"/>
              <w:left w:val="nil"/>
              <w:bottom w:val="nil"/>
              <w:right w:val="nil"/>
            </w:tcBorders>
            <w:tcMar/>
            <w:vAlign w:val="center"/>
          </w:tcPr>
          <w:p w:rsidRPr="00E66D9E" w:rsidR="00EF670D" w:rsidP="1A81BD6A" w:rsidRDefault="00EF670D" w14:paraId="38AA4FE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7CE8CFF7" w14:textId="77777777">
        <w:trPr>
          <w:trHeight w:val="20"/>
        </w:trPr>
        <w:tc>
          <w:tcPr>
            <w:tcW w:w="1321" w:type="dxa"/>
            <w:tcBorders>
              <w:top w:val="nil"/>
              <w:left w:val="nil"/>
              <w:bottom w:val="nil"/>
              <w:right w:val="nil"/>
            </w:tcBorders>
            <w:tcMar/>
            <w:vAlign w:val="center"/>
          </w:tcPr>
          <w:p w:rsidRPr="00E66D9E" w:rsidR="00EF670D" w:rsidP="1A81BD6A" w:rsidRDefault="00EF670D" w14:paraId="0C57593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0E05E12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19</w:t>
            </w:r>
          </w:p>
        </w:tc>
        <w:tc>
          <w:tcPr>
            <w:tcW w:w="634" w:type="dxa"/>
            <w:tcBorders>
              <w:top w:val="nil"/>
              <w:left w:val="nil"/>
              <w:bottom w:val="nil"/>
              <w:right w:val="nil"/>
            </w:tcBorders>
            <w:tcMar/>
            <w:vAlign w:val="center"/>
          </w:tcPr>
          <w:p w:rsidRPr="00E66D9E" w:rsidR="00EF670D" w:rsidP="1A81BD6A" w:rsidRDefault="00EF670D" w14:paraId="129B770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7132038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42</w:t>
            </w:r>
          </w:p>
        </w:tc>
        <w:tc>
          <w:tcPr>
            <w:tcW w:w="1095" w:type="dxa"/>
            <w:tcBorders>
              <w:top w:val="nil"/>
              <w:left w:val="nil"/>
              <w:bottom w:val="nil"/>
              <w:right w:val="nil"/>
            </w:tcBorders>
            <w:tcMar/>
            <w:vAlign w:val="center"/>
          </w:tcPr>
          <w:p w:rsidRPr="00E66D9E" w:rsidR="00EF670D" w:rsidP="1A81BD6A" w:rsidRDefault="00EF670D" w14:paraId="26BF71B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97B7C5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AOA2</w:t>
            </w:r>
          </w:p>
        </w:tc>
        <w:tc>
          <w:tcPr>
            <w:tcW w:w="722" w:type="dxa"/>
            <w:tcBorders>
              <w:top w:val="nil"/>
              <w:left w:val="nil"/>
              <w:bottom w:val="nil"/>
              <w:right w:val="nil"/>
            </w:tcBorders>
            <w:tcMar/>
            <w:vAlign w:val="center"/>
          </w:tcPr>
          <w:p w:rsidRPr="00E66D9E" w:rsidR="00EF670D" w:rsidP="1A81BD6A" w:rsidRDefault="00EF670D" w14:paraId="315DC1D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23</w:t>
            </w:r>
          </w:p>
        </w:tc>
        <w:tc>
          <w:tcPr>
            <w:tcW w:w="1888" w:type="dxa"/>
            <w:tcBorders>
              <w:top w:val="nil"/>
              <w:left w:val="nil"/>
              <w:bottom w:val="nil"/>
              <w:right w:val="nil"/>
            </w:tcBorders>
            <w:tcMar/>
            <w:vAlign w:val="center"/>
          </w:tcPr>
          <w:p w:rsidRPr="00E66D9E" w:rsidR="00EF670D" w:rsidP="1A81BD6A" w:rsidRDefault="00EF670D" w14:paraId="74E128D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0519BF8A" w14:textId="77777777">
        <w:trPr>
          <w:trHeight w:val="20"/>
        </w:trPr>
        <w:tc>
          <w:tcPr>
            <w:tcW w:w="1321" w:type="dxa"/>
            <w:tcBorders>
              <w:top w:val="nil"/>
              <w:left w:val="nil"/>
              <w:bottom w:val="nil"/>
              <w:right w:val="nil"/>
            </w:tcBorders>
            <w:tcMar/>
            <w:vAlign w:val="center"/>
          </w:tcPr>
          <w:p w:rsidRPr="00E66D9E" w:rsidR="00EF670D" w:rsidP="1A81BD6A" w:rsidRDefault="00EF670D" w14:paraId="0A7F2D5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4BFB512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20</w:t>
            </w:r>
          </w:p>
        </w:tc>
        <w:tc>
          <w:tcPr>
            <w:tcW w:w="634" w:type="dxa"/>
            <w:tcBorders>
              <w:top w:val="nil"/>
              <w:left w:val="nil"/>
              <w:bottom w:val="nil"/>
              <w:right w:val="nil"/>
            </w:tcBorders>
            <w:tcMar/>
            <w:vAlign w:val="center"/>
          </w:tcPr>
          <w:p w:rsidRPr="00E66D9E" w:rsidR="00EF670D" w:rsidP="1A81BD6A" w:rsidRDefault="00EF670D" w14:paraId="03640F6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30AF563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60</w:t>
            </w:r>
          </w:p>
        </w:tc>
        <w:tc>
          <w:tcPr>
            <w:tcW w:w="1095" w:type="dxa"/>
            <w:tcBorders>
              <w:top w:val="nil"/>
              <w:left w:val="nil"/>
              <w:bottom w:val="nil"/>
              <w:right w:val="nil"/>
            </w:tcBorders>
            <w:tcMar/>
            <w:vAlign w:val="center"/>
          </w:tcPr>
          <w:p w:rsidRPr="00E66D9E" w:rsidR="00EF670D" w:rsidP="1A81BD6A" w:rsidRDefault="00EF670D" w14:paraId="518AF1C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5A6AB79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SCAR8</w:t>
            </w:r>
          </w:p>
        </w:tc>
        <w:tc>
          <w:tcPr>
            <w:tcW w:w="722" w:type="dxa"/>
            <w:tcBorders>
              <w:top w:val="nil"/>
              <w:left w:val="nil"/>
              <w:bottom w:val="nil"/>
              <w:right w:val="nil"/>
            </w:tcBorders>
            <w:tcMar/>
            <w:vAlign w:val="center"/>
          </w:tcPr>
          <w:p w:rsidRPr="00E66D9E" w:rsidR="00EF670D" w:rsidP="1A81BD6A" w:rsidRDefault="00EF670D" w14:paraId="4B12C4B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21</w:t>
            </w:r>
          </w:p>
        </w:tc>
        <w:tc>
          <w:tcPr>
            <w:tcW w:w="1888" w:type="dxa"/>
            <w:tcBorders>
              <w:top w:val="nil"/>
              <w:left w:val="nil"/>
              <w:bottom w:val="nil"/>
              <w:right w:val="nil"/>
            </w:tcBorders>
            <w:tcMar/>
            <w:vAlign w:val="center"/>
          </w:tcPr>
          <w:p w:rsidRPr="00E66D9E" w:rsidR="00EF670D" w:rsidP="1A81BD6A" w:rsidRDefault="00EF670D" w14:paraId="2A11BA0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647E16AB" w14:textId="77777777">
        <w:trPr>
          <w:trHeight w:val="20"/>
        </w:trPr>
        <w:tc>
          <w:tcPr>
            <w:tcW w:w="1321" w:type="dxa"/>
            <w:tcBorders>
              <w:top w:val="nil"/>
              <w:left w:val="nil"/>
              <w:bottom w:val="nil"/>
              <w:right w:val="nil"/>
            </w:tcBorders>
            <w:tcMar/>
            <w:vAlign w:val="center"/>
          </w:tcPr>
          <w:p w:rsidRPr="00E66D9E" w:rsidR="00EF670D" w:rsidP="1A81BD6A" w:rsidRDefault="00EF670D" w14:paraId="47D5B85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6D0CFB8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21</w:t>
            </w:r>
          </w:p>
        </w:tc>
        <w:tc>
          <w:tcPr>
            <w:tcW w:w="634" w:type="dxa"/>
            <w:tcBorders>
              <w:top w:val="nil"/>
              <w:left w:val="nil"/>
              <w:bottom w:val="nil"/>
              <w:right w:val="nil"/>
            </w:tcBorders>
            <w:tcMar/>
            <w:vAlign w:val="center"/>
          </w:tcPr>
          <w:p w:rsidRPr="00E66D9E" w:rsidR="00EF670D" w:rsidP="1A81BD6A" w:rsidRDefault="00EF670D" w14:paraId="261B414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7EA4917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55</w:t>
            </w:r>
          </w:p>
        </w:tc>
        <w:tc>
          <w:tcPr>
            <w:tcW w:w="1095" w:type="dxa"/>
            <w:tcBorders>
              <w:top w:val="nil"/>
              <w:left w:val="nil"/>
              <w:bottom w:val="nil"/>
              <w:right w:val="nil"/>
            </w:tcBorders>
            <w:tcMar/>
            <w:vAlign w:val="center"/>
          </w:tcPr>
          <w:p w:rsidRPr="00E66D9E" w:rsidR="00EF670D" w:rsidP="1A81BD6A" w:rsidRDefault="00EF670D" w14:paraId="0A6D7D6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257116A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FA</w:t>
            </w:r>
          </w:p>
        </w:tc>
        <w:tc>
          <w:tcPr>
            <w:tcW w:w="722" w:type="dxa"/>
            <w:tcBorders>
              <w:top w:val="nil"/>
              <w:left w:val="nil"/>
              <w:bottom w:val="nil"/>
              <w:right w:val="nil"/>
            </w:tcBorders>
            <w:tcMar/>
            <w:vAlign w:val="center"/>
          </w:tcPr>
          <w:p w:rsidRPr="00E66D9E" w:rsidR="00EF670D" w:rsidP="1A81BD6A" w:rsidRDefault="00EF670D" w14:paraId="7E7F325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888" w:type="dxa"/>
            <w:tcBorders>
              <w:top w:val="nil"/>
              <w:left w:val="nil"/>
              <w:bottom w:val="nil"/>
              <w:right w:val="nil"/>
            </w:tcBorders>
            <w:tcMar/>
            <w:vAlign w:val="center"/>
          </w:tcPr>
          <w:p w:rsidRPr="00E66D9E" w:rsidR="00EF670D" w:rsidP="1A81BD6A" w:rsidRDefault="00EF670D" w14:paraId="70BB822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6F87666F" w14:textId="77777777">
        <w:trPr>
          <w:trHeight w:val="20"/>
        </w:trPr>
        <w:tc>
          <w:tcPr>
            <w:tcW w:w="1321" w:type="dxa"/>
            <w:tcBorders>
              <w:top w:val="nil"/>
              <w:left w:val="nil"/>
              <w:bottom w:val="nil"/>
              <w:right w:val="nil"/>
            </w:tcBorders>
            <w:tcMar/>
            <w:vAlign w:val="center"/>
          </w:tcPr>
          <w:p w:rsidRPr="00E66D9E" w:rsidR="00EF670D" w:rsidP="1A81BD6A" w:rsidRDefault="00EF670D" w14:paraId="543896F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1A04F48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22</w:t>
            </w:r>
          </w:p>
        </w:tc>
        <w:tc>
          <w:tcPr>
            <w:tcW w:w="634" w:type="dxa"/>
            <w:tcBorders>
              <w:top w:val="nil"/>
              <w:left w:val="nil"/>
              <w:bottom w:val="nil"/>
              <w:right w:val="nil"/>
            </w:tcBorders>
            <w:tcMar/>
            <w:vAlign w:val="center"/>
          </w:tcPr>
          <w:p w:rsidRPr="00E66D9E" w:rsidR="00EF670D" w:rsidP="1A81BD6A" w:rsidRDefault="00EF670D" w14:paraId="4B2499C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562B775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76</w:t>
            </w:r>
          </w:p>
        </w:tc>
        <w:tc>
          <w:tcPr>
            <w:tcW w:w="1095" w:type="dxa"/>
            <w:tcBorders>
              <w:top w:val="nil"/>
              <w:left w:val="nil"/>
              <w:bottom w:val="nil"/>
              <w:right w:val="nil"/>
            </w:tcBorders>
            <w:tcMar/>
            <w:vAlign w:val="center"/>
          </w:tcPr>
          <w:p w:rsidRPr="00E66D9E" w:rsidR="00EF670D" w:rsidP="1A81BD6A" w:rsidRDefault="00EF670D" w14:paraId="5C8E834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1702" w:type="dxa"/>
            <w:tcBorders>
              <w:top w:val="nil"/>
              <w:left w:val="nil"/>
              <w:bottom w:val="nil"/>
              <w:right w:val="nil"/>
            </w:tcBorders>
            <w:tcMar/>
            <w:vAlign w:val="center"/>
          </w:tcPr>
          <w:p w:rsidRPr="00E66D9E" w:rsidR="00EF670D" w:rsidP="1A81BD6A" w:rsidRDefault="00EF670D" w14:paraId="624FDF0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SCA6</w:t>
            </w:r>
          </w:p>
        </w:tc>
        <w:tc>
          <w:tcPr>
            <w:tcW w:w="722" w:type="dxa"/>
            <w:tcBorders>
              <w:top w:val="nil"/>
              <w:left w:val="nil"/>
              <w:bottom w:val="nil"/>
              <w:right w:val="nil"/>
            </w:tcBorders>
            <w:tcMar/>
            <w:vAlign w:val="center"/>
          </w:tcPr>
          <w:p w:rsidRPr="00E66D9E" w:rsidR="00EF670D" w:rsidP="1A81BD6A" w:rsidRDefault="00EF670D" w14:paraId="2D2B5F3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9</w:t>
            </w:r>
          </w:p>
        </w:tc>
        <w:tc>
          <w:tcPr>
            <w:tcW w:w="1888" w:type="dxa"/>
            <w:tcBorders>
              <w:top w:val="nil"/>
              <w:left w:val="nil"/>
              <w:bottom w:val="nil"/>
              <w:right w:val="nil"/>
            </w:tcBorders>
            <w:tcMar/>
            <w:vAlign w:val="center"/>
          </w:tcPr>
          <w:p w:rsidRPr="00E66D9E" w:rsidR="00EF670D" w:rsidP="1A81BD6A" w:rsidRDefault="00EF670D" w14:paraId="73F094B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5ABE2A99" w14:textId="77777777">
        <w:trPr>
          <w:trHeight w:val="20"/>
        </w:trPr>
        <w:tc>
          <w:tcPr>
            <w:tcW w:w="1321" w:type="dxa"/>
            <w:tcBorders>
              <w:top w:val="nil"/>
              <w:left w:val="nil"/>
              <w:bottom w:val="nil"/>
              <w:right w:val="nil"/>
            </w:tcBorders>
            <w:tcMar/>
            <w:vAlign w:val="center"/>
          </w:tcPr>
          <w:p w:rsidRPr="00E66D9E" w:rsidR="00EF670D" w:rsidP="1A81BD6A" w:rsidRDefault="00EF670D" w14:paraId="3871A4B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7AC7D13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23</w:t>
            </w:r>
          </w:p>
        </w:tc>
        <w:tc>
          <w:tcPr>
            <w:tcW w:w="634" w:type="dxa"/>
            <w:tcBorders>
              <w:top w:val="nil"/>
              <w:left w:val="nil"/>
              <w:bottom w:val="nil"/>
              <w:right w:val="nil"/>
            </w:tcBorders>
            <w:tcMar/>
            <w:vAlign w:val="center"/>
          </w:tcPr>
          <w:p w:rsidRPr="00E66D9E" w:rsidR="00EF670D" w:rsidP="1A81BD6A" w:rsidRDefault="00EF670D" w14:paraId="5EB2570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7AC1101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55</w:t>
            </w:r>
          </w:p>
        </w:tc>
        <w:tc>
          <w:tcPr>
            <w:tcW w:w="1095" w:type="dxa"/>
            <w:tcBorders>
              <w:top w:val="nil"/>
              <w:left w:val="nil"/>
              <w:bottom w:val="nil"/>
              <w:right w:val="nil"/>
            </w:tcBorders>
            <w:tcMar/>
            <w:vAlign w:val="center"/>
          </w:tcPr>
          <w:p w:rsidRPr="00E66D9E" w:rsidR="00EF670D" w:rsidP="1A81BD6A" w:rsidRDefault="00EF670D" w14:paraId="5B9321D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3685124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nil"/>
              <w:left w:val="nil"/>
              <w:bottom w:val="nil"/>
              <w:right w:val="nil"/>
            </w:tcBorders>
            <w:tcMar/>
            <w:vAlign w:val="center"/>
          </w:tcPr>
          <w:p w:rsidRPr="00E66D9E" w:rsidR="00EF670D" w:rsidP="1A81BD6A" w:rsidRDefault="00EF670D" w14:paraId="2A1B5FA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w:t>
            </w:r>
          </w:p>
        </w:tc>
        <w:tc>
          <w:tcPr>
            <w:tcW w:w="1888" w:type="dxa"/>
            <w:tcBorders>
              <w:top w:val="nil"/>
              <w:left w:val="nil"/>
              <w:bottom w:val="nil"/>
              <w:right w:val="nil"/>
            </w:tcBorders>
            <w:tcMar/>
            <w:vAlign w:val="center"/>
          </w:tcPr>
          <w:p w:rsidRPr="00E66D9E" w:rsidR="00EF670D" w:rsidP="1A81BD6A" w:rsidRDefault="00EF670D" w14:paraId="77322B9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Moderate</w:t>
            </w:r>
          </w:p>
        </w:tc>
      </w:tr>
      <w:tr w:rsidRPr="00E66D9E" w:rsidR="00EF670D" w:rsidTr="1A81BD6A" w14:paraId="5AA0A37C" w14:textId="77777777">
        <w:trPr>
          <w:trHeight w:val="20"/>
        </w:trPr>
        <w:tc>
          <w:tcPr>
            <w:tcW w:w="1321" w:type="dxa"/>
            <w:tcBorders>
              <w:top w:val="nil"/>
              <w:left w:val="nil"/>
              <w:bottom w:val="nil"/>
              <w:right w:val="nil"/>
            </w:tcBorders>
            <w:tcMar/>
            <w:vAlign w:val="center"/>
          </w:tcPr>
          <w:p w:rsidRPr="00E66D9E" w:rsidR="00EF670D" w:rsidP="1A81BD6A" w:rsidRDefault="00EF670D" w14:paraId="4C75100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41F43A8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24</w:t>
            </w:r>
          </w:p>
        </w:tc>
        <w:tc>
          <w:tcPr>
            <w:tcW w:w="634" w:type="dxa"/>
            <w:tcBorders>
              <w:top w:val="nil"/>
              <w:left w:val="nil"/>
              <w:bottom w:val="nil"/>
              <w:right w:val="nil"/>
            </w:tcBorders>
            <w:tcMar/>
            <w:vAlign w:val="center"/>
          </w:tcPr>
          <w:p w:rsidRPr="00E66D9E" w:rsidR="00EF670D" w:rsidP="1A81BD6A" w:rsidRDefault="00EF670D" w14:paraId="5176150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3A125C8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79</w:t>
            </w:r>
          </w:p>
        </w:tc>
        <w:tc>
          <w:tcPr>
            <w:tcW w:w="1095" w:type="dxa"/>
            <w:tcBorders>
              <w:top w:val="nil"/>
              <w:left w:val="nil"/>
              <w:bottom w:val="nil"/>
              <w:right w:val="nil"/>
            </w:tcBorders>
            <w:tcMar/>
            <w:vAlign w:val="center"/>
          </w:tcPr>
          <w:p w:rsidRPr="00E66D9E" w:rsidR="00EF670D" w:rsidP="1A81BD6A" w:rsidRDefault="00EF670D" w14:paraId="6D757C5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nil"/>
              <w:right w:val="nil"/>
            </w:tcBorders>
            <w:tcMar/>
            <w:vAlign w:val="center"/>
          </w:tcPr>
          <w:p w:rsidRPr="00E66D9E" w:rsidR="00EF670D" w:rsidP="1A81BD6A" w:rsidRDefault="00EF670D" w14:paraId="4F2FFDC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nil"/>
              <w:left w:val="nil"/>
              <w:bottom w:val="nil"/>
              <w:right w:val="nil"/>
            </w:tcBorders>
            <w:tcMar/>
            <w:vAlign w:val="center"/>
          </w:tcPr>
          <w:p w:rsidRPr="00E66D9E" w:rsidR="00EF670D" w:rsidP="1A81BD6A" w:rsidRDefault="00EF670D" w14:paraId="7F26C18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w:t>
            </w:r>
          </w:p>
        </w:tc>
        <w:tc>
          <w:tcPr>
            <w:tcW w:w="1888" w:type="dxa"/>
            <w:tcBorders>
              <w:top w:val="nil"/>
              <w:left w:val="nil"/>
              <w:bottom w:val="nil"/>
              <w:right w:val="nil"/>
            </w:tcBorders>
            <w:tcMar/>
            <w:vAlign w:val="center"/>
          </w:tcPr>
          <w:p w:rsidRPr="00E66D9E" w:rsidR="00EF670D" w:rsidP="1A81BD6A" w:rsidRDefault="00EF670D" w14:paraId="0CDB783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w:t>
            </w:r>
          </w:p>
        </w:tc>
      </w:tr>
      <w:tr w:rsidRPr="00E66D9E" w:rsidR="00EF670D" w:rsidTr="1A81BD6A" w14:paraId="6F564182" w14:textId="77777777">
        <w:trPr>
          <w:trHeight w:val="20"/>
        </w:trPr>
        <w:tc>
          <w:tcPr>
            <w:tcW w:w="1321" w:type="dxa"/>
            <w:tcBorders>
              <w:top w:val="nil"/>
              <w:left w:val="nil"/>
              <w:bottom w:val="nil"/>
              <w:right w:val="nil"/>
            </w:tcBorders>
            <w:tcMar/>
            <w:vAlign w:val="center"/>
          </w:tcPr>
          <w:p w:rsidRPr="00E66D9E" w:rsidR="00EF670D" w:rsidP="1A81BD6A" w:rsidRDefault="00EF670D" w14:paraId="5FACB86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002AC73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25</w:t>
            </w:r>
          </w:p>
        </w:tc>
        <w:tc>
          <w:tcPr>
            <w:tcW w:w="634" w:type="dxa"/>
            <w:tcBorders>
              <w:top w:val="nil"/>
              <w:left w:val="nil"/>
              <w:bottom w:val="nil"/>
              <w:right w:val="nil"/>
            </w:tcBorders>
            <w:tcMar/>
            <w:vAlign w:val="center"/>
          </w:tcPr>
          <w:p w:rsidRPr="00E66D9E" w:rsidR="00EF670D" w:rsidP="1A81BD6A" w:rsidRDefault="00EF670D" w14:paraId="04288E1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22E0331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31</w:t>
            </w:r>
          </w:p>
        </w:tc>
        <w:tc>
          <w:tcPr>
            <w:tcW w:w="1095" w:type="dxa"/>
            <w:tcBorders>
              <w:top w:val="nil"/>
              <w:left w:val="nil"/>
              <w:bottom w:val="nil"/>
              <w:right w:val="nil"/>
            </w:tcBorders>
            <w:tcMar/>
            <w:vAlign w:val="center"/>
          </w:tcPr>
          <w:p w:rsidRPr="00E66D9E" w:rsidR="00EF670D" w:rsidP="1A81BD6A" w:rsidRDefault="00EF670D" w14:paraId="0E15EC8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nil"/>
              <w:right w:val="nil"/>
            </w:tcBorders>
            <w:tcMar/>
            <w:vAlign w:val="center"/>
          </w:tcPr>
          <w:p w:rsidRPr="00E66D9E" w:rsidR="00EF670D" w:rsidP="1A81BD6A" w:rsidRDefault="00EF670D" w14:paraId="7A20273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FA</w:t>
            </w:r>
          </w:p>
        </w:tc>
        <w:tc>
          <w:tcPr>
            <w:tcW w:w="722" w:type="dxa"/>
            <w:tcBorders>
              <w:top w:val="nil"/>
              <w:left w:val="nil"/>
              <w:bottom w:val="nil"/>
              <w:right w:val="nil"/>
            </w:tcBorders>
            <w:tcMar/>
            <w:vAlign w:val="center"/>
          </w:tcPr>
          <w:p w:rsidRPr="00E66D9E" w:rsidR="00EF670D" w:rsidP="1A81BD6A" w:rsidRDefault="00EF670D" w14:paraId="3E8E1AB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0.5</w:t>
            </w:r>
          </w:p>
        </w:tc>
        <w:tc>
          <w:tcPr>
            <w:tcW w:w="1888" w:type="dxa"/>
            <w:tcBorders>
              <w:top w:val="nil"/>
              <w:left w:val="nil"/>
              <w:bottom w:val="nil"/>
              <w:right w:val="nil"/>
            </w:tcBorders>
            <w:tcMar/>
            <w:vAlign w:val="center"/>
          </w:tcPr>
          <w:p w:rsidRPr="00E66D9E" w:rsidR="00EF670D" w:rsidP="1A81BD6A" w:rsidRDefault="00EF670D" w14:paraId="6CA41F6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12379B71" w14:textId="77777777">
        <w:trPr>
          <w:trHeight w:val="20"/>
        </w:trPr>
        <w:tc>
          <w:tcPr>
            <w:tcW w:w="1321" w:type="dxa"/>
            <w:tcBorders>
              <w:top w:val="nil"/>
              <w:left w:val="nil"/>
              <w:bottom w:val="nil"/>
              <w:right w:val="nil"/>
            </w:tcBorders>
            <w:tcMar/>
            <w:vAlign w:val="center"/>
          </w:tcPr>
          <w:p w:rsidRPr="00E66D9E" w:rsidR="00EF670D" w:rsidP="1A81BD6A" w:rsidRDefault="00EF670D" w14:paraId="5B1BF8F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nil"/>
              <w:right w:val="nil"/>
            </w:tcBorders>
            <w:tcMar/>
            <w:vAlign w:val="center"/>
          </w:tcPr>
          <w:p w:rsidRPr="00E66D9E" w:rsidR="00EF670D" w:rsidP="1A81BD6A" w:rsidRDefault="00EF670D" w14:paraId="5B2ABC0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26</w:t>
            </w:r>
          </w:p>
        </w:tc>
        <w:tc>
          <w:tcPr>
            <w:tcW w:w="634" w:type="dxa"/>
            <w:tcBorders>
              <w:top w:val="nil"/>
              <w:left w:val="nil"/>
              <w:bottom w:val="nil"/>
              <w:right w:val="nil"/>
            </w:tcBorders>
            <w:tcMar/>
            <w:vAlign w:val="center"/>
          </w:tcPr>
          <w:p w:rsidRPr="00E66D9E" w:rsidR="00EF670D" w:rsidP="1A81BD6A" w:rsidRDefault="00EF670D" w14:paraId="117C170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608C7A7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47</w:t>
            </w:r>
          </w:p>
        </w:tc>
        <w:tc>
          <w:tcPr>
            <w:tcW w:w="1095" w:type="dxa"/>
            <w:tcBorders>
              <w:top w:val="nil"/>
              <w:left w:val="nil"/>
              <w:bottom w:val="nil"/>
              <w:right w:val="nil"/>
            </w:tcBorders>
            <w:tcMar/>
            <w:vAlign w:val="center"/>
          </w:tcPr>
          <w:p w:rsidRPr="00E66D9E" w:rsidR="00EF670D" w:rsidP="1A81BD6A" w:rsidRDefault="00EF670D" w14:paraId="08437BB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FEE6D8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SCA-Unknown</w:t>
            </w:r>
          </w:p>
        </w:tc>
        <w:tc>
          <w:tcPr>
            <w:tcW w:w="722" w:type="dxa"/>
            <w:tcBorders>
              <w:top w:val="nil"/>
              <w:left w:val="nil"/>
              <w:bottom w:val="nil"/>
              <w:right w:val="nil"/>
            </w:tcBorders>
            <w:tcMar/>
            <w:vAlign w:val="center"/>
          </w:tcPr>
          <w:p w:rsidRPr="00E66D9E" w:rsidR="00EF670D" w:rsidP="1A81BD6A" w:rsidRDefault="00EF670D" w14:paraId="18EBCD0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25</w:t>
            </w:r>
          </w:p>
        </w:tc>
        <w:tc>
          <w:tcPr>
            <w:tcW w:w="1888" w:type="dxa"/>
            <w:tcBorders>
              <w:top w:val="nil"/>
              <w:left w:val="nil"/>
              <w:bottom w:val="nil"/>
              <w:right w:val="nil"/>
            </w:tcBorders>
            <w:tcMar/>
            <w:vAlign w:val="center"/>
          </w:tcPr>
          <w:p w:rsidRPr="00E66D9E" w:rsidR="00EF670D" w:rsidP="1A81BD6A" w:rsidRDefault="00EF670D" w14:paraId="29252CE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47CCA366" w14:textId="77777777">
        <w:trPr>
          <w:trHeight w:val="20"/>
        </w:trPr>
        <w:tc>
          <w:tcPr>
            <w:tcW w:w="1321" w:type="dxa"/>
            <w:tcBorders>
              <w:top w:val="nil"/>
              <w:left w:val="nil"/>
              <w:bottom w:val="single" w:color="auto" w:sz="8" w:space="0"/>
              <w:right w:val="nil"/>
            </w:tcBorders>
            <w:tcMar/>
            <w:vAlign w:val="center"/>
          </w:tcPr>
          <w:p w:rsidRPr="00E66D9E" w:rsidR="00EF670D" w:rsidP="1A81BD6A" w:rsidRDefault="00EF670D" w14:paraId="7A53008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w:t>
            </w:r>
          </w:p>
        </w:tc>
        <w:tc>
          <w:tcPr>
            <w:tcW w:w="1321" w:type="dxa"/>
            <w:tcBorders>
              <w:top w:val="nil"/>
              <w:left w:val="nil"/>
              <w:bottom w:val="single" w:color="auto" w:sz="8" w:space="0"/>
              <w:right w:val="nil"/>
            </w:tcBorders>
            <w:tcMar/>
            <w:vAlign w:val="center"/>
          </w:tcPr>
          <w:p w:rsidRPr="00E66D9E" w:rsidR="00EF670D" w:rsidP="1A81BD6A" w:rsidRDefault="00EF670D" w14:paraId="5D477FD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27</w:t>
            </w:r>
          </w:p>
        </w:tc>
        <w:tc>
          <w:tcPr>
            <w:tcW w:w="634" w:type="dxa"/>
            <w:tcBorders>
              <w:top w:val="nil"/>
              <w:left w:val="nil"/>
              <w:bottom w:val="single" w:color="auto" w:sz="8" w:space="0"/>
              <w:right w:val="nil"/>
            </w:tcBorders>
            <w:tcMar/>
            <w:vAlign w:val="center"/>
          </w:tcPr>
          <w:p w:rsidRPr="00E66D9E" w:rsidR="00EF670D" w:rsidP="1A81BD6A" w:rsidRDefault="00EF670D" w14:paraId="1B00952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single" w:color="auto" w:sz="8" w:space="0"/>
              <w:right w:val="nil"/>
            </w:tcBorders>
            <w:tcMar/>
            <w:vAlign w:val="center"/>
          </w:tcPr>
          <w:p w:rsidRPr="00E66D9E" w:rsidR="00EF670D" w:rsidP="1A81BD6A" w:rsidRDefault="00EF670D" w14:paraId="0066D38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28</w:t>
            </w:r>
          </w:p>
        </w:tc>
        <w:tc>
          <w:tcPr>
            <w:tcW w:w="1095" w:type="dxa"/>
            <w:tcBorders>
              <w:top w:val="nil"/>
              <w:left w:val="nil"/>
              <w:bottom w:val="single" w:color="auto" w:sz="8" w:space="0"/>
              <w:right w:val="nil"/>
            </w:tcBorders>
            <w:tcMar/>
            <w:vAlign w:val="center"/>
          </w:tcPr>
          <w:p w:rsidRPr="00E66D9E" w:rsidR="00EF670D" w:rsidP="1A81BD6A" w:rsidRDefault="00EF670D" w14:paraId="03CDE47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single" w:color="auto" w:sz="8" w:space="0"/>
              <w:right w:val="nil"/>
            </w:tcBorders>
            <w:tcMar/>
            <w:vAlign w:val="center"/>
          </w:tcPr>
          <w:p w:rsidRPr="00E66D9E" w:rsidR="00EF670D" w:rsidP="1A81BD6A" w:rsidRDefault="00EF670D" w14:paraId="0CC398A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FA</w:t>
            </w:r>
          </w:p>
        </w:tc>
        <w:tc>
          <w:tcPr>
            <w:tcW w:w="722" w:type="dxa"/>
            <w:tcBorders>
              <w:top w:val="nil"/>
              <w:left w:val="nil"/>
              <w:bottom w:val="single" w:color="auto" w:sz="8" w:space="0"/>
              <w:right w:val="nil"/>
            </w:tcBorders>
            <w:tcMar/>
            <w:vAlign w:val="center"/>
          </w:tcPr>
          <w:p w:rsidRPr="00E66D9E" w:rsidR="00EF670D" w:rsidP="1A81BD6A" w:rsidRDefault="00EF670D" w14:paraId="46C52A6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888" w:type="dxa"/>
            <w:tcBorders>
              <w:top w:val="nil"/>
              <w:left w:val="nil"/>
              <w:bottom w:val="single" w:color="auto" w:sz="8" w:space="0"/>
              <w:right w:val="nil"/>
            </w:tcBorders>
            <w:tcMar/>
            <w:vAlign w:val="center"/>
          </w:tcPr>
          <w:p w:rsidRPr="00E66D9E" w:rsidR="00EF670D" w:rsidP="1A81BD6A" w:rsidRDefault="00EF670D" w14:paraId="14F9A21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Mild-Moderate</w:t>
            </w:r>
          </w:p>
        </w:tc>
      </w:tr>
      <w:tr w:rsidRPr="00E66D9E" w:rsidR="00EF670D" w:rsidTr="1A81BD6A" w14:paraId="343CA36E" w14:textId="77777777">
        <w:trPr>
          <w:trHeight w:val="20"/>
        </w:trPr>
        <w:tc>
          <w:tcPr>
            <w:tcW w:w="9360" w:type="dxa"/>
            <w:gridSpan w:val="8"/>
            <w:tcBorders>
              <w:top w:val="nil"/>
              <w:left w:val="nil"/>
              <w:bottom w:val="single" w:color="auto" w:sz="8" w:space="0"/>
              <w:right w:val="nil"/>
            </w:tcBorders>
            <w:tcMar/>
            <w:vAlign w:val="center"/>
          </w:tcPr>
          <w:p w:rsidRPr="00E66D9E" w:rsidR="00EF670D" w:rsidP="1A81BD6A" w:rsidRDefault="00EF670D" w14:paraId="10A565BC" w14:textId="77777777" w14:noSpellErr="1">
            <w:pPr>
              <w:spacing w:line="480" w:lineRule="auto"/>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AT = Ataxia, CO = Control, SCA = Spinocerebellar Ataxia, FA = Friedreich’s Ataxia, M = Male, F = Female</w:t>
            </w:r>
          </w:p>
        </w:tc>
      </w:tr>
      <w:tr w:rsidRPr="00E66D9E" w:rsidR="00EF670D" w:rsidTr="1A81BD6A" w14:paraId="697277BB" w14:textId="77777777">
        <w:trPr>
          <w:trHeight w:val="20"/>
        </w:trPr>
        <w:tc>
          <w:tcPr>
            <w:tcW w:w="1321" w:type="dxa"/>
            <w:tcBorders>
              <w:top w:val="single" w:color="auto" w:sz="8" w:space="0"/>
              <w:left w:val="nil"/>
              <w:bottom w:val="nil"/>
              <w:right w:val="nil"/>
            </w:tcBorders>
            <w:tcMar/>
            <w:vAlign w:val="center"/>
          </w:tcPr>
          <w:p w:rsidRPr="00E66D9E" w:rsidR="00EF670D" w:rsidP="1A81BD6A" w:rsidRDefault="00EF670D" w14:paraId="15568D6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single" w:color="auto" w:sz="8" w:space="0"/>
              <w:left w:val="nil"/>
              <w:bottom w:val="nil"/>
              <w:right w:val="nil"/>
            </w:tcBorders>
            <w:tcMar/>
            <w:vAlign w:val="center"/>
          </w:tcPr>
          <w:p w:rsidRPr="00E66D9E" w:rsidR="00EF670D" w:rsidP="1A81BD6A" w:rsidRDefault="00EF670D" w14:paraId="347B651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w:t>
            </w:r>
          </w:p>
        </w:tc>
        <w:tc>
          <w:tcPr>
            <w:tcW w:w="634" w:type="dxa"/>
            <w:tcBorders>
              <w:top w:val="single" w:color="auto" w:sz="8" w:space="0"/>
              <w:left w:val="nil"/>
              <w:bottom w:val="nil"/>
              <w:right w:val="nil"/>
            </w:tcBorders>
            <w:tcMar/>
            <w:vAlign w:val="center"/>
          </w:tcPr>
          <w:p w:rsidRPr="00E66D9E" w:rsidR="00EF670D" w:rsidP="1A81BD6A" w:rsidRDefault="00EF670D" w14:paraId="7CE2C1F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single" w:color="auto" w:sz="8" w:space="0"/>
              <w:left w:val="nil"/>
              <w:bottom w:val="nil"/>
              <w:right w:val="nil"/>
            </w:tcBorders>
            <w:tcMar/>
            <w:vAlign w:val="center"/>
          </w:tcPr>
          <w:p w:rsidRPr="00E66D9E" w:rsidR="00EF670D" w:rsidP="1A81BD6A" w:rsidRDefault="00EF670D" w14:paraId="2237A53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68</w:t>
            </w:r>
          </w:p>
        </w:tc>
        <w:tc>
          <w:tcPr>
            <w:tcW w:w="1095" w:type="dxa"/>
            <w:tcBorders>
              <w:top w:val="single" w:color="auto" w:sz="8" w:space="0"/>
              <w:left w:val="nil"/>
              <w:bottom w:val="nil"/>
              <w:right w:val="nil"/>
            </w:tcBorders>
            <w:tcMar/>
            <w:vAlign w:val="center"/>
          </w:tcPr>
          <w:p w:rsidRPr="00E66D9E" w:rsidR="00EF670D" w:rsidP="1A81BD6A" w:rsidRDefault="00EF670D" w14:paraId="4BCA780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single" w:color="auto" w:sz="8" w:space="0"/>
              <w:left w:val="nil"/>
              <w:bottom w:val="nil"/>
              <w:right w:val="nil"/>
            </w:tcBorders>
            <w:tcMar/>
            <w:vAlign w:val="center"/>
          </w:tcPr>
          <w:p w:rsidRPr="00E66D9E" w:rsidR="00EF670D" w:rsidP="1A81BD6A" w:rsidRDefault="00EF670D" w14:paraId="316AF20B" w14:textId="77777777" w14:noSpellErr="1">
            <w:pPr>
              <w:spacing w:line="480" w:lineRule="auto"/>
              <w:jc w:val="center"/>
              <w:rPr>
                <w:rFonts w:ascii="Times New Roman" w:hAnsi="Times New Roman" w:eastAsia="Times New Roman" w:cs="Times New Roman"/>
                <w:sz w:val="20"/>
                <w:szCs w:val="20"/>
              </w:rPr>
            </w:pPr>
          </w:p>
        </w:tc>
        <w:tc>
          <w:tcPr>
            <w:tcW w:w="722" w:type="dxa"/>
            <w:tcBorders>
              <w:top w:val="single" w:color="auto" w:sz="8" w:space="0"/>
              <w:left w:val="nil"/>
              <w:bottom w:val="nil"/>
              <w:right w:val="nil"/>
            </w:tcBorders>
            <w:tcMar/>
            <w:vAlign w:val="center"/>
          </w:tcPr>
          <w:p w:rsidRPr="00E66D9E" w:rsidR="00EF670D" w:rsidP="1A81BD6A" w:rsidRDefault="00EF670D" w14:paraId="6ED45980" w14:textId="77777777" w14:noSpellErr="1">
            <w:pPr>
              <w:spacing w:line="480" w:lineRule="auto"/>
              <w:jc w:val="center"/>
              <w:rPr>
                <w:rFonts w:ascii="Times New Roman" w:hAnsi="Times New Roman" w:eastAsia="Times New Roman" w:cs="Times New Roman"/>
                <w:sz w:val="20"/>
                <w:szCs w:val="20"/>
              </w:rPr>
            </w:pPr>
          </w:p>
        </w:tc>
        <w:tc>
          <w:tcPr>
            <w:tcW w:w="1888" w:type="dxa"/>
            <w:tcBorders>
              <w:top w:val="single" w:color="auto" w:sz="8" w:space="0"/>
              <w:left w:val="nil"/>
              <w:bottom w:val="nil"/>
              <w:right w:val="nil"/>
            </w:tcBorders>
            <w:tcMar/>
            <w:vAlign w:val="center"/>
          </w:tcPr>
          <w:p w:rsidRPr="00E66D9E" w:rsidR="00EF670D" w:rsidP="1A81BD6A" w:rsidRDefault="00EF670D" w14:paraId="637A649B"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4789E231" w14:textId="77777777">
        <w:trPr>
          <w:trHeight w:val="20"/>
        </w:trPr>
        <w:tc>
          <w:tcPr>
            <w:tcW w:w="1321" w:type="dxa"/>
            <w:tcBorders>
              <w:top w:val="nil"/>
              <w:left w:val="nil"/>
              <w:bottom w:val="nil"/>
              <w:right w:val="nil"/>
            </w:tcBorders>
            <w:tcMar/>
            <w:vAlign w:val="center"/>
          </w:tcPr>
          <w:p w:rsidRPr="00E66D9E" w:rsidR="00EF670D" w:rsidP="1A81BD6A" w:rsidRDefault="00EF670D" w14:paraId="6768309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231C69F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w:t>
            </w:r>
          </w:p>
        </w:tc>
        <w:tc>
          <w:tcPr>
            <w:tcW w:w="634" w:type="dxa"/>
            <w:tcBorders>
              <w:top w:val="nil"/>
              <w:left w:val="nil"/>
              <w:bottom w:val="nil"/>
              <w:right w:val="nil"/>
            </w:tcBorders>
            <w:tcMar/>
            <w:vAlign w:val="center"/>
          </w:tcPr>
          <w:p w:rsidRPr="00E66D9E" w:rsidR="00EF670D" w:rsidP="1A81BD6A" w:rsidRDefault="00EF670D" w14:paraId="141A1E8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49119C7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45</w:t>
            </w:r>
          </w:p>
        </w:tc>
        <w:tc>
          <w:tcPr>
            <w:tcW w:w="1095" w:type="dxa"/>
            <w:tcBorders>
              <w:top w:val="nil"/>
              <w:left w:val="nil"/>
              <w:bottom w:val="nil"/>
              <w:right w:val="nil"/>
            </w:tcBorders>
            <w:tcMar/>
            <w:vAlign w:val="center"/>
          </w:tcPr>
          <w:p w:rsidRPr="00E66D9E" w:rsidR="00EF670D" w:rsidP="1A81BD6A" w:rsidRDefault="00EF670D" w14:paraId="43ACA4B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51383415"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7432F287"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618F0A45"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6AC300F0" w14:textId="77777777">
        <w:trPr>
          <w:trHeight w:val="20"/>
        </w:trPr>
        <w:tc>
          <w:tcPr>
            <w:tcW w:w="1321" w:type="dxa"/>
            <w:tcBorders>
              <w:top w:val="nil"/>
              <w:left w:val="nil"/>
              <w:bottom w:val="nil"/>
              <w:right w:val="nil"/>
            </w:tcBorders>
            <w:tcMar/>
            <w:vAlign w:val="center"/>
          </w:tcPr>
          <w:p w:rsidRPr="00E66D9E" w:rsidR="00EF670D" w:rsidP="1A81BD6A" w:rsidRDefault="00EF670D" w14:paraId="0FB7459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04F4CEB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w:t>
            </w:r>
          </w:p>
        </w:tc>
        <w:tc>
          <w:tcPr>
            <w:tcW w:w="634" w:type="dxa"/>
            <w:tcBorders>
              <w:top w:val="nil"/>
              <w:left w:val="nil"/>
              <w:bottom w:val="nil"/>
              <w:right w:val="nil"/>
            </w:tcBorders>
            <w:tcMar/>
            <w:vAlign w:val="center"/>
          </w:tcPr>
          <w:p w:rsidRPr="00E66D9E" w:rsidR="00EF670D" w:rsidP="1A81BD6A" w:rsidRDefault="00EF670D" w14:paraId="3EAB837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54E0756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71</w:t>
            </w:r>
          </w:p>
        </w:tc>
        <w:tc>
          <w:tcPr>
            <w:tcW w:w="1095" w:type="dxa"/>
            <w:tcBorders>
              <w:top w:val="nil"/>
              <w:left w:val="nil"/>
              <w:bottom w:val="nil"/>
              <w:right w:val="nil"/>
            </w:tcBorders>
            <w:tcMar/>
            <w:vAlign w:val="center"/>
          </w:tcPr>
          <w:p w:rsidRPr="00E66D9E" w:rsidR="00EF670D" w:rsidP="1A81BD6A" w:rsidRDefault="00EF670D" w14:paraId="4203E6B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2AB6406A"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2CD1DEC0"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0A5B4717"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B9AA169" w14:textId="77777777">
        <w:trPr>
          <w:trHeight w:val="20"/>
        </w:trPr>
        <w:tc>
          <w:tcPr>
            <w:tcW w:w="1321" w:type="dxa"/>
            <w:tcBorders>
              <w:top w:val="nil"/>
              <w:left w:val="nil"/>
              <w:bottom w:val="nil"/>
              <w:right w:val="nil"/>
            </w:tcBorders>
            <w:tcMar/>
            <w:vAlign w:val="center"/>
          </w:tcPr>
          <w:p w:rsidRPr="00E66D9E" w:rsidR="00EF670D" w:rsidP="1A81BD6A" w:rsidRDefault="00EF670D" w14:paraId="5607F13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09BED39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w:t>
            </w:r>
          </w:p>
        </w:tc>
        <w:tc>
          <w:tcPr>
            <w:tcW w:w="634" w:type="dxa"/>
            <w:tcBorders>
              <w:top w:val="nil"/>
              <w:left w:val="nil"/>
              <w:bottom w:val="nil"/>
              <w:right w:val="nil"/>
            </w:tcBorders>
            <w:tcMar/>
            <w:vAlign w:val="center"/>
          </w:tcPr>
          <w:p w:rsidRPr="00E66D9E" w:rsidR="00EF670D" w:rsidP="1A81BD6A" w:rsidRDefault="00EF670D" w14:paraId="78C8B35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46957FE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61</w:t>
            </w:r>
          </w:p>
        </w:tc>
        <w:tc>
          <w:tcPr>
            <w:tcW w:w="1095" w:type="dxa"/>
            <w:tcBorders>
              <w:top w:val="nil"/>
              <w:left w:val="nil"/>
              <w:bottom w:val="nil"/>
              <w:right w:val="nil"/>
            </w:tcBorders>
            <w:tcMar/>
            <w:vAlign w:val="center"/>
          </w:tcPr>
          <w:p w:rsidRPr="00E66D9E" w:rsidR="00EF670D" w:rsidP="1A81BD6A" w:rsidRDefault="00EF670D" w14:paraId="7059873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nil"/>
              <w:right w:val="nil"/>
            </w:tcBorders>
            <w:tcMar/>
            <w:vAlign w:val="center"/>
          </w:tcPr>
          <w:p w:rsidRPr="00E66D9E" w:rsidR="00EF670D" w:rsidP="1A81BD6A" w:rsidRDefault="00EF670D" w14:paraId="35A5BDFF"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3276B847"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0F885111"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22C0B43" w14:textId="77777777">
        <w:trPr>
          <w:trHeight w:val="20"/>
        </w:trPr>
        <w:tc>
          <w:tcPr>
            <w:tcW w:w="1321" w:type="dxa"/>
            <w:tcBorders>
              <w:top w:val="nil"/>
              <w:left w:val="nil"/>
              <w:bottom w:val="nil"/>
              <w:right w:val="nil"/>
            </w:tcBorders>
            <w:tcMar/>
            <w:vAlign w:val="center"/>
          </w:tcPr>
          <w:p w:rsidRPr="00E66D9E" w:rsidR="00EF670D" w:rsidP="1A81BD6A" w:rsidRDefault="00EF670D" w14:paraId="762F27B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0A145B6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w:t>
            </w:r>
          </w:p>
        </w:tc>
        <w:tc>
          <w:tcPr>
            <w:tcW w:w="634" w:type="dxa"/>
            <w:tcBorders>
              <w:top w:val="nil"/>
              <w:left w:val="nil"/>
              <w:bottom w:val="nil"/>
              <w:right w:val="nil"/>
            </w:tcBorders>
            <w:tcMar/>
            <w:vAlign w:val="center"/>
          </w:tcPr>
          <w:p w:rsidRPr="00E66D9E" w:rsidR="00EF670D" w:rsidP="1A81BD6A" w:rsidRDefault="00EF670D" w14:paraId="4A03148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7337228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38</w:t>
            </w:r>
          </w:p>
        </w:tc>
        <w:tc>
          <w:tcPr>
            <w:tcW w:w="1095" w:type="dxa"/>
            <w:tcBorders>
              <w:top w:val="nil"/>
              <w:left w:val="nil"/>
              <w:bottom w:val="nil"/>
              <w:right w:val="nil"/>
            </w:tcBorders>
            <w:tcMar/>
            <w:vAlign w:val="center"/>
          </w:tcPr>
          <w:p w:rsidRPr="00E66D9E" w:rsidR="00EF670D" w:rsidP="1A81BD6A" w:rsidRDefault="00EF670D" w14:paraId="2535A58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61C4DAB"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56DC44E1"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5B4B4893"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4883E5B5" w14:textId="77777777">
        <w:trPr>
          <w:trHeight w:val="20"/>
        </w:trPr>
        <w:tc>
          <w:tcPr>
            <w:tcW w:w="1321" w:type="dxa"/>
            <w:tcBorders>
              <w:top w:val="nil"/>
              <w:left w:val="nil"/>
              <w:bottom w:val="nil"/>
              <w:right w:val="nil"/>
            </w:tcBorders>
            <w:tcMar/>
            <w:vAlign w:val="center"/>
          </w:tcPr>
          <w:p w:rsidRPr="00E66D9E" w:rsidR="00EF670D" w:rsidP="1A81BD6A" w:rsidRDefault="00EF670D" w14:paraId="1EB8FDB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39E9BFA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w:t>
            </w:r>
          </w:p>
        </w:tc>
        <w:tc>
          <w:tcPr>
            <w:tcW w:w="634" w:type="dxa"/>
            <w:tcBorders>
              <w:top w:val="nil"/>
              <w:left w:val="nil"/>
              <w:bottom w:val="nil"/>
              <w:right w:val="nil"/>
            </w:tcBorders>
            <w:tcMar/>
            <w:vAlign w:val="center"/>
          </w:tcPr>
          <w:p w:rsidRPr="00E66D9E" w:rsidR="00EF670D" w:rsidP="1A81BD6A" w:rsidRDefault="00EF670D" w14:paraId="576B2F2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45FCED2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38</w:t>
            </w:r>
          </w:p>
        </w:tc>
        <w:tc>
          <w:tcPr>
            <w:tcW w:w="1095" w:type="dxa"/>
            <w:tcBorders>
              <w:top w:val="nil"/>
              <w:left w:val="nil"/>
              <w:bottom w:val="nil"/>
              <w:right w:val="nil"/>
            </w:tcBorders>
            <w:tcMar/>
            <w:vAlign w:val="center"/>
          </w:tcPr>
          <w:p w:rsidRPr="00E66D9E" w:rsidR="00EF670D" w:rsidP="1A81BD6A" w:rsidRDefault="00EF670D" w14:paraId="13236A1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50A96AD7"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0E749153"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28F7E11D"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5D7AFBD" w14:textId="77777777">
        <w:trPr>
          <w:trHeight w:val="20"/>
        </w:trPr>
        <w:tc>
          <w:tcPr>
            <w:tcW w:w="1321" w:type="dxa"/>
            <w:tcBorders>
              <w:top w:val="nil"/>
              <w:left w:val="nil"/>
              <w:bottom w:val="nil"/>
              <w:right w:val="nil"/>
            </w:tcBorders>
            <w:tcMar/>
            <w:vAlign w:val="center"/>
          </w:tcPr>
          <w:p w:rsidRPr="00E66D9E" w:rsidR="00EF670D" w:rsidP="1A81BD6A" w:rsidRDefault="00EF670D" w14:paraId="0710383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144A035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w:t>
            </w:r>
          </w:p>
        </w:tc>
        <w:tc>
          <w:tcPr>
            <w:tcW w:w="634" w:type="dxa"/>
            <w:tcBorders>
              <w:top w:val="nil"/>
              <w:left w:val="nil"/>
              <w:bottom w:val="nil"/>
              <w:right w:val="nil"/>
            </w:tcBorders>
            <w:tcMar/>
            <w:vAlign w:val="center"/>
          </w:tcPr>
          <w:p w:rsidRPr="00E66D9E" w:rsidR="00EF670D" w:rsidP="1A81BD6A" w:rsidRDefault="00EF670D" w14:paraId="766F7E5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2E4DD57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55</w:t>
            </w:r>
          </w:p>
        </w:tc>
        <w:tc>
          <w:tcPr>
            <w:tcW w:w="1095" w:type="dxa"/>
            <w:tcBorders>
              <w:top w:val="nil"/>
              <w:left w:val="nil"/>
              <w:bottom w:val="nil"/>
              <w:right w:val="nil"/>
            </w:tcBorders>
            <w:tcMar/>
            <w:vAlign w:val="center"/>
          </w:tcPr>
          <w:p w:rsidRPr="00E66D9E" w:rsidR="00EF670D" w:rsidP="1A81BD6A" w:rsidRDefault="00EF670D" w14:paraId="7B035A1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4AA45470"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1D482122"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732BE406"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3671882C" w14:textId="77777777">
        <w:trPr>
          <w:trHeight w:val="20"/>
        </w:trPr>
        <w:tc>
          <w:tcPr>
            <w:tcW w:w="1321" w:type="dxa"/>
            <w:tcBorders>
              <w:top w:val="nil"/>
              <w:left w:val="nil"/>
              <w:bottom w:val="nil"/>
              <w:right w:val="nil"/>
            </w:tcBorders>
            <w:tcMar/>
            <w:vAlign w:val="center"/>
          </w:tcPr>
          <w:p w:rsidRPr="00E66D9E" w:rsidR="00EF670D" w:rsidP="1A81BD6A" w:rsidRDefault="00EF670D" w14:paraId="6E7DE5B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6EE2614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8</w:t>
            </w:r>
          </w:p>
        </w:tc>
        <w:tc>
          <w:tcPr>
            <w:tcW w:w="634" w:type="dxa"/>
            <w:tcBorders>
              <w:top w:val="nil"/>
              <w:left w:val="nil"/>
              <w:bottom w:val="nil"/>
              <w:right w:val="nil"/>
            </w:tcBorders>
            <w:tcMar/>
            <w:vAlign w:val="center"/>
          </w:tcPr>
          <w:p w:rsidRPr="00E66D9E" w:rsidR="00EF670D" w:rsidP="1A81BD6A" w:rsidRDefault="00EF670D" w14:paraId="7DBB3C8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130F0A5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24</w:t>
            </w:r>
          </w:p>
        </w:tc>
        <w:tc>
          <w:tcPr>
            <w:tcW w:w="1095" w:type="dxa"/>
            <w:tcBorders>
              <w:top w:val="nil"/>
              <w:left w:val="nil"/>
              <w:bottom w:val="nil"/>
              <w:right w:val="nil"/>
            </w:tcBorders>
            <w:tcMar/>
            <w:vAlign w:val="center"/>
          </w:tcPr>
          <w:p w:rsidRPr="00E66D9E" w:rsidR="00EF670D" w:rsidP="1A81BD6A" w:rsidRDefault="00EF670D" w14:paraId="430CCE6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5D57FA1F"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13235EE4"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4EFC0C52"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1B23B661" w14:textId="77777777">
        <w:trPr>
          <w:trHeight w:val="20"/>
        </w:trPr>
        <w:tc>
          <w:tcPr>
            <w:tcW w:w="1321" w:type="dxa"/>
            <w:tcBorders>
              <w:top w:val="nil"/>
              <w:left w:val="nil"/>
              <w:bottom w:val="nil"/>
              <w:right w:val="nil"/>
            </w:tcBorders>
            <w:tcMar/>
            <w:vAlign w:val="center"/>
          </w:tcPr>
          <w:p w:rsidRPr="00E66D9E" w:rsidR="00EF670D" w:rsidP="1A81BD6A" w:rsidRDefault="00EF670D" w14:paraId="3C81C66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59A5C6D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9</w:t>
            </w:r>
          </w:p>
        </w:tc>
        <w:tc>
          <w:tcPr>
            <w:tcW w:w="634" w:type="dxa"/>
            <w:tcBorders>
              <w:top w:val="nil"/>
              <w:left w:val="nil"/>
              <w:bottom w:val="nil"/>
              <w:right w:val="nil"/>
            </w:tcBorders>
            <w:tcMar/>
            <w:vAlign w:val="center"/>
          </w:tcPr>
          <w:p w:rsidRPr="00E66D9E" w:rsidR="00EF670D" w:rsidP="1A81BD6A" w:rsidRDefault="00EF670D" w14:paraId="47C938D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0D97303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65</w:t>
            </w:r>
          </w:p>
        </w:tc>
        <w:tc>
          <w:tcPr>
            <w:tcW w:w="1095" w:type="dxa"/>
            <w:tcBorders>
              <w:top w:val="nil"/>
              <w:left w:val="nil"/>
              <w:bottom w:val="nil"/>
              <w:right w:val="nil"/>
            </w:tcBorders>
            <w:tcMar/>
            <w:vAlign w:val="center"/>
          </w:tcPr>
          <w:p w:rsidRPr="00E66D9E" w:rsidR="00EF670D" w:rsidP="1A81BD6A" w:rsidRDefault="00EF670D" w14:paraId="7C21246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1E7DE094"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5E1D55EC"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26761581"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32422CB1" w14:textId="77777777">
        <w:trPr>
          <w:trHeight w:val="20"/>
        </w:trPr>
        <w:tc>
          <w:tcPr>
            <w:tcW w:w="1321" w:type="dxa"/>
            <w:tcBorders>
              <w:top w:val="nil"/>
              <w:left w:val="nil"/>
              <w:bottom w:val="nil"/>
              <w:right w:val="nil"/>
            </w:tcBorders>
            <w:tcMar/>
            <w:vAlign w:val="center"/>
          </w:tcPr>
          <w:p w:rsidRPr="00E66D9E" w:rsidR="00EF670D" w:rsidP="1A81BD6A" w:rsidRDefault="00EF670D" w14:paraId="441869C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779EB62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10</w:t>
            </w:r>
          </w:p>
        </w:tc>
        <w:tc>
          <w:tcPr>
            <w:tcW w:w="634" w:type="dxa"/>
            <w:tcBorders>
              <w:top w:val="nil"/>
              <w:left w:val="nil"/>
              <w:bottom w:val="nil"/>
              <w:right w:val="nil"/>
            </w:tcBorders>
            <w:tcMar/>
            <w:vAlign w:val="center"/>
          </w:tcPr>
          <w:p w:rsidRPr="00E66D9E" w:rsidR="00EF670D" w:rsidP="1A81BD6A" w:rsidRDefault="00EF670D" w14:paraId="1EBF059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2145F21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40</w:t>
            </w:r>
          </w:p>
        </w:tc>
        <w:tc>
          <w:tcPr>
            <w:tcW w:w="1095" w:type="dxa"/>
            <w:tcBorders>
              <w:top w:val="nil"/>
              <w:left w:val="nil"/>
              <w:bottom w:val="nil"/>
              <w:right w:val="nil"/>
            </w:tcBorders>
            <w:tcMar/>
            <w:vAlign w:val="center"/>
          </w:tcPr>
          <w:p w:rsidRPr="00E66D9E" w:rsidR="00EF670D" w:rsidP="1A81BD6A" w:rsidRDefault="00EF670D" w14:paraId="1364D80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1EBFB067"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3ADF1392"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1AFE8BB4"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0C5B9C37" w14:textId="77777777">
        <w:trPr>
          <w:trHeight w:val="20"/>
        </w:trPr>
        <w:tc>
          <w:tcPr>
            <w:tcW w:w="1321" w:type="dxa"/>
            <w:tcBorders>
              <w:top w:val="nil"/>
              <w:left w:val="nil"/>
              <w:bottom w:val="nil"/>
              <w:right w:val="nil"/>
            </w:tcBorders>
            <w:tcMar/>
            <w:vAlign w:val="center"/>
          </w:tcPr>
          <w:p w:rsidRPr="00E66D9E" w:rsidR="00EF670D" w:rsidP="1A81BD6A" w:rsidRDefault="00EF670D" w14:paraId="2FB953E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73D470F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11</w:t>
            </w:r>
          </w:p>
        </w:tc>
        <w:tc>
          <w:tcPr>
            <w:tcW w:w="634" w:type="dxa"/>
            <w:tcBorders>
              <w:top w:val="nil"/>
              <w:left w:val="nil"/>
              <w:bottom w:val="nil"/>
              <w:right w:val="nil"/>
            </w:tcBorders>
            <w:tcMar/>
            <w:vAlign w:val="center"/>
          </w:tcPr>
          <w:p w:rsidRPr="00E66D9E" w:rsidR="00EF670D" w:rsidP="1A81BD6A" w:rsidRDefault="00EF670D" w14:paraId="37FEF92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4BA9B21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51</w:t>
            </w:r>
          </w:p>
        </w:tc>
        <w:tc>
          <w:tcPr>
            <w:tcW w:w="1095" w:type="dxa"/>
            <w:tcBorders>
              <w:top w:val="nil"/>
              <w:left w:val="nil"/>
              <w:bottom w:val="nil"/>
              <w:right w:val="nil"/>
            </w:tcBorders>
            <w:tcMar/>
            <w:vAlign w:val="center"/>
          </w:tcPr>
          <w:p w:rsidRPr="00E66D9E" w:rsidR="00EF670D" w:rsidP="1A81BD6A" w:rsidRDefault="00EF670D" w14:paraId="4821595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1702" w:type="dxa"/>
            <w:tcBorders>
              <w:top w:val="nil"/>
              <w:left w:val="nil"/>
              <w:bottom w:val="nil"/>
              <w:right w:val="nil"/>
            </w:tcBorders>
            <w:tcMar/>
            <w:vAlign w:val="center"/>
          </w:tcPr>
          <w:p w:rsidRPr="00E66D9E" w:rsidR="00EF670D" w:rsidP="1A81BD6A" w:rsidRDefault="00EF670D" w14:paraId="426E5C84"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1EE006FA"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13786231"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0C698AD3" w14:textId="77777777">
        <w:trPr>
          <w:trHeight w:val="20"/>
        </w:trPr>
        <w:tc>
          <w:tcPr>
            <w:tcW w:w="1321" w:type="dxa"/>
            <w:tcBorders>
              <w:top w:val="nil"/>
              <w:left w:val="nil"/>
              <w:bottom w:val="nil"/>
              <w:right w:val="nil"/>
            </w:tcBorders>
            <w:tcMar/>
            <w:vAlign w:val="center"/>
          </w:tcPr>
          <w:p w:rsidRPr="00E66D9E" w:rsidR="00EF670D" w:rsidP="1A81BD6A" w:rsidRDefault="00EF670D" w14:paraId="3184961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467FAFD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12</w:t>
            </w:r>
          </w:p>
        </w:tc>
        <w:tc>
          <w:tcPr>
            <w:tcW w:w="634" w:type="dxa"/>
            <w:tcBorders>
              <w:top w:val="nil"/>
              <w:left w:val="nil"/>
              <w:bottom w:val="nil"/>
              <w:right w:val="nil"/>
            </w:tcBorders>
            <w:tcMar/>
            <w:vAlign w:val="center"/>
          </w:tcPr>
          <w:p w:rsidRPr="00E66D9E" w:rsidR="00EF670D" w:rsidP="1A81BD6A" w:rsidRDefault="00EF670D" w14:paraId="2B8A057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6900030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66</w:t>
            </w:r>
          </w:p>
        </w:tc>
        <w:tc>
          <w:tcPr>
            <w:tcW w:w="1095" w:type="dxa"/>
            <w:tcBorders>
              <w:top w:val="nil"/>
              <w:left w:val="nil"/>
              <w:bottom w:val="nil"/>
              <w:right w:val="nil"/>
            </w:tcBorders>
            <w:tcMar/>
            <w:vAlign w:val="center"/>
          </w:tcPr>
          <w:p w:rsidRPr="00E66D9E" w:rsidR="00EF670D" w:rsidP="1A81BD6A" w:rsidRDefault="00EF670D" w14:paraId="40807C0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C24097E"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2D8CE989"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11E8008B"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C7AAB23" w14:textId="77777777">
        <w:trPr>
          <w:trHeight w:val="20"/>
        </w:trPr>
        <w:tc>
          <w:tcPr>
            <w:tcW w:w="1321" w:type="dxa"/>
            <w:tcBorders>
              <w:top w:val="nil"/>
              <w:left w:val="nil"/>
              <w:bottom w:val="nil"/>
              <w:right w:val="nil"/>
            </w:tcBorders>
            <w:tcMar/>
            <w:vAlign w:val="center"/>
          </w:tcPr>
          <w:p w:rsidRPr="00E66D9E" w:rsidR="00EF670D" w:rsidP="1A81BD6A" w:rsidRDefault="00EF670D" w14:paraId="47FF683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2C4DDC3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13</w:t>
            </w:r>
          </w:p>
        </w:tc>
        <w:tc>
          <w:tcPr>
            <w:tcW w:w="634" w:type="dxa"/>
            <w:tcBorders>
              <w:top w:val="nil"/>
              <w:left w:val="nil"/>
              <w:bottom w:val="nil"/>
              <w:right w:val="nil"/>
            </w:tcBorders>
            <w:tcMar/>
            <w:vAlign w:val="center"/>
          </w:tcPr>
          <w:p w:rsidRPr="00E66D9E" w:rsidR="00EF670D" w:rsidP="1A81BD6A" w:rsidRDefault="00EF670D" w14:paraId="4206532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07B1780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70</w:t>
            </w:r>
          </w:p>
        </w:tc>
        <w:tc>
          <w:tcPr>
            <w:tcW w:w="1095" w:type="dxa"/>
            <w:tcBorders>
              <w:top w:val="nil"/>
              <w:left w:val="nil"/>
              <w:bottom w:val="nil"/>
              <w:right w:val="nil"/>
            </w:tcBorders>
            <w:tcMar/>
            <w:vAlign w:val="center"/>
          </w:tcPr>
          <w:p w:rsidRPr="00E66D9E" w:rsidR="00EF670D" w:rsidP="1A81BD6A" w:rsidRDefault="00EF670D" w14:paraId="3E55A0F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22</w:t>
            </w:r>
          </w:p>
        </w:tc>
        <w:tc>
          <w:tcPr>
            <w:tcW w:w="1702" w:type="dxa"/>
            <w:tcBorders>
              <w:top w:val="nil"/>
              <w:left w:val="nil"/>
              <w:bottom w:val="nil"/>
              <w:right w:val="nil"/>
            </w:tcBorders>
            <w:tcMar/>
            <w:vAlign w:val="center"/>
          </w:tcPr>
          <w:p w:rsidRPr="00E66D9E" w:rsidR="00EF670D" w:rsidP="1A81BD6A" w:rsidRDefault="00EF670D" w14:paraId="760D256E"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7161D6E8"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517E7C7D"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6F1D986" w14:textId="77777777">
        <w:trPr>
          <w:trHeight w:val="20"/>
        </w:trPr>
        <w:tc>
          <w:tcPr>
            <w:tcW w:w="1321" w:type="dxa"/>
            <w:tcBorders>
              <w:top w:val="nil"/>
              <w:left w:val="nil"/>
              <w:bottom w:val="nil"/>
              <w:right w:val="nil"/>
            </w:tcBorders>
            <w:tcMar/>
            <w:vAlign w:val="center"/>
          </w:tcPr>
          <w:p w:rsidRPr="00E66D9E" w:rsidR="00EF670D" w:rsidP="1A81BD6A" w:rsidRDefault="00EF670D" w14:paraId="090454D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063801D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14</w:t>
            </w:r>
          </w:p>
        </w:tc>
        <w:tc>
          <w:tcPr>
            <w:tcW w:w="634" w:type="dxa"/>
            <w:tcBorders>
              <w:top w:val="nil"/>
              <w:left w:val="nil"/>
              <w:bottom w:val="nil"/>
              <w:right w:val="nil"/>
            </w:tcBorders>
            <w:tcMar/>
            <w:vAlign w:val="center"/>
          </w:tcPr>
          <w:p w:rsidRPr="00E66D9E" w:rsidR="00EF670D" w:rsidP="1A81BD6A" w:rsidRDefault="00EF670D" w14:paraId="2DAB7C5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26CE947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70</w:t>
            </w:r>
          </w:p>
        </w:tc>
        <w:tc>
          <w:tcPr>
            <w:tcW w:w="1095" w:type="dxa"/>
            <w:tcBorders>
              <w:top w:val="nil"/>
              <w:left w:val="nil"/>
              <w:bottom w:val="nil"/>
              <w:right w:val="nil"/>
            </w:tcBorders>
            <w:tcMar/>
            <w:vAlign w:val="center"/>
          </w:tcPr>
          <w:p w:rsidRPr="00E66D9E" w:rsidR="00EF670D" w:rsidP="1A81BD6A" w:rsidRDefault="00EF670D" w14:paraId="5E215D4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41058A9F"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0CA3D752"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04882B4D"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1BDFC736" w14:textId="77777777">
        <w:trPr>
          <w:trHeight w:val="20"/>
        </w:trPr>
        <w:tc>
          <w:tcPr>
            <w:tcW w:w="1321" w:type="dxa"/>
            <w:tcBorders>
              <w:top w:val="nil"/>
              <w:left w:val="nil"/>
              <w:bottom w:val="nil"/>
              <w:right w:val="nil"/>
            </w:tcBorders>
            <w:tcMar/>
            <w:vAlign w:val="center"/>
          </w:tcPr>
          <w:p w:rsidRPr="00E66D9E" w:rsidR="00EF670D" w:rsidP="1A81BD6A" w:rsidRDefault="00EF670D" w14:paraId="3732DE7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358E688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15</w:t>
            </w:r>
          </w:p>
        </w:tc>
        <w:tc>
          <w:tcPr>
            <w:tcW w:w="634" w:type="dxa"/>
            <w:tcBorders>
              <w:top w:val="nil"/>
              <w:left w:val="nil"/>
              <w:bottom w:val="nil"/>
              <w:right w:val="nil"/>
            </w:tcBorders>
            <w:tcMar/>
            <w:vAlign w:val="center"/>
          </w:tcPr>
          <w:p w:rsidRPr="00E66D9E" w:rsidR="00EF670D" w:rsidP="1A81BD6A" w:rsidRDefault="00EF670D" w14:paraId="334C09C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0721281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63</w:t>
            </w:r>
          </w:p>
        </w:tc>
        <w:tc>
          <w:tcPr>
            <w:tcW w:w="1095" w:type="dxa"/>
            <w:tcBorders>
              <w:top w:val="nil"/>
              <w:left w:val="nil"/>
              <w:bottom w:val="nil"/>
              <w:right w:val="nil"/>
            </w:tcBorders>
            <w:tcMar/>
            <w:vAlign w:val="center"/>
          </w:tcPr>
          <w:p w:rsidRPr="00E66D9E" w:rsidR="00EF670D" w:rsidP="1A81BD6A" w:rsidRDefault="00EF670D" w14:paraId="1E0B9E5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3EC590D2"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3C51AABF"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24102ECA"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3AD16CEA" w14:textId="77777777">
        <w:trPr>
          <w:trHeight w:val="20"/>
        </w:trPr>
        <w:tc>
          <w:tcPr>
            <w:tcW w:w="1321" w:type="dxa"/>
            <w:tcBorders>
              <w:top w:val="nil"/>
              <w:left w:val="nil"/>
              <w:bottom w:val="nil"/>
              <w:right w:val="nil"/>
            </w:tcBorders>
            <w:tcMar/>
            <w:vAlign w:val="center"/>
          </w:tcPr>
          <w:p w:rsidRPr="00E66D9E" w:rsidR="00EF670D" w:rsidP="1A81BD6A" w:rsidRDefault="00EF670D" w14:paraId="72EA358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1E15B21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634" w:type="dxa"/>
            <w:tcBorders>
              <w:top w:val="nil"/>
              <w:left w:val="nil"/>
              <w:bottom w:val="nil"/>
              <w:right w:val="nil"/>
            </w:tcBorders>
            <w:tcMar/>
            <w:vAlign w:val="center"/>
          </w:tcPr>
          <w:p w:rsidRPr="00E66D9E" w:rsidR="00EF670D" w:rsidP="1A81BD6A" w:rsidRDefault="00EF670D" w14:paraId="415D57F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3503BEF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63</w:t>
            </w:r>
          </w:p>
        </w:tc>
        <w:tc>
          <w:tcPr>
            <w:tcW w:w="1095" w:type="dxa"/>
            <w:tcBorders>
              <w:top w:val="nil"/>
              <w:left w:val="nil"/>
              <w:bottom w:val="nil"/>
              <w:right w:val="nil"/>
            </w:tcBorders>
            <w:tcMar/>
            <w:vAlign w:val="center"/>
          </w:tcPr>
          <w:p w:rsidRPr="00E66D9E" w:rsidR="00EF670D" w:rsidP="1A81BD6A" w:rsidRDefault="00EF670D" w14:paraId="6BC22B0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2FA6E56"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2C67A033"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1E799EE5"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2E4E8A89" w14:textId="77777777">
        <w:trPr>
          <w:trHeight w:val="20"/>
        </w:trPr>
        <w:tc>
          <w:tcPr>
            <w:tcW w:w="1321" w:type="dxa"/>
            <w:tcBorders>
              <w:top w:val="nil"/>
              <w:left w:val="nil"/>
              <w:bottom w:val="nil"/>
              <w:right w:val="nil"/>
            </w:tcBorders>
            <w:tcMar/>
            <w:vAlign w:val="center"/>
          </w:tcPr>
          <w:p w:rsidRPr="00E66D9E" w:rsidR="00EF670D" w:rsidP="1A81BD6A" w:rsidRDefault="00EF670D" w14:paraId="0F4C2FEB"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78D6F4D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17</w:t>
            </w:r>
          </w:p>
        </w:tc>
        <w:tc>
          <w:tcPr>
            <w:tcW w:w="634" w:type="dxa"/>
            <w:tcBorders>
              <w:top w:val="nil"/>
              <w:left w:val="nil"/>
              <w:bottom w:val="nil"/>
              <w:right w:val="nil"/>
            </w:tcBorders>
            <w:tcMar/>
            <w:vAlign w:val="center"/>
          </w:tcPr>
          <w:p w:rsidRPr="00E66D9E" w:rsidR="00EF670D" w:rsidP="1A81BD6A" w:rsidRDefault="00EF670D" w14:paraId="697C4F0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60F06E8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60</w:t>
            </w:r>
          </w:p>
        </w:tc>
        <w:tc>
          <w:tcPr>
            <w:tcW w:w="1095" w:type="dxa"/>
            <w:tcBorders>
              <w:top w:val="nil"/>
              <w:left w:val="nil"/>
              <w:bottom w:val="nil"/>
              <w:right w:val="nil"/>
            </w:tcBorders>
            <w:tcMar/>
            <w:vAlign w:val="center"/>
          </w:tcPr>
          <w:p w:rsidRPr="00E66D9E" w:rsidR="00EF670D" w:rsidP="1A81BD6A" w:rsidRDefault="00EF670D" w14:paraId="02CCE04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08C3BB5D"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57F79688"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5056D5A2"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2F200034" w14:textId="77777777">
        <w:trPr>
          <w:trHeight w:val="20"/>
        </w:trPr>
        <w:tc>
          <w:tcPr>
            <w:tcW w:w="1321" w:type="dxa"/>
            <w:tcBorders>
              <w:top w:val="nil"/>
              <w:left w:val="nil"/>
              <w:bottom w:val="nil"/>
              <w:right w:val="nil"/>
            </w:tcBorders>
            <w:tcMar/>
            <w:vAlign w:val="center"/>
          </w:tcPr>
          <w:p w:rsidRPr="00E66D9E" w:rsidR="00EF670D" w:rsidP="1A81BD6A" w:rsidRDefault="00EF670D" w14:paraId="162565B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33BBDCF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634" w:type="dxa"/>
            <w:tcBorders>
              <w:top w:val="nil"/>
              <w:left w:val="nil"/>
              <w:bottom w:val="nil"/>
              <w:right w:val="nil"/>
            </w:tcBorders>
            <w:tcMar/>
            <w:vAlign w:val="center"/>
          </w:tcPr>
          <w:p w:rsidRPr="00E66D9E" w:rsidR="00EF670D" w:rsidP="1A81BD6A" w:rsidRDefault="00EF670D" w14:paraId="491803F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395DACB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36</w:t>
            </w:r>
          </w:p>
        </w:tc>
        <w:tc>
          <w:tcPr>
            <w:tcW w:w="1095" w:type="dxa"/>
            <w:tcBorders>
              <w:top w:val="nil"/>
              <w:left w:val="nil"/>
              <w:bottom w:val="nil"/>
              <w:right w:val="nil"/>
            </w:tcBorders>
            <w:tcMar/>
            <w:vAlign w:val="center"/>
          </w:tcPr>
          <w:p w:rsidRPr="00E66D9E" w:rsidR="00EF670D" w:rsidP="1A81BD6A" w:rsidRDefault="00EF670D" w14:paraId="59B8D8D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22</w:t>
            </w:r>
          </w:p>
        </w:tc>
        <w:tc>
          <w:tcPr>
            <w:tcW w:w="1702" w:type="dxa"/>
            <w:tcBorders>
              <w:top w:val="nil"/>
              <w:left w:val="nil"/>
              <w:bottom w:val="nil"/>
              <w:right w:val="nil"/>
            </w:tcBorders>
            <w:tcMar/>
            <w:vAlign w:val="center"/>
          </w:tcPr>
          <w:p w:rsidRPr="00E66D9E" w:rsidR="00EF670D" w:rsidP="1A81BD6A" w:rsidRDefault="00EF670D" w14:paraId="236314C2"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2B2024DA"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0B3298E3"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6FC268D2" w14:textId="77777777">
        <w:trPr>
          <w:trHeight w:val="20"/>
        </w:trPr>
        <w:tc>
          <w:tcPr>
            <w:tcW w:w="1321" w:type="dxa"/>
            <w:tcBorders>
              <w:top w:val="nil"/>
              <w:left w:val="nil"/>
              <w:bottom w:val="nil"/>
              <w:right w:val="nil"/>
            </w:tcBorders>
            <w:tcMar/>
            <w:vAlign w:val="center"/>
          </w:tcPr>
          <w:p w:rsidRPr="00E66D9E" w:rsidR="00EF670D" w:rsidP="1A81BD6A" w:rsidRDefault="00EF670D" w14:paraId="79B4862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1D8BA05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19</w:t>
            </w:r>
          </w:p>
        </w:tc>
        <w:tc>
          <w:tcPr>
            <w:tcW w:w="634" w:type="dxa"/>
            <w:tcBorders>
              <w:top w:val="nil"/>
              <w:left w:val="nil"/>
              <w:bottom w:val="nil"/>
              <w:right w:val="nil"/>
            </w:tcBorders>
            <w:tcMar/>
            <w:vAlign w:val="center"/>
          </w:tcPr>
          <w:p w:rsidRPr="00E66D9E" w:rsidR="00EF670D" w:rsidP="1A81BD6A" w:rsidRDefault="00EF670D" w14:paraId="10942F7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1FED784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41</w:t>
            </w:r>
          </w:p>
        </w:tc>
        <w:tc>
          <w:tcPr>
            <w:tcW w:w="1095" w:type="dxa"/>
            <w:tcBorders>
              <w:top w:val="nil"/>
              <w:left w:val="nil"/>
              <w:bottom w:val="nil"/>
              <w:right w:val="nil"/>
            </w:tcBorders>
            <w:tcMar/>
            <w:vAlign w:val="center"/>
          </w:tcPr>
          <w:p w:rsidRPr="00E66D9E" w:rsidR="00EF670D" w:rsidP="1A81BD6A" w:rsidRDefault="00EF670D" w14:paraId="742B9D9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4849C8B4"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51A57E3A"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54E852EE"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01488E63" w14:textId="77777777">
        <w:trPr>
          <w:trHeight w:val="20"/>
        </w:trPr>
        <w:tc>
          <w:tcPr>
            <w:tcW w:w="1321" w:type="dxa"/>
            <w:tcBorders>
              <w:top w:val="nil"/>
              <w:left w:val="nil"/>
              <w:bottom w:val="nil"/>
              <w:right w:val="nil"/>
            </w:tcBorders>
            <w:tcMar/>
            <w:vAlign w:val="center"/>
          </w:tcPr>
          <w:p w:rsidRPr="00E66D9E" w:rsidR="00EF670D" w:rsidP="1A81BD6A" w:rsidRDefault="00EF670D" w14:paraId="103C43D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73044D9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20</w:t>
            </w:r>
          </w:p>
        </w:tc>
        <w:tc>
          <w:tcPr>
            <w:tcW w:w="634" w:type="dxa"/>
            <w:tcBorders>
              <w:top w:val="nil"/>
              <w:left w:val="nil"/>
              <w:bottom w:val="nil"/>
              <w:right w:val="nil"/>
            </w:tcBorders>
            <w:tcMar/>
            <w:vAlign w:val="center"/>
          </w:tcPr>
          <w:p w:rsidRPr="00E66D9E" w:rsidR="00EF670D" w:rsidP="1A81BD6A" w:rsidRDefault="00EF670D" w14:paraId="0722D2E3"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5E01075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58</w:t>
            </w:r>
          </w:p>
        </w:tc>
        <w:tc>
          <w:tcPr>
            <w:tcW w:w="1095" w:type="dxa"/>
            <w:tcBorders>
              <w:top w:val="nil"/>
              <w:left w:val="nil"/>
              <w:bottom w:val="nil"/>
              <w:right w:val="nil"/>
            </w:tcBorders>
            <w:tcMar/>
            <w:vAlign w:val="center"/>
          </w:tcPr>
          <w:p w:rsidRPr="00E66D9E" w:rsidR="00EF670D" w:rsidP="1A81BD6A" w:rsidRDefault="00EF670D" w14:paraId="688342E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0EAAC83A"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48D01BE8"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72CB6E04"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1E857080" w14:textId="77777777">
        <w:trPr>
          <w:trHeight w:val="20"/>
        </w:trPr>
        <w:tc>
          <w:tcPr>
            <w:tcW w:w="1321" w:type="dxa"/>
            <w:tcBorders>
              <w:top w:val="nil"/>
              <w:left w:val="nil"/>
              <w:bottom w:val="nil"/>
              <w:right w:val="nil"/>
            </w:tcBorders>
            <w:tcMar/>
            <w:vAlign w:val="center"/>
          </w:tcPr>
          <w:p w:rsidRPr="00E66D9E" w:rsidR="00EF670D" w:rsidP="1A81BD6A" w:rsidRDefault="00EF670D" w14:paraId="578B140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0D8D176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21</w:t>
            </w:r>
          </w:p>
        </w:tc>
        <w:tc>
          <w:tcPr>
            <w:tcW w:w="634" w:type="dxa"/>
            <w:tcBorders>
              <w:top w:val="nil"/>
              <w:left w:val="nil"/>
              <w:bottom w:val="nil"/>
              <w:right w:val="nil"/>
            </w:tcBorders>
            <w:tcMar/>
            <w:vAlign w:val="center"/>
          </w:tcPr>
          <w:p w:rsidRPr="00E66D9E" w:rsidR="00EF670D" w:rsidP="1A81BD6A" w:rsidRDefault="00EF670D" w14:paraId="78C6D5A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7F004E3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50</w:t>
            </w:r>
          </w:p>
        </w:tc>
        <w:tc>
          <w:tcPr>
            <w:tcW w:w="1095" w:type="dxa"/>
            <w:tcBorders>
              <w:top w:val="nil"/>
              <w:left w:val="nil"/>
              <w:bottom w:val="nil"/>
              <w:right w:val="nil"/>
            </w:tcBorders>
            <w:tcMar/>
            <w:vAlign w:val="center"/>
          </w:tcPr>
          <w:p w:rsidRPr="00E66D9E" w:rsidR="00EF670D" w:rsidP="1A81BD6A" w:rsidRDefault="00EF670D" w14:paraId="49C4DA3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FF421CF"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73C1D405"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6DEFAB24"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3356E229" w14:textId="77777777">
        <w:trPr>
          <w:trHeight w:val="20"/>
        </w:trPr>
        <w:tc>
          <w:tcPr>
            <w:tcW w:w="1321" w:type="dxa"/>
            <w:tcBorders>
              <w:top w:val="nil"/>
              <w:left w:val="nil"/>
              <w:bottom w:val="nil"/>
              <w:right w:val="nil"/>
            </w:tcBorders>
            <w:tcMar/>
            <w:vAlign w:val="center"/>
          </w:tcPr>
          <w:p w:rsidRPr="00E66D9E" w:rsidR="00EF670D" w:rsidP="1A81BD6A" w:rsidRDefault="00EF670D" w14:paraId="0039B20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40703E24"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22</w:t>
            </w:r>
          </w:p>
        </w:tc>
        <w:tc>
          <w:tcPr>
            <w:tcW w:w="634" w:type="dxa"/>
            <w:tcBorders>
              <w:top w:val="nil"/>
              <w:left w:val="nil"/>
              <w:bottom w:val="nil"/>
              <w:right w:val="nil"/>
            </w:tcBorders>
            <w:tcMar/>
            <w:vAlign w:val="center"/>
          </w:tcPr>
          <w:p w:rsidRPr="00E66D9E" w:rsidR="00EF670D" w:rsidP="1A81BD6A" w:rsidRDefault="00EF670D" w14:paraId="2D0CC55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5DFC8AA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71</w:t>
            </w:r>
          </w:p>
        </w:tc>
        <w:tc>
          <w:tcPr>
            <w:tcW w:w="1095" w:type="dxa"/>
            <w:tcBorders>
              <w:top w:val="nil"/>
              <w:left w:val="nil"/>
              <w:bottom w:val="nil"/>
              <w:right w:val="nil"/>
            </w:tcBorders>
            <w:tcMar/>
            <w:vAlign w:val="center"/>
          </w:tcPr>
          <w:p w:rsidRPr="00E66D9E" w:rsidR="00EF670D" w:rsidP="1A81BD6A" w:rsidRDefault="00EF670D" w14:paraId="3C600AE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4B8EF86A"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46DCD2B3"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208BEEDA"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4BA123B" w14:textId="77777777">
        <w:trPr>
          <w:trHeight w:val="20"/>
        </w:trPr>
        <w:tc>
          <w:tcPr>
            <w:tcW w:w="1321" w:type="dxa"/>
            <w:tcBorders>
              <w:top w:val="nil"/>
              <w:left w:val="nil"/>
              <w:bottom w:val="nil"/>
              <w:right w:val="nil"/>
            </w:tcBorders>
            <w:tcMar/>
            <w:vAlign w:val="center"/>
          </w:tcPr>
          <w:p w:rsidRPr="00E66D9E" w:rsidR="00EF670D" w:rsidP="1A81BD6A" w:rsidRDefault="00EF670D" w14:paraId="272F04E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51DAF83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23</w:t>
            </w:r>
          </w:p>
        </w:tc>
        <w:tc>
          <w:tcPr>
            <w:tcW w:w="634" w:type="dxa"/>
            <w:tcBorders>
              <w:top w:val="nil"/>
              <w:left w:val="nil"/>
              <w:bottom w:val="nil"/>
              <w:right w:val="nil"/>
            </w:tcBorders>
            <w:tcMar/>
            <w:vAlign w:val="center"/>
          </w:tcPr>
          <w:p w:rsidRPr="00E66D9E" w:rsidR="00EF670D" w:rsidP="1A81BD6A" w:rsidRDefault="00EF670D" w14:paraId="5872277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2E60918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79</w:t>
            </w:r>
          </w:p>
        </w:tc>
        <w:tc>
          <w:tcPr>
            <w:tcW w:w="1095" w:type="dxa"/>
            <w:tcBorders>
              <w:top w:val="nil"/>
              <w:left w:val="nil"/>
              <w:bottom w:val="nil"/>
              <w:right w:val="nil"/>
            </w:tcBorders>
            <w:tcMar/>
            <w:vAlign w:val="center"/>
          </w:tcPr>
          <w:p w:rsidRPr="00E66D9E" w:rsidR="00EF670D" w:rsidP="1A81BD6A" w:rsidRDefault="00EF670D" w14:paraId="49BC336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16</w:t>
            </w:r>
          </w:p>
        </w:tc>
        <w:tc>
          <w:tcPr>
            <w:tcW w:w="1702" w:type="dxa"/>
            <w:tcBorders>
              <w:top w:val="nil"/>
              <w:left w:val="nil"/>
              <w:bottom w:val="nil"/>
              <w:right w:val="nil"/>
            </w:tcBorders>
            <w:tcMar/>
            <w:vAlign w:val="center"/>
          </w:tcPr>
          <w:p w:rsidRPr="00E66D9E" w:rsidR="00EF670D" w:rsidP="1A81BD6A" w:rsidRDefault="00EF670D" w14:paraId="540CA8D8"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04B649AE"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60353834"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1307173E" w14:textId="77777777">
        <w:trPr>
          <w:trHeight w:val="20"/>
        </w:trPr>
        <w:tc>
          <w:tcPr>
            <w:tcW w:w="1321" w:type="dxa"/>
            <w:tcBorders>
              <w:top w:val="nil"/>
              <w:left w:val="nil"/>
              <w:bottom w:val="nil"/>
              <w:right w:val="nil"/>
            </w:tcBorders>
            <w:tcMar/>
            <w:vAlign w:val="center"/>
          </w:tcPr>
          <w:p w:rsidRPr="00E66D9E" w:rsidR="00EF670D" w:rsidP="1A81BD6A" w:rsidRDefault="00EF670D" w14:paraId="215A5E7E"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22E7C16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24</w:t>
            </w:r>
          </w:p>
        </w:tc>
        <w:tc>
          <w:tcPr>
            <w:tcW w:w="634" w:type="dxa"/>
            <w:tcBorders>
              <w:top w:val="nil"/>
              <w:left w:val="nil"/>
              <w:bottom w:val="nil"/>
              <w:right w:val="nil"/>
            </w:tcBorders>
            <w:tcMar/>
            <w:vAlign w:val="center"/>
          </w:tcPr>
          <w:p w:rsidRPr="00E66D9E" w:rsidR="00EF670D" w:rsidP="1A81BD6A" w:rsidRDefault="00EF670D" w14:paraId="2FF30D52"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1A52BD2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54</w:t>
            </w:r>
          </w:p>
        </w:tc>
        <w:tc>
          <w:tcPr>
            <w:tcW w:w="1095" w:type="dxa"/>
            <w:tcBorders>
              <w:top w:val="nil"/>
              <w:left w:val="nil"/>
              <w:bottom w:val="nil"/>
              <w:right w:val="nil"/>
            </w:tcBorders>
            <w:tcMar/>
            <w:vAlign w:val="center"/>
          </w:tcPr>
          <w:p w:rsidRPr="00E66D9E" w:rsidR="00EF670D" w:rsidP="1A81BD6A" w:rsidRDefault="00EF670D" w14:paraId="732F947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035FEA36"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11A8BDA9"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1180BE09"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77ACD076" w14:textId="77777777">
        <w:trPr>
          <w:trHeight w:val="20"/>
        </w:trPr>
        <w:tc>
          <w:tcPr>
            <w:tcW w:w="1321" w:type="dxa"/>
            <w:tcBorders>
              <w:top w:val="nil"/>
              <w:left w:val="nil"/>
              <w:bottom w:val="nil"/>
              <w:right w:val="nil"/>
            </w:tcBorders>
            <w:tcMar/>
            <w:vAlign w:val="center"/>
          </w:tcPr>
          <w:p w:rsidRPr="00E66D9E" w:rsidR="00EF670D" w:rsidP="1A81BD6A" w:rsidRDefault="00EF670D" w14:paraId="1213734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0F3B194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25</w:t>
            </w:r>
          </w:p>
        </w:tc>
        <w:tc>
          <w:tcPr>
            <w:tcW w:w="634" w:type="dxa"/>
            <w:tcBorders>
              <w:top w:val="nil"/>
              <w:left w:val="nil"/>
              <w:bottom w:val="nil"/>
              <w:right w:val="nil"/>
            </w:tcBorders>
            <w:tcMar/>
            <w:vAlign w:val="center"/>
          </w:tcPr>
          <w:p w:rsidRPr="00E66D9E" w:rsidR="00EF670D" w:rsidP="1A81BD6A" w:rsidRDefault="00EF670D" w14:paraId="69459D7F"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bottom w:val="nil"/>
              <w:right w:val="nil"/>
            </w:tcBorders>
            <w:tcMar/>
            <w:vAlign w:val="center"/>
          </w:tcPr>
          <w:p w:rsidRPr="00E66D9E" w:rsidR="00EF670D" w:rsidP="1A81BD6A" w:rsidRDefault="00EF670D" w14:paraId="2EB7EFC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36</w:t>
            </w:r>
          </w:p>
        </w:tc>
        <w:tc>
          <w:tcPr>
            <w:tcW w:w="1095" w:type="dxa"/>
            <w:tcBorders>
              <w:top w:val="nil"/>
              <w:left w:val="nil"/>
              <w:bottom w:val="nil"/>
              <w:right w:val="nil"/>
            </w:tcBorders>
            <w:tcMar/>
            <w:vAlign w:val="center"/>
          </w:tcPr>
          <w:p w:rsidRPr="00E66D9E" w:rsidR="00EF670D" w:rsidP="1A81BD6A" w:rsidRDefault="00EF670D" w14:paraId="6176423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10D7162B"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267A2F76"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387B926A"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00CB873E" w14:textId="77777777">
        <w:trPr>
          <w:trHeight w:val="20"/>
        </w:trPr>
        <w:tc>
          <w:tcPr>
            <w:tcW w:w="1321" w:type="dxa"/>
            <w:tcBorders>
              <w:top w:val="nil"/>
              <w:left w:val="nil"/>
              <w:bottom w:val="nil"/>
              <w:right w:val="nil"/>
            </w:tcBorders>
            <w:tcMar/>
            <w:vAlign w:val="center"/>
          </w:tcPr>
          <w:p w:rsidRPr="00E66D9E" w:rsidR="00EF670D" w:rsidP="1A81BD6A" w:rsidRDefault="00EF670D" w14:paraId="3BC6248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3B74D51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26</w:t>
            </w:r>
          </w:p>
        </w:tc>
        <w:tc>
          <w:tcPr>
            <w:tcW w:w="634" w:type="dxa"/>
            <w:tcBorders>
              <w:top w:val="nil"/>
              <w:left w:val="nil"/>
              <w:bottom w:val="nil"/>
              <w:right w:val="nil"/>
            </w:tcBorders>
            <w:tcMar/>
            <w:vAlign w:val="center"/>
          </w:tcPr>
          <w:p w:rsidRPr="00E66D9E" w:rsidR="00EF670D" w:rsidP="1A81BD6A" w:rsidRDefault="00EF670D" w14:paraId="0C1ECE9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14E80911"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42</w:t>
            </w:r>
          </w:p>
        </w:tc>
        <w:tc>
          <w:tcPr>
            <w:tcW w:w="1095" w:type="dxa"/>
            <w:tcBorders>
              <w:top w:val="nil"/>
              <w:left w:val="nil"/>
              <w:bottom w:val="nil"/>
              <w:right w:val="nil"/>
            </w:tcBorders>
            <w:tcMar/>
            <w:vAlign w:val="center"/>
          </w:tcPr>
          <w:p w:rsidRPr="00E66D9E" w:rsidR="00EF670D" w:rsidP="1A81BD6A" w:rsidRDefault="00EF670D" w14:paraId="24B089F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23A9E329"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477C5D3B"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09118943"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60B3A5CF" w14:textId="77777777">
        <w:trPr>
          <w:trHeight w:val="20"/>
        </w:trPr>
        <w:tc>
          <w:tcPr>
            <w:tcW w:w="1321" w:type="dxa"/>
            <w:tcBorders>
              <w:top w:val="nil"/>
              <w:left w:val="nil"/>
              <w:bottom w:val="nil"/>
              <w:right w:val="nil"/>
            </w:tcBorders>
            <w:tcMar/>
            <w:vAlign w:val="center"/>
          </w:tcPr>
          <w:p w:rsidRPr="00E66D9E" w:rsidR="00EF670D" w:rsidP="1A81BD6A" w:rsidRDefault="00EF670D" w14:paraId="1B0FF5F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4E5BF78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27</w:t>
            </w:r>
          </w:p>
        </w:tc>
        <w:tc>
          <w:tcPr>
            <w:tcW w:w="634" w:type="dxa"/>
            <w:tcBorders>
              <w:top w:val="nil"/>
              <w:left w:val="nil"/>
              <w:bottom w:val="nil"/>
              <w:right w:val="nil"/>
            </w:tcBorders>
            <w:tcMar/>
            <w:vAlign w:val="center"/>
          </w:tcPr>
          <w:p w:rsidRPr="00E66D9E" w:rsidR="00EF670D" w:rsidP="1A81BD6A" w:rsidRDefault="00EF670D" w14:paraId="3933992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0B871149"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23</w:t>
            </w:r>
          </w:p>
        </w:tc>
        <w:tc>
          <w:tcPr>
            <w:tcW w:w="1095" w:type="dxa"/>
            <w:tcBorders>
              <w:top w:val="nil"/>
              <w:left w:val="nil"/>
              <w:bottom w:val="nil"/>
              <w:right w:val="nil"/>
            </w:tcBorders>
            <w:tcMar/>
            <w:vAlign w:val="center"/>
          </w:tcPr>
          <w:p w:rsidRPr="00E66D9E" w:rsidR="00EF670D" w:rsidP="1A81BD6A" w:rsidRDefault="00EF670D" w14:paraId="57AEE62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20</w:t>
            </w:r>
          </w:p>
        </w:tc>
        <w:tc>
          <w:tcPr>
            <w:tcW w:w="1702" w:type="dxa"/>
            <w:tcBorders>
              <w:top w:val="nil"/>
              <w:left w:val="nil"/>
              <w:bottom w:val="nil"/>
              <w:right w:val="nil"/>
            </w:tcBorders>
            <w:tcMar/>
            <w:vAlign w:val="center"/>
          </w:tcPr>
          <w:p w:rsidRPr="00E66D9E" w:rsidR="00EF670D" w:rsidP="1A81BD6A" w:rsidRDefault="00EF670D" w14:paraId="6BBF33D6"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21348D42"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781BE1D5"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6F0C5B6F" w14:textId="77777777">
        <w:trPr>
          <w:trHeight w:val="20"/>
        </w:trPr>
        <w:tc>
          <w:tcPr>
            <w:tcW w:w="1321" w:type="dxa"/>
            <w:tcBorders>
              <w:top w:val="nil"/>
              <w:left w:val="nil"/>
              <w:bottom w:val="nil"/>
              <w:right w:val="nil"/>
            </w:tcBorders>
            <w:tcMar/>
            <w:vAlign w:val="center"/>
          </w:tcPr>
          <w:p w:rsidRPr="00E66D9E" w:rsidR="00EF670D" w:rsidP="1A81BD6A" w:rsidRDefault="00EF670D" w14:paraId="66ECD2B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bottom w:val="nil"/>
              <w:right w:val="nil"/>
            </w:tcBorders>
            <w:tcMar/>
            <w:vAlign w:val="center"/>
          </w:tcPr>
          <w:p w:rsidRPr="00E66D9E" w:rsidR="00EF670D" w:rsidP="1A81BD6A" w:rsidRDefault="00EF670D" w14:paraId="265D5CA7"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28</w:t>
            </w:r>
          </w:p>
        </w:tc>
        <w:tc>
          <w:tcPr>
            <w:tcW w:w="634" w:type="dxa"/>
            <w:tcBorders>
              <w:top w:val="nil"/>
              <w:left w:val="nil"/>
              <w:bottom w:val="nil"/>
              <w:right w:val="nil"/>
            </w:tcBorders>
            <w:tcMar/>
            <w:vAlign w:val="center"/>
          </w:tcPr>
          <w:p w:rsidRPr="00E66D9E" w:rsidR="00EF670D" w:rsidP="1A81BD6A" w:rsidRDefault="00EF670D" w14:paraId="66B82ACA"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F</w:t>
            </w:r>
          </w:p>
        </w:tc>
        <w:tc>
          <w:tcPr>
            <w:tcW w:w="677" w:type="dxa"/>
            <w:tcBorders>
              <w:top w:val="nil"/>
              <w:left w:val="nil"/>
              <w:bottom w:val="nil"/>
              <w:right w:val="nil"/>
            </w:tcBorders>
            <w:tcMar/>
            <w:vAlign w:val="center"/>
          </w:tcPr>
          <w:p w:rsidRPr="00E66D9E" w:rsidR="00EF670D" w:rsidP="1A81BD6A" w:rsidRDefault="00EF670D" w14:paraId="424E6318"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62</w:t>
            </w:r>
          </w:p>
        </w:tc>
        <w:tc>
          <w:tcPr>
            <w:tcW w:w="1095" w:type="dxa"/>
            <w:tcBorders>
              <w:top w:val="nil"/>
              <w:left w:val="nil"/>
              <w:bottom w:val="nil"/>
              <w:right w:val="nil"/>
            </w:tcBorders>
            <w:tcMar/>
            <w:vAlign w:val="center"/>
          </w:tcPr>
          <w:p w:rsidRPr="00E66D9E" w:rsidR="00EF670D" w:rsidP="1A81BD6A" w:rsidRDefault="00EF670D" w14:paraId="543C762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bottom w:val="nil"/>
              <w:right w:val="nil"/>
            </w:tcBorders>
            <w:tcMar/>
            <w:vAlign w:val="center"/>
          </w:tcPr>
          <w:p w:rsidRPr="00E66D9E" w:rsidR="00EF670D" w:rsidP="1A81BD6A" w:rsidRDefault="00EF670D" w14:paraId="2E8D4EE5"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bottom w:val="nil"/>
              <w:right w:val="nil"/>
            </w:tcBorders>
            <w:tcMar/>
            <w:vAlign w:val="center"/>
          </w:tcPr>
          <w:p w:rsidRPr="00E66D9E" w:rsidR="00EF670D" w:rsidP="1A81BD6A" w:rsidRDefault="00EF670D" w14:paraId="7E187EC7"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bottom w:val="nil"/>
              <w:right w:val="nil"/>
            </w:tcBorders>
            <w:tcMar/>
            <w:vAlign w:val="center"/>
          </w:tcPr>
          <w:p w:rsidRPr="00E66D9E" w:rsidR="00EF670D" w:rsidP="1A81BD6A" w:rsidRDefault="00EF670D" w14:paraId="0CC4A576" w14:textId="77777777" w14:noSpellErr="1">
            <w:pPr>
              <w:spacing w:line="480" w:lineRule="auto"/>
              <w:jc w:val="center"/>
              <w:rPr>
                <w:rFonts w:ascii="Times New Roman" w:hAnsi="Times New Roman" w:eastAsia="Times New Roman" w:cs="Times New Roman"/>
                <w:sz w:val="20"/>
                <w:szCs w:val="20"/>
              </w:rPr>
            </w:pPr>
          </w:p>
        </w:tc>
      </w:tr>
      <w:tr w:rsidRPr="00E66D9E" w:rsidR="00EF670D" w:rsidTr="1A81BD6A" w14:paraId="1E46A394" w14:textId="77777777">
        <w:trPr>
          <w:trHeight w:val="20"/>
        </w:trPr>
        <w:tc>
          <w:tcPr>
            <w:tcW w:w="1321" w:type="dxa"/>
            <w:tcBorders>
              <w:top w:val="nil"/>
              <w:left w:val="nil"/>
              <w:right w:val="nil"/>
            </w:tcBorders>
            <w:tcMar/>
            <w:vAlign w:val="center"/>
          </w:tcPr>
          <w:p w:rsidRPr="00E66D9E" w:rsidR="00EF670D" w:rsidP="1A81BD6A" w:rsidRDefault="00EF670D" w14:paraId="481C9AAC"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CO</w:t>
            </w:r>
          </w:p>
        </w:tc>
        <w:tc>
          <w:tcPr>
            <w:tcW w:w="1321" w:type="dxa"/>
            <w:tcBorders>
              <w:top w:val="nil"/>
              <w:left w:val="nil"/>
              <w:right w:val="nil"/>
            </w:tcBorders>
            <w:tcMar/>
            <w:vAlign w:val="center"/>
          </w:tcPr>
          <w:p w:rsidRPr="00E66D9E" w:rsidR="00EF670D" w:rsidP="1A81BD6A" w:rsidRDefault="00EF670D" w14:paraId="0C66A150"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29</w:t>
            </w:r>
          </w:p>
        </w:tc>
        <w:tc>
          <w:tcPr>
            <w:tcW w:w="634" w:type="dxa"/>
            <w:tcBorders>
              <w:top w:val="nil"/>
              <w:left w:val="nil"/>
              <w:right w:val="nil"/>
            </w:tcBorders>
            <w:tcMar/>
            <w:vAlign w:val="center"/>
          </w:tcPr>
          <w:p w:rsidRPr="00E66D9E" w:rsidR="00EF670D" w:rsidP="1A81BD6A" w:rsidRDefault="00EF670D" w14:paraId="584731F5"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M</w:t>
            </w:r>
          </w:p>
        </w:tc>
        <w:tc>
          <w:tcPr>
            <w:tcW w:w="677" w:type="dxa"/>
            <w:tcBorders>
              <w:top w:val="nil"/>
              <w:left w:val="nil"/>
              <w:right w:val="nil"/>
            </w:tcBorders>
            <w:tcMar/>
            <w:vAlign w:val="center"/>
          </w:tcPr>
          <w:p w:rsidRPr="00E66D9E" w:rsidR="00EF670D" w:rsidP="1A81BD6A" w:rsidRDefault="00EF670D" w14:paraId="3E54712D"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70</w:t>
            </w:r>
          </w:p>
        </w:tc>
        <w:tc>
          <w:tcPr>
            <w:tcW w:w="1095" w:type="dxa"/>
            <w:tcBorders>
              <w:top w:val="nil"/>
              <w:left w:val="nil"/>
              <w:right w:val="nil"/>
            </w:tcBorders>
            <w:tcMar/>
            <w:vAlign w:val="center"/>
          </w:tcPr>
          <w:p w:rsidRPr="00E66D9E" w:rsidR="00EF670D" w:rsidP="1A81BD6A" w:rsidRDefault="00EF670D" w14:paraId="488697C6" w14:textId="77777777" w14:noSpellErr="1">
            <w:pPr>
              <w:spacing w:line="480" w:lineRule="auto"/>
              <w:jc w:val="center"/>
              <w:rPr>
                <w:rFonts w:ascii="Times New Roman" w:hAnsi="Times New Roman" w:eastAsia="Times New Roman" w:cs="Times New Roman"/>
                <w:sz w:val="20"/>
                <w:szCs w:val="20"/>
              </w:rPr>
            </w:pPr>
            <w:r w:rsidRPr="1A81BD6A" w:rsidR="00EF670D">
              <w:rPr>
                <w:rFonts w:ascii="Times New Roman" w:hAnsi="Times New Roman" w:eastAsia="Times New Roman" w:cs="Times New Roman"/>
                <w:sz w:val="20"/>
                <w:szCs w:val="20"/>
              </w:rPr>
              <w:t>18</w:t>
            </w:r>
          </w:p>
        </w:tc>
        <w:tc>
          <w:tcPr>
            <w:tcW w:w="1702" w:type="dxa"/>
            <w:tcBorders>
              <w:top w:val="nil"/>
              <w:left w:val="nil"/>
              <w:right w:val="nil"/>
            </w:tcBorders>
            <w:tcMar/>
            <w:vAlign w:val="center"/>
          </w:tcPr>
          <w:p w:rsidRPr="00E66D9E" w:rsidR="00EF670D" w:rsidP="1A81BD6A" w:rsidRDefault="00EF670D" w14:paraId="6E796B42" w14:textId="77777777" w14:noSpellErr="1">
            <w:pPr>
              <w:spacing w:line="480" w:lineRule="auto"/>
              <w:jc w:val="center"/>
              <w:rPr>
                <w:rFonts w:ascii="Times New Roman" w:hAnsi="Times New Roman" w:eastAsia="Times New Roman" w:cs="Times New Roman"/>
                <w:sz w:val="20"/>
                <w:szCs w:val="20"/>
              </w:rPr>
            </w:pPr>
          </w:p>
        </w:tc>
        <w:tc>
          <w:tcPr>
            <w:tcW w:w="722" w:type="dxa"/>
            <w:tcBorders>
              <w:top w:val="nil"/>
              <w:left w:val="nil"/>
              <w:right w:val="nil"/>
            </w:tcBorders>
            <w:tcMar/>
            <w:vAlign w:val="center"/>
          </w:tcPr>
          <w:p w:rsidRPr="00E66D9E" w:rsidR="00EF670D" w:rsidP="1A81BD6A" w:rsidRDefault="00EF670D" w14:paraId="4314A522" w14:textId="77777777" w14:noSpellErr="1">
            <w:pPr>
              <w:spacing w:line="480" w:lineRule="auto"/>
              <w:jc w:val="center"/>
              <w:rPr>
                <w:rFonts w:ascii="Times New Roman" w:hAnsi="Times New Roman" w:eastAsia="Times New Roman" w:cs="Times New Roman"/>
                <w:sz w:val="20"/>
                <w:szCs w:val="20"/>
              </w:rPr>
            </w:pPr>
          </w:p>
        </w:tc>
        <w:tc>
          <w:tcPr>
            <w:tcW w:w="1888" w:type="dxa"/>
            <w:tcBorders>
              <w:top w:val="nil"/>
              <w:left w:val="nil"/>
              <w:right w:val="nil"/>
            </w:tcBorders>
            <w:tcMar/>
            <w:vAlign w:val="center"/>
          </w:tcPr>
          <w:p w:rsidRPr="00E66D9E" w:rsidR="00EF670D" w:rsidP="1A81BD6A" w:rsidRDefault="00EF670D" w14:paraId="0A0FE165" w14:textId="77777777" w14:noSpellErr="1">
            <w:pPr>
              <w:spacing w:line="480" w:lineRule="auto"/>
              <w:jc w:val="center"/>
              <w:rPr>
                <w:rFonts w:ascii="Times New Roman" w:hAnsi="Times New Roman" w:eastAsia="Times New Roman" w:cs="Times New Roman"/>
                <w:sz w:val="20"/>
                <w:szCs w:val="20"/>
              </w:rPr>
            </w:pPr>
          </w:p>
        </w:tc>
      </w:tr>
    </w:tbl>
    <w:p w:rsidRPr="007773DF" w:rsidR="00EF670D" w:rsidP="1A81BD6A" w:rsidRDefault="00EF670D" w14:paraId="2BD5DF6E" w14:textId="77777777" w14:noSpellErr="1">
      <w:pPr>
        <w:spacing w:line="480" w:lineRule="auto"/>
        <w:rPr>
          <w:rFonts w:ascii="Times New Roman" w:hAnsi="Times New Roman" w:eastAsia="Times New Roman" w:cs="Times New Roman"/>
          <w:b w:val="1"/>
          <w:bCs w:val="1"/>
          <w:sz w:val="24"/>
          <w:szCs w:val="24"/>
        </w:rPr>
      </w:pPr>
    </w:p>
    <w:p w:rsidRPr="007773DF" w:rsidR="007773DF" w:rsidP="1A81BD6A" w:rsidRDefault="007773DF" w14:paraId="6DFDCD0D" w14:textId="4A377CFD">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 xml:space="preserve">Dysarthria type and severity were assessed using the </w:t>
      </w:r>
      <w:proofErr w:type="spellStart"/>
      <w:r w:rsidRPr="1A81BD6A" w:rsidR="007773DF">
        <w:rPr>
          <w:rFonts w:ascii="Times New Roman" w:hAnsi="Times New Roman" w:eastAsia="Times New Roman" w:cs="Times New Roman"/>
          <w:sz w:val="24"/>
          <w:szCs w:val="24"/>
        </w:rPr>
        <w:t>Frenchay</w:t>
      </w:r>
      <w:proofErr w:type="spellEnd"/>
      <w:r w:rsidRPr="1A81BD6A" w:rsidR="007773DF">
        <w:rPr>
          <w:rFonts w:ascii="Times New Roman" w:hAnsi="Times New Roman" w:eastAsia="Times New Roman" w:cs="Times New Roman"/>
          <w:sz w:val="24"/>
          <w:szCs w:val="24"/>
        </w:rPr>
        <w:t xml:space="preserve"> Dysarthria Assessment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{"citationItems":[{"id":"ITEM-1","itemData":{"author":[{"dropping-particle":"","family":"Enderby","given":"Pamela Mary","non-dropping-particle":"","parse-names":false,"suffix":""},{"dropping-particle":"","family":"Palmer","given":"Rebecca","non-dropping-particle":"","parse-names":false,"suffix":""}],"id":"ITEM-1","issued":{"date-parts":[["2008"]]},"publisher":"Pro-ed","title":"FDA-2: Frenchay Dysarthria Assessment: Examiner's Manual","type":"book"},"uris":["http://www.mendeley.com/documents/?uuid=9e0b1adf-b241-4e49-ac3f-12b9f3d5bfdc"]}],"mendeley":{"formattedCitation":"(Enderby &amp; Palmer, 2008)","manualFormatting":"(FDA-2; Enderby &amp; Palmer, 2008)","plainTextFormattedCitation":"(Enderby &amp; Palmer, 2008)","previouslyFormattedCitation":"(Enderby &amp; Palmer, 2008)"},"properties":{"noteIndex":0},"schema":"https://github.com/citation-style-language/schema/raw/master/csl-citation.json"}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773DF">
        <w:rPr>
          <w:rFonts w:ascii="Times New Roman" w:hAnsi="Times New Roman" w:eastAsia="Times New Roman" w:cs="Times New Roman"/>
          <w:noProof/>
          <w:sz w:val="24"/>
          <w:szCs w:val="24"/>
        </w:rPr>
        <w:t>(FDA-2; Enderby &amp; Palmer, 2008)</w:t>
      </w:r>
      <w:r w:rsidRPr="1A81BD6A">
        <w:rPr>
          <w:rFonts w:ascii="Times New Roman" w:hAnsi="Times New Roman" w:eastAsia="Times New Roman" w:cs="Times New Roman"/>
          <w:sz w:val="24"/>
          <w:szCs w:val="24"/>
        </w:rPr>
        <w:fldChar w:fldCharType="end"/>
      </w:r>
      <w:r w:rsidRPr="1A81BD6A" w:rsidR="007773DF">
        <w:rPr>
          <w:rFonts w:ascii="Times New Roman" w:hAnsi="Times New Roman" w:eastAsia="Times New Roman" w:cs="Times New Roman"/>
          <w:sz w:val="24"/>
          <w:szCs w:val="24"/>
        </w:rPr>
        <w:t xml:space="preserve">, a standardized assessment sensitive to various severities and subtypes of dysarthria. The FDA-2 assesses level of function for speech subsystems, including respiration, articulation, phonation, resonance, and intelligibility. Dysarthria severity was assessed by comparing the level of function across the speech subsystems. All participants were screened for dementia using the Montreal Cognitive Assessment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{"citationItems":[{"id":"ITEM-1","itemData":{"ISSN":"0002-8614","author":[{"dropping-particle":"","family":"Nasreddine","given":"Ziad S","non-dropping-particle":"","parse-names":false,"suffix":""},{"dropping-particle":"","family":"Phillips","given":"Natalie A","non-dropping-particle":"","parse-names":false,"suffix":""},{"dropping-particle":"","family":"Bédirian","given":"Valérie","non-dropping-particle":"","parse-names":false,"suffix":""},{"dropping-particle":"","family":"Charbonneau","given":"Simon","non-dropping-particle":"","parse-names":false,"suffix":""},{"dropping-particle":"","family":"Whitehead","given":"Victor","non-dropping-particle":"","parse-names":false,"suffix":""},{"dropping-particle":"","family":"Collin","given":"Isabelle","non-dropping-particle":"","parse-names":false,"suffix":""},{"dropping-particle":"","family":"Cummings","given":"Jeffrey L","non-dropping-particle":"","parse-names":false,"suffix":""},{"dropping-particle":"","family":"Chertkow","given":"Howard","non-dropping-particle":"","parse-names":false,"suffix":""}],"container-title":"Journal of the American Geriatrics Society","id":"ITEM-1","issue":"4","issued":{"date-parts":[["2005"]]},"page":"695-699","publisher":"Wiley Online Library","title":"The Montreal Cognitive Assessment, MoCA: a brief screening tool for mild cognitive impairment","type":"article-journal","volume":"53"},"uris":["http://www.mendeley.com/documents/?uuid=a80eb432-47d5-43ff-8823-2f627d56c864"]}],"mendeley":{"formattedCitation":"(Nasreddine et al., 2005)","manualFormatting":"(MoCA; Nasreddine et al., 2005)","plainTextFormattedCitation":"(Nasreddine et al., 2005)","previouslyFormattedCitation":"(Nasreddine et al., 2005)"},"properties":{"noteIndex":0},"schema":"https://github.com/citation-style-language/schema/raw/master/csl-citation.json"}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773DF">
        <w:rPr>
          <w:rFonts w:ascii="Times New Roman" w:hAnsi="Times New Roman" w:eastAsia="Times New Roman" w:cs="Times New Roman"/>
          <w:noProof/>
          <w:sz w:val="24"/>
          <w:szCs w:val="24"/>
        </w:rPr>
        <w:t>(MoCA; Nasreddine et al., 2005)</w:t>
      </w:r>
      <w:r w:rsidRPr="1A81BD6A">
        <w:rPr>
          <w:rFonts w:ascii="Times New Roman" w:hAnsi="Times New Roman" w:eastAsia="Times New Roman" w:cs="Times New Roman"/>
          <w:sz w:val="24"/>
          <w:szCs w:val="24"/>
        </w:rPr>
        <w:fldChar w:fldCharType="end"/>
      </w:r>
      <w:r w:rsidRPr="1A81BD6A" w:rsidR="007773DF">
        <w:rPr>
          <w:rFonts w:ascii="Times New Roman" w:hAnsi="Times New Roman" w:eastAsia="Times New Roman" w:cs="Times New Roman"/>
          <w:sz w:val="24"/>
          <w:szCs w:val="24"/>
        </w:rPr>
        <w:t xml:space="preserve">. Only one participant received a score of mild cognitive impairment; all other participants scored within the normal range. Participants also completed the Dysarthria Impact Profile (DIP), which is a patient-completed survey on the impact of dysarthria on quality of life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{"citationItems":[{"id":"ITEM-1","itemData":{"DOI":"10.1080/13682820802317536","ISSN":"1368-2822","abstract":"Background The psychosocial impact of acquired dysarthria on the speaker is well recognized. To date, speechandlanguage therapists have no instrument available to measure this construct. This has implications for outcome measurement and for planning intervention. This paper describes the Dysarthria Impact Profile DIP, an instrument that has the potential to meet this need in clinical practice. Aims To describe the development of the DIP, which was devised as part of a larger study to measure psychosocial impact of acquired dysarthria from the speaker's perspective. Methods &amp; Procedures The current psychometric properties of the DIP are examined. The scale was administered to 31 participants with acquired dysarthria. The internal consistency of the scale items and their intrarater reliability were investigated. Concurrent validity was assessed for the portion of the scale Section A assessing impact of acquired dysarthria on selfperception, selfconcept and selfesteem by comparing the results with changes in selfconcept as determined by the Head Injury Semantic Differential Scale HISD II. Outcomes &amp; Results The DIP shows good internal consistency and strong intrarater reliability overall. There was a strong, statistically significant, correlation between results on Section A of the DIP and the results of the HISD II suggesting convergent validity for this portion of the scale. There are some limitations to the scale in its current format and these are highlighted. Conclusions &amp; Implications The scale is now ready for further refinement and development. Once validated, it should act as a robust outcome measure for clinicians. © 2009 Informa UK Ltd All rights reserved: reproduction in whole or part not permitted.","author":[{"dropping-particle":"","family":"Walshe","given":"Margaret","non-dropping-particle":"","parse-names":false,"suffix":""},{"dropping-particle":"","family":"Peach","given":"Richard K.","non-dropping-particle":"","parse-names":false,"suffix":""},{"dropping-particle":"","family":"Miller","given":"Nick","non-dropping-particle":"","parse-names":false,"suffix":""}],"container-title":"International Journal of Language &amp; Communication Disorders","id":"ITEM-1","issue":"5","issued":{"date-parts":[["2009","1","10"]]},"page":"693-715","publisher":"John Wiley &amp; Sons, Ltd","title":"Dysarthria Impact Profile: development of a scale to measure psychosocial effects","type":"article-journal","volume":"44"},"uris":["http://www.mendeley.com/documents/?uuid=2cf13b6e-ee5c-37d4-956b-35bd694c17aa"]}],"mendeley":{"formattedCitation":"(Walshe et al., 2009)","plainTextFormattedCitation":"(Walshe et al., 2009)","previouslyFormattedCitation":"(Walshe et al., 2009)"},"properties":{"noteIndex":0},"schema":"https://github.com/citation-style-language/schema/raw/master/csl-citation.json"}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773DF">
        <w:rPr>
          <w:rFonts w:ascii="Times New Roman" w:hAnsi="Times New Roman" w:eastAsia="Times New Roman" w:cs="Times New Roman"/>
          <w:noProof/>
          <w:sz w:val="24"/>
          <w:szCs w:val="24"/>
        </w:rPr>
        <w:t>(Walshe et al., 2009)</w:t>
      </w:r>
      <w:r w:rsidRPr="1A81BD6A">
        <w:rPr>
          <w:rFonts w:ascii="Times New Roman" w:hAnsi="Times New Roman" w:eastAsia="Times New Roman" w:cs="Times New Roman"/>
          <w:sz w:val="24"/>
          <w:szCs w:val="24"/>
        </w:rPr>
        <w:fldChar w:fldCharType="end"/>
      </w:r>
      <w:r w:rsidRPr="1A81BD6A" w:rsidR="007773DF">
        <w:rPr>
          <w:rFonts w:ascii="Times New Roman" w:hAnsi="Times New Roman" w:eastAsia="Times New Roman" w:cs="Times New Roman"/>
          <w:sz w:val="24"/>
          <w:szCs w:val="24"/>
        </w:rPr>
        <w:t>. This study was approved by the Northwestern University and University of Colorado Boulder Institutional Review Boards.</w:t>
      </w:r>
    </w:p>
    <w:p w:rsidRPr="007773DF" w:rsidR="007773DF" w:rsidP="1A81BD6A" w:rsidRDefault="007773DF" w14:paraId="3CB05EBD" w14:textId="77777777" w14:noSpellErr="1">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 xml:space="preserve">Twenty-eight adults, with no reported history of speech, language, or neurological impairment, were recruited for this study as age- and sex-matched control participants (10 males, 19 females). All participants were native speakers of American English. Ages ranged from 24-79 years (M = 54.1, SD = 15.0). Years of education ranged from 12-22 years (M = 17.3; SD = 2.1). Participants had normal, or corrected to normal, visual acuity. Participants passed hearing and cognitive screenings. </w:t>
      </w:r>
    </w:p>
    <w:p w:rsidRPr="007773DF" w:rsidR="007773DF" w:rsidP="1A81BD6A" w:rsidRDefault="007773DF" w14:paraId="12745613" w14:textId="77777777" w14:noSpellErr="1">
      <w:pPr>
        <w:spacing w:line="480" w:lineRule="auto"/>
        <w:rPr>
          <w:rFonts w:ascii="Times New Roman" w:hAnsi="Times New Roman" w:eastAsia="Times New Roman" w:cs="Times New Roman"/>
          <w:i w:val="1"/>
          <w:iCs w:val="1"/>
          <w:sz w:val="24"/>
          <w:szCs w:val="24"/>
        </w:rPr>
      </w:pPr>
      <w:r w:rsidRPr="1A81BD6A" w:rsidR="007773DF">
        <w:rPr>
          <w:rFonts w:ascii="Times New Roman" w:hAnsi="Times New Roman" w:eastAsia="Times New Roman" w:cs="Times New Roman"/>
          <w:i w:val="1"/>
          <w:iCs w:val="1"/>
          <w:sz w:val="24"/>
          <w:szCs w:val="24"/>
        </w:rPr>
        <w:t>Speech Samples</w:t>
      </w:r>
    </w:p>
    <w:p w:rsidRPr="007773DF" w:rsidR="007773DF" w:rsidP="1A81BD6A" w:rsidRDefault="007773DF" w14:paraId="1416C570" w14:textId="187A98FD">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 xml:space="preserve">Transportation was limited for many of the study participants with ataxia, so participants were provided with four options for testing sites: (1) the Speech Physiology Lab at Northwestern University, (2) the Neurology Clinic at the Northwestern Memorial Hospital, (3) a rented office space in Downtown Chicago, or (4) a quiet room in their home. The experimental tasks consisted of three parts. First, participants were assessed using the FDA-2. Then, speech samples were collected which included a variety of speaking tasks such as passage reading, conversation, picture description, maximum phonation time, and </w:t>
      </w:r>
      <w:r w:rsidRPr="1A81BD6A" w:rsidR="00D94C52">
        <w:rPr>
          <w:rFonts w:ascii="Times New Roman" w:hAnsi="Times New Roman" w:eastAsia="Times New Roman" w:cs="Times New Roman"/>
          <w:sz w:val="24"/>
          <w:szCs w:val="24"/>
        </w:rPr>
        <w:t>DDK rates</w:t>
      </w:r>
      <w:r w:rsidRPr="1A81BD6A" w:rsidR="007773DF">
        <w:rPr>
          <w:rFonts w:ascii="Times New Roman" w:hAnsi="Times New Roman" w:eastAsia="Times New Roman" w:cs="Times New Roman"/>
          <w:sz w:val="24"/>
          <w:szCs w:val="24"/>
        </w:rPr>
        <w:t xml:space="preserve">. Last, participants completed two auditory feedback perturbation paradigm tasks. For this study, only the speech samples from </w:t>
      </w:r>
      <w:r w:rsidRPr="1A81BD6A" w:rsidR="00F66D92">
        <w:rPr>
          <w:rFonts w:ascii="Times New Roman" w:hAnsi="Times New Roman" w:eastAsia="Times New Roman" w:cs="Times New Roman"/>
          <w:sz w:val="24"/>
          <w:szCs w:val="24"/>
        </w:rPr>
        <w:t xml:space="preserve">the </w:t>
      </w:r>
      <w:r w:rsidRPr="1A81BD6A" w:rsidR="00C36A29">
        <w:rPr>
          <w:rFonts w:ascii="Times New Roman" w:hAnsi="Times New Roman" w:eastAsia="Times New Roman" w:cs="Times New Roman"/>
          <w:sz w:val="24"/>
          <w:szCs w:val="24"/>
        </w:rPr>
        <w:t>DDK</w:t>
      </w:r>
      <w:r w:rsidRPr="1A81BD6A" w:rsidR="00F66D92">
        <w:rPr>
          <w:rFonts w:ascii="Times New Roman" w:hAnsi="Times New Roman" w:eastAsia="Times New Roman" w:cs="Times New Roman"/>
          <w:sz w:val="24"/>
          <w:szCs w:val="24"/>
        </w:rPr>
        <w:t xml:space="preserve"> task</w:t>
      </w:r>
      <w:r w:rsidRPr="1A81BD6A" w:rsidR="007773DF">
        <w:rPr>
          <w:rFonts w:ascii="Times New Roman" w:hAnsi="Times New Roman" w:eastAsia="Times New Roman" w:cs="Times New Roman"/>
          <w:sz w:val="24"/>
          <w:szCs w:val="24"/>
        </w:rPr>
        <w:t xml:space="preserve"> were used.</w:t>
      </w:r>
      <w:r w:rsidRPr="1A81BD6A" w:rsidR="00C36A29">
        <w:rPr>
          <w:rFonts w:ascii="Times New Roman" w:hAnsi="Times New Roman" w:eastAsia="Times New Roman" w:cs="Times New Roman"/>
          <w:sz w:val="24"/>
          <w:szCs w:val="24"/>
        </w:rPr>
        <w:t xml:space="preserve"> </w:t>
      </w:r>
      <w:r w:rsidRPr="1A81BD6A" w:rsidR="00C36A29">
        <w:rPr>
          <w:rFonts w:ascii="Times New Roman" w:hAnsi="Times New Roman" w:eastAsia="Times New Roman" w:cs="Times New Roman"/>
          <w:sz w:val="24"/>
          <w:szCs w:val="24"/>
        </w:rPr>
        <w:t xml:space="preserve">In the DDK task, participants were asked to produce syllable sequences </w:t>
      </w:r>
      <w:r w:rsidRPr="1A81BD6A" w:rsidR="003F7B14">
        <w:rPr>
          <w:rFonts w:ascii="Times New Roman" w:hAnsi="Times New Roman" w:eastAsia="Times New Roman" w:cs="Times New Roman"/>
          <w:sz w:val="24"/>
          <w:szCs w:val="24"/>
        </w:rPr>
        <w:t>as fast and steadily as possible. The syllable sequences were comprised of three sets of alternati</w:t>
      </w:r>
      <w:r w:rsidRPr="1A81BD6A" w:rsidR="004925EA">
        <w:rPr>
          <w:rFonts w:ascii="Times New Roman" w:hAnsi="Times New Roman" w:eastAsia="Times New Roman" w:cs="Times New Roman"/>
          <w:sz w:val="24"/>
          <w:szCs w:val="24"/>
        </w:rPr>
        <w:t>ng</w:t>
      </w:r>
      <w:r w:rsidRPr="1A81BD6A" w:rsidR="003F7B14">
        <w:rPr>
          <w:rFonts w:ascii="Times New Roman" w:hAnsi="Times New Roman" w:eastAsia="Times New Roman" w:cs="Times New Roman"/>
          <w:sz w:val="24"/>
          <w:szCs w:val="24"/>
        </w:rPr>
        <w:t xml:space="preserve"> motion rates</w:t>
      </w:r>
      <w:r w:rsidRPr="1A81BD6A" w:rsidR="004925EA">
        <w:rPr>
          <w:rFonts w:ascii="Times New Roman" w:hAnsi="Times New Roman" w:eastAsia="Times New Roman" w:cs="Times New Roman"/>
          <w:sz w:val="24"/>
          <w:szCs w:val="24"/>
        </w:rPr>
        <w:t xml:space="preserve"> </w:t>
      </w:r>
      <w:r w:rsidRPr="1A81BD6A" w:rsidR="00AC3DD7">
        <w:rPr>
          <w:rFonts w:ascii="Times New Roman" w:hAnsi="Times New Roman" w:eastAsia="Times New Roman" w:cs="Times New Roman"/>
          <w:sz w:val="24"/>
          <w:szCs w:val="24"/>
        </w:rPr>
        <w:t>(</w:t>
      </w:r>
      <w:r w:rsidRPr="1A81BD6A" w:rsidR="004925EA">
        <w:rPr>
          <w:rFonts w:ascii="Times New Roman" w:hAnsi="Times New Roman" w:eastAsia="Times New Roman" w:cs="Times New Roman"/>
          <w:sz w:val="24"/>
          <w:szCs w:val="24"/>
        </w:rPr>
        <w:t>“puh-puh-puh,” “</w:t>
      </w:r>
      <w:proofErr w:type="spellStart"/>
      <w:r w:rsidRPr="1A81BD6A" w:rsidR="004925EA">
        <w:rPr>
          <w:rFonts w:ascii="Times New Roman" w:hAnsi="Times New Roman" w:eastAsia="Times New Roman" w:cs="Times New Roman"/>
          <w:sz w:val="24"/>
          <w:szCs w:val="24"/>
        </w:rPr>
        <w:t>tuh-tuh-tuh</w:t>
      </w:r>
      <w:proofErr w:type="spellEnd"/>
      <w:r w:rsidRPr="1A81BD6A" w:rsidR="004925EA">
        <w:rPr>
          <w:rFonts w:ascii="Times New Roman" w:hAnsi="Times New Roman" w:eastAsia="Times New Roman" w:cs="Times New Roman"/>
          <w:sz w:val="24"/>
          <w:szCs w:val="24"/>
        </w:rPr>
        <w:t>,” and “</w:t>
      </w:r>
      <w:proofErr w:type="spellStart"/>
      <w:r w:rsidRPr="1A81BD6A" w:rsidR="004925EA">
        <w:rPr>
          <w:rFonts w:ascii="Times New Roman" w:hAnsi="Times New Roman" w:eastAsia="Times New Roman" w:cs="Times New Roman"/>
          <w:sz w:val="24"/>
          <w:szCs w:val="24"/>
        </w:rPr>
        <w:t>kuh-kuh-kuh</w:t>
      </w:r>
      <w:proofErr w:type="spellEnd"/>
      <w:r w:rsidRPr="1A81BD6A" w:rsidR="00AC3DD7">
        <w:rPr>
          <w:rFonts w:ascii="Times New Roman" w:hAnsi="Times New Roman" w:eastAsia="Times New Roman" w:cs="Times New Roman"/>
          <w:sz w:val="24"/>
          <w:szCs w:val="24"/>
        </w:rPr>
        <w:t>”) and one sequential motion rate task (“puh-</w:t>
      </w:r>
      <w:proofErr w:type="spellStart"/>
      <w:r w:rsidRPr="1A81BD6A" w:rsidR="00AC3DD7">
        <w:rPr>
          <w:rFonts w:ascii="Times New Roman" w:hAnsi="Times New Roman" w:eastAsia="Times New Roman" w:cs="Times New Roman"/>
          <w:sz w:val="24"/>
          <w:szCs w:val="24"/>
        </w:rPr>
        <w:t>tuh</w:t>
      </w:r>
      <w:proofErr w:type="spellEnd"/>
      <w:r w:rsidRPr="1A81BD6A" w:rsidR="00AC3DD7">
        <w:rPr>
          <w:rFonts w:ascii="Times New Roman" w:hAnsi="Times New Roman" w:eastAsia="Times New Roman" w:cs="Times New Roman"/>
          <w:sz w:val="24"/>
          <w:szCs w:val="24"/>
        </w:rPr>
        <w:t>-</w:t>
      </w:r>
      <w:proofErr w:type="spellStart"/>
      <w:r w:rsidRPr="1A81BD6A" w:rsidR="00AC3DD7">
        <w:rPr>
          <w:rFonts w:ascii="Times New Roman" w:hAnsi="Times New Roman" w:eastAsia="Times New Roman" w:cs="Times New Roman"/>
          <w:sz w:val="24"/>
          <w:szCs w:val="24"/>
        </w:rPr>
        <w:t>kuh</w:t>
      </w:r>
      <w:proofErr w:type="spellEnd"/>
      <w:r w:rsidRPr="1A81BD6A" w:rsidR="002678E2">
        <w:rPr>
          <w:rFonts w:ascii="Times New Roman" w:hAnsi="Times New Roman" w:eastAsia="Times New Roman" w:cs="Times New Roman"/>
          <w:sz w:val="24"/>
          <w:szCs w:val="24"/>
        </w:rPr>
        <w:t xml:space="preserve">”). </w:t>
      </w:r>
      <w:r w:rsidRPr="1A81BD6A" w:rsidR="00681B33">
        <w:rPr>
          <w:rFonts w:ascii="Times New Roman" w:hAnsi="Times New Roman" w:eastAsia="Times New Roman" w:cs="Times New Roman"/>
          <w:sz w:val="24"/>
          <w:szCs w:val="24"/>
        </w:rPr>
        <w:t>For some participants, two trials were required to complete the task</w:t>
      </w:r>
      <w:r w:rsidRPr="1A81BD6A" w:rsidR="00943D59">
        <w:rPr>
          <w:rFonts w:ascii="Times New Roman" w:hAnsi="Times New Roman" w:eastAsia="Times New Roman" w:cs="Times New Roman"/>
          <w:sz w:val="24"/>
          <w:szCs w:val="24"/>
        </w:rPr>
        <w:t>. All data were analyzed in this study.</w:t>
      </w:r>
      <w:r w:rsidRPr="1A81BD6A" w:rsidR="00943D59">
        <w:rPr>
          <w:rFonts w:ascii="Times New Roman" w:hAnsi="Times New Roman" w:eastAsia="Times New Roman" w:cs="Times New Roman"/>
          <w:sz w:val="24"/>
          <w:szCs w:val="24"/>
        </w:rPr>
        <w:t xml:space="preserve"> </w:t>
      </w:r>
    </w:p>
    <w:p w:rsidRPr="007773DF" w:rsidR="007773DF" w:rsidP="1A81BD6A" w:rsidRDefault="007773DF" w14:paraId="48A10572" w14:textId="77777777">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 xml:space="preserve">Participants vocalized into an over-ear microphone (AKG, model C420) positioned approximately one inch from the corner of the mouth. Recordings of the microphone signal were obtained using a multi-channel recording system (AD Instruments, model ML785, </w:t>
      </w:r>
      <w:proofErr w:type="spellStart"/>
      <w:r w:rsidRPr="1A81BD6A" w:rsidR="007773DF">
        <w:rPr>
          <w:rFonts w:ascii="Times New Roman" w:hAnsi="Times New Roman" w:eastAsia="Times New Roman" w:cs="Times New Roman"/>
          <w:sz w:val="24"/>
          <w:szCs w:val="24"/>
        </w:rPr>
        <w:t>PowerLab</w:t>
      </w:r>
      <w:proofErr w:type="spellEnd"/>
      <w:r w:rsidRPr="1A81BD6A" w:rsidR="007773DF">
        <w:rPr>
          <w:rFonts w:ascii="Times New Roman" w:hAnsi="Times New Roman" w:eastAsia="Times New Roman" w:cs="Times New Roman"/>
          <w:sz w:val="24"/>
          <w:szCs w:val="24"/>
        </w:rPr>
        <w:t xml:space="preserve"> A/D converter) and </w:t>
      </w:r>
      <w:proofErr w:type="spellStart"/>
      <w:r w:rsidRPr="1A81BD6A" w:rsidR="007773DF">
        <w:rPr>
          <w:rFonts w:ascii="Times New Roman" w:hAnsi="Times New Roman" w:eastAsia="Times New Roman" w:cs="Times New Roman"/>
          <w:sz w:val="24"/>
          <w:szCs w:val="24"/>
        </w:rPr>
        <w:t>LabChart</w:t>
      </w:r>
      <w:proofErr w:type="spellEnd"/>
      <w:r w:rsidRPr="1A81BD6A" w:rsidR="007773DF">
        <w:rPr>
          <w:rFonts w:ascii="Times New Roman" w:hAnsi="Times New Roman" w:eastAsia="Times New Roman" w:cs="Times New Roman"/>
          <w:sz w:val="24"/>
          <w:szCs w:val="24"/>
        </w:rPr>
        <w:t xml:space="preserve"> software (AD Instruments, v.7.0) with a sampling rate of 20 kHz.</w:t>
      </w:r>
    </w:p>
    <w:p w:rsidRPr="007773DF" w:rsidR="007773DF" w:rsidP="1A81BD6A" w:rsidRDefault="007773DF" w14:paraId="645AC340" w14:textId="77777777" w14:noSpellErr="1">
      <w:pPr>
        <w:spacing w:line="480" w:lineRule="auto"/>
        <w:rPr>
          <w:rFonts w:ascii="Times New Roman" w:hAnsi="Times New Roman" w:eastAsia="Times New Roman" w:cs="Times New Roman"/>
          <w:i w:val="1"/>
          <w:iCs w:val="1"/>
          <w:sz w:val="24"/>
          <w:szCs w:val="24"/>
        </w:rPr>
      </w:pPr>
      <w:r w:rsidRPr="1A81BD6A" w:rsidR="007773DF">
        <w:rPr>
          <w:rFonts w:ascii="Times New Roman" w:hAnsi="Times New Roman" w:eastAsia="Times New Roman" w:cs="Times New Roman"/>
          <w:i w:val="1"/>
          <w:iCs w:val="1"/>
          <w:sz w:val="24"/>
          <w:szCs w:val="24"/>
        </w:rPr>
        <w:t>Rating Task</w:t>
      </w:r>
    </w:p>
    <w:p w:rsidRPr="007773DF" w:rsidR="007773DF" w:rsidP="1A81BD6A" w:rsidRDefault="007773DF" w14:paraId="09014A1E" w14:textId="3F629CFF">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For the perceptual ratings</w:t>
      </w:r>
      <w:r w:rsidRPr="1A81BD6A" w:rsidR="00523347">
        <w:rPr>
          <w:rFonts w:ascii="Times New Roman" w:hAnsi="Times New Roman" w:eastAsia="Times New Roman" w:cs="Times New Roman"/>
          <w:sz w:val="24"/>
          <w:szCs w:val="24"/>
        </w:rPr>
        <w:t xml:space="preserve"> of speech naturalness</w:t>
      </w:r>
      <w:r w:rsidRPr="1A81BD6A" w:rsidR="007773DF">
        <w:rPr>
          <w:rFonts w:ascii="Times New Roman" w:hAnsi="Times New Roman" w:eastAsia="Times New Roman" w:cs="Times New Roman"/>
          <w:sz w:val="24"/>
          <w:szCs w:val="24"/>
        </w:rPr>
        <w:t xml:space="preserve">, two phrases were randomly selected from the conversation task and two phrases were selected from the picture description task for each participant, resulting in a total of 220 trials. For measures of reliability, </w:t>
      </w:r>
      <w:r w:rsidRPr="1A81BD6A" w:rsidR="00F43B6B">
        <w:rPr>
          <w:rFonts w:ascii="Times New Roman" w:hAnsi="Times New Roman" w:eastAsia="Times New Roman" w:cs="Times New Roman"/>
          <w:sz w:val="24"/>
          <w:szCs w:val="24"/>
        </w:rPr>
        <w:t>15</w:t>
      </w:r>
      <w:r w:rsidRPr="1A81BD6A" w:rsidR="007773DF">
        <w:rPr>
          <w:rFonts w:ascii="Times New Roman" w:hAnsi="Times New Roman" w:eastAsia="Times New Roman" w:cs="Times New Roman"/>
          <w:sz w:val="24"/>
          <w:szCs w:val="24"/>
        </w:rPr>
        <w:t>% of the trials were duplicated. The trials were intensity normalized at 70</w:t>
      </w:r>
      <w:r w:rsidRPr="1A81BD6A" w:rsidR="6A9BD4EA">
        <w:rPr>
          <w:rFonts w:ascii="Times New Roman" w:hAnsi="Times New Roman" w:eastAsia="Times New Roman" w:cs="Times New Roman"/>
          <w:sz w:val="24"/>
          <w:szCs w:val="24"/>
        </w:rPr>
        <w:t xml:space="preserve"> </w:t>
      </w:r>
      <w:proofErr w:type="spellStart"/>
      <w:r w:rsidRPr="1A81BD6A" w:rsidR="007773DF">
        <w:rPr>
          <w:rFonts w:ascii="Times New Roman" w:hAnsi="Times New Roman" w:eastAsia="Times New Roman" w:cs="Times New Roman"/>
          <w:sz w:val="24"/>
          <w:szCs w:val="24"/>
        </w:rPr>
        <w:t>dB.</w:t>
      </w:r>
      <w:proofErr w:type="spellEnd"/>
      <w:r w:rsidRPr="1A81BD6A" w:rsidR="007773DF">
        <w:rPr>
          <w:rFonts w:ascii="Times New Roman" w:hAnsi="Times New Roman" w:eastAsia="Times New Roman" w:cs="Times New Roman"/>
          <w:sz w:val="24"/>
          <w:szCs w:val="24"/>
        </w:rPr>
        <w:t xml:space="preserve"> The ratings were performed using </w:t>
      </w:r>
      <w:proofErr w:type="spellStart"/>
      <w:r w:rsidRPr="1A81BD6A" w:rsidR="007773DF">
        <w:rPr>
          <w:rFonts w:ascii="Times New Roman" w:hAnsi="Times New Roman" w:eastAsia="Times New Roman" w:cs="Times New Roman"/>
          <w:sz w:val="24"/>
          <w:szCs w:val="24"/>
        </w:rPr>
        <w:t>Pavlovia</w:t>
      </w:r>
      <w:proofErr w:type="spellEnd"/>
      <w:r w:rsidRPr="1A81BD6A" w:rsidR="007773DF">
        <w:rPr>
          <w:rFonts w:ascii="Times New Roman" w:hAnsi="Times New Roman" w:eastAsia="Times New Roman" w:cs="Times New Roman"/>
          <w:sz w:val="24"/>
          <w:szCs w:val="24"/>
        </w:rPr>
        <w:t xml:space="preserve"> from an experiment developed in </w:t>
      </w:r>
      <w:proofErr w:type="spellStart"/>
      <w:r w:rsidRPr="1A81BD6A" w:rsidR="007773DF">
        <w:rPr>
          <w:rFonts w:ascii="Times New Roman" w:hAnsi="Times New Roman" w:eastAsia="Times New Roman" w:cs="Times New Roman"/>
          <w:sz w:val="24"/>
          <w:szCs w:val="24"/>
        </w:rPr>
        <w:t>PsychoPy</w:t>
      </w:r>
      <w:proofErr w:type="spellEnd"/>
      <w:r w:rsidRPr="1A81BD6A" w:rsidR="007773DF">
        <w:rPr>
          <w:rFonts w:ascii="Times New Roman" w:hAnsi="Times New Roman" w:eastAsia="Times New Roman" w:cs="Times New Roman"/>
          <w:sz w:val="24"/>
          <w:szCs w:val="24"/>
        </w:rPr>
        <w:t xml:space="preserve"> (Version 2020.1.2)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{"citationItems":[{"id":"ITEM-1","itemData":{"author":[{"dropping-particle":"","family":"Peirce","given":"Jonathan","non-dropping-particle":"","parse-names":false,"suffix":""}],"id":"ITEM-1","issued":{"date-parts":[["2020"]]},"title":"PsychoPy-Psychology software for Python Release 2020.1.2","type":"report"},"uris":["http://www.mendeley.com/documents/?uuid=61575656-5087-30b9-b893-d327ca4c9dd1"]}],"mendeley":{"formattedCitation":"(Peirce, 2020)","plainTextFormattedCitation":"(Peirce, 2020)","previouslyFormattedCitation":"(Peirce, 2020)"},"properties":{"noteIndex":0},"schema":"https://github.com/citation-style-language/schema/raw/master/csl-citation.json"}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7773DF">
        <w:rPr>
          <w:rFonts w:ascii="Times New Roman" w:hAnsi="Times New Roman" w:eastAsia="Times New Roman" w:cs="Times New Roman"/>
          <w:noProof/>
          <w:sz w:val="24"/>
          <w:szCs w:val="24"/>
        </w:rPr>
        <w:t>(Peirce, 2020)</w:t>
      </w:r>
      <w:r w:rsidRPr="1A81BD6A">
        <w:rPr>
          <w:rFonts w:ascii="Times New Roman" w:hAnsi="Times New Roman" w:eastAsia="Times New Roman" w:cs="Times New Roman"/>
          <w:sz w:val="24"/>
          <w:szCs w:val="24"/>
        </w:rPr>
        <w:fldChar w:fldCharType="end"/>
      </w:r>
      <w:r w:rsidRPr="1A81BD6A" w:rsidR="007773DF">
        <w:rPr>
          <w:rFonts w:ascii="Times New Roman" w:hAnsi="Times New Roman" w:eastAsia="Times New Roman" w:cs="Times New Roman"/>
          <w:sz w:val="24"/>
          <w:szCs w:val="24"/>
        </w:rPr>
        <w:t xml:space="preserve">. The raters were provided with instructions for the ratings. For speech naturalness, they were instructed to rate each sample on an equal-appearing interval scale of 1-7, one being highly unnatural, seven being highly natural. Speech naturalness was described as how well the sample adhered to the rater’s standard of rate, rhythm, intonation, and stress patterning. For speech intelligibility, they were instructed to transcribe the sample to the best of their ability according to the procedures outlined in the FDA-2. </w:t>
      </w:r>
    </w:p>
    <w:p w:rsidRPr="007773DF" w:rsidR="007773DF" w:rsidP="1A81BD6A" w:rsidRDefault="007773DF" w14:paraId="1185088A" w14:textId="77777777" w14:noSpellErr="1">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 xml:space="preserve">First, ten practice trials were presented for task familiarity. These trials were not repeated throughout the rest of the experiment. For each trial, the rater first rated the sample on the scale of naturalness and then provided an orthographic transcription. Therefore, each speech sample was heard twice by the rater as they first rated naturalness and then transcribed it orthographically. Raters were not able to play the sample more than twice. After the practice trials, the raters were presented with the full set of trials with procedures identical to the practice trials. The trials were pre-randomized so that no two samples from a single participant followed consecutively. The total duration of the rating session was approximately 60 minutes. </w:t>
      </w:r>
    </w:p>
    <w:p w:rsidR="007773DF" w:rsidP="1A81BD6A" w:rsidRDefault="007773DF" w14:paraId="5B871186" w14:textId="4CEF3B5A" w14:noSpellErr="1">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Naturalness ratings and orthographic transcriptions were compiled for the ten raters. Naturalness ratings consisted of the selected rating from 1-7 for each trial.</w:t>
      </w:r>
    </w:p>
    <w:p w:rsidR="3F09E56D" w:rsidP="1A81BD6A" w:rsidRDefault="00320864" w14:paraId="662B40D9" w14:textId="1BE631F4" w14:noSpellErr="1">
      <w:pPr>
        <w:spacing w:line="480" w:lineRule="auto"/>
        <w:rPr>
          <w:rFonts w:ascii="Times New Roman" w:hAnsi="Times New Roman" w:eastAsia="Times New Roman" w:cs="Times New Roman"/>
          <w:sz w:val="24"/>
          <w:szCs w:val="24"/>
          <w:highlight w:val="yellow"/>
        </w:rPr>
      </w:pPr>
      <w:r w:rsidRPr="1A81BD6A" w:rsidR="00320864">
        <w:rPr>
          <w:rFonts w:ascii="Times New Roman" w:hAnsi="Times New Roman" w:eastAsia="Times New Roman" w:cs="Times New Roman"/>
          <w:i w:val="1"/>
          <w:iCs w:val="1"/>
          <w:sz w:val="24"/>
          <w:szCs w:val="24"/>
        </w:rPr>
        <w:t>DDK Analysis</w:t>
      </w:r>
    </w:p>
    <w:p w:rsidR="3F09E56D" w:rsidP="1A81BD6A" w:rsidRDefault="702B3765" w14:paraId="0CD488E0" w14:textId="102D3854">
      <w:pPr>
        <w:spacing w:line="480" w:lineRule="auto"/>
        <w:rPr>
          <w:rFonts w:ascii="Times New Roman" w:hAnsi="Times New Roman" w:eastAsia="Times New Roman" w:cs="Times New Roman"/>
          <w:sz w:val="24"/>
          <w:szCs w:val="24"/>
        </w:rPr>
      </w:pPr>
      <w:r w:rsidRPr="1A81BD6A" w:rsidR="702B3765">
        <w:rPr>
          <w:rFonts w:ascii="Times New Roman" w:hAnsi="Times New Roman" w:eastAsia="Times New Roman" w:cs="Times New Roman"/>
          <w:sz w:val="24"/>
          <w:szCs w:val="24"/>
        </w:rPr>
        <w:t xml:space="preserve">For the DDK analysis, we </w:t>
      </w:r>
      <w:r w:rsidRPr="1A81BD6A" w:rsidR="002C6F83">
        <w:rPr>
          <w:rFonts w:ascii="Times New Roman" w:hAnsi="Times New Roman" w:eastAsia="Times New Roman" w:cs="Times New Roman"/>
          <w:sz w:val="24"/>
          <w:szCs w:val="24"/>
        </w:rPr>
        <w:t>segmented and transcribed the phonemes in the DDK tasks using</w:t>
      </w:r>
      <w:r w:rsidRPr="1A81BD6A" w:rsidR="702B3765">
        <w:rPr>
          <w:rFonts w:ascii="Times New Roman" w:hAnsi="Times New Roman" w:eastAsia="Times New Roman" w:cs="Times New Roman"/>
          <w:sz w:val="24"/>
          <w:szCs w:val="24"/>
        </w:rPr>
        <w:t xml:space="preserve"> </w:t>
      </w:r>
      <w:proofErr w:type="spellStart"/>
      <w:r w:rsidRPr="1A81BD6A" w:rsidR="702B3765">
        <w:rPr>
          <w:rFonts w:ascii="Times New Roman" w:hAnsi="Times New Roman" w:eastAsia="Times New Roman" w:cs="Times New Roman"/>
          <w:sz w:val="24"/>
          <w:szCs w:val="24"/>
        </w:rPr>
        <w:t>Praat</w:t>
      </w:r>
      <w:proofErr w:type="spellEnd"/>
      <w:r w:rsidRPr="1A81BD6A" w:rsidR="702B3765">
        <w:rPr>
          <w:rFonts w:ascii="Times New Roman" w:hAnsi="Times New Roman" w:eastAsia="Times New Roman" w:cs="Times New Roman"/>
          <w:sz w:val="24"/>
          <w:szCs w:val="24"/>
        </w:rPr>
        <w:t xml:space="preserve"> </w:t>
      </w:r>
      <w:r w:rsidRPr="1A81BD6A" w:rsidR="002C6F83">
        <w:rPr>
          <w:rFonts w:ascii="Times New Roman" w:hAnsi="Times New Roman" w:eastAsia="Times New Roman" w:cs="Times New Roman"/>
          <w:sz w:val="24"/>
          <w:szCs w:val="24"/>
        </w:rPr>
        <w:t xml:space="preserve">software </w:t>
      </w: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CSL_CITATION {"citationItems":[{"id":"ITEM-1","itemData":{"author":[{"dropping-particle":"","family":"Boersma","given":"P","non-dropping-particle":"","parse-names":false,"suffix":""},{"dropping-particle":"","family":"Weenink","given":"D","non-dropping-particle":"","parse-names":false,"suffix":""}],"container-title":"Retrievable online at http://www. praat. org","id":"ITEM-1","issued":{"date-parts":[["2019"]]},"title":"Praat: doing phonetics by computer [Computer program], Version 6.0.46","type":"article-journal"},"uris":["http://www.mendeley.com/documents/?uuid=9d347459-c7e2-4e25-8d47-b847a74dafd8"]}],"mendeley":{"formattedCitation":"(Boersma &amp; Weenink, 2019)","plainTextFormattedCitation":"(Boersma &amp; Weenink, 2019)","previouslyFormattedCitation":"(Boersma &amp; Weenink, 2019)"},"properties":{"noteIndex":0},"schema":"https://github.com/citation-style-language/schema/raw/master/csl-citation.json"}</w:instrText>
      </w:r>
      <w:r w:rsidRPr="1A81BD6A">
        <w:rPr>
          <w:rFonts w:ascii="Times New Roman" w:hAnsi="Times New Roman" w:eastAsia="Times New Roman" w:cs="Times New Roman"/>
          <w:sz w:val="24"/>
          <w:szCs w:val="24"/>
        </w:rPr>
        <w:fldChar w:fldCharType="separate"/>
      </w:r>
      <w:r w:rsidRPr="1A81BD6A" w:rsidR="002C6F83">
        <w:rPr>
          <w:rFonts w:ascii="Times New Roman" w:hAnsi="Times New Roman" w:eastAsia="Times New Roman" w:cs="Times New Roman"/>
          <w:noProof/>
          <w:sz w:val="24"/>
          <w:szCs w:val="24"/>
        </w:rPr>
        <w:t>(Boersma &amp; Weenink, 2019)</w:t>
      </w:r>
      <w:r w:rsidRPr="1A81BD6A">
        <w:rPr>
          <w:rFonts w:ascii="Times New Roman" w:hAnsi="Times New Roman" w:eastAsia="Times New Roman" w:cs="Times New Roman"/>
          <w:sz w:val="24"/>
          <w:szCs w:val="24"/>
        </w:rPr>
        <w:fldChar w:fldCharType="end"/>
      </w:r>
      <w:r w:rsidRPr="1A81BD6A" w:rsidR="002C6F83">
        <w:rPr>
          <w:rFonts w:ascii="Times New Roman" w:hAnsi="Times New Roman" w:eastAsia="Times New Roman" w:cs="Times New Roman"/>
          <w:sz w:val="24"/>
          <w:szCs w:val="24"/>
        </w:rPr>
        <w:t>. T</w:t>
      </w:r>
      <w:r w:rsidRPr="1A81BD6A" w:rsidR="1B5E64BD">
        <w:rPr>
          <w:rFonts w:ascii="Times New Roman" w:hAnsi="Times New Roman" w:eastAsia="Times New Roman" w:cs="Times New Roman"/>
          <w:sz w:val="24"/>
          <w:szCs w:val="24"/>
        </w:rPr>
        <w:t>he four DDK tasks we analyzed were /</w:t>
      </w:r>
      <w:proofErr w:type="spellStart"/>
      <w:r w:rsidRPr="1A81BD6A" w:rsidR="1B5E64BD">
        <w:rPr>
          <w:rFonts w:ascii="Times New Roman" w:hAnsi="Times New Roman" w:eastAsia="Times New Roman" w:cs="Times New Roman"/>
          <w:sz w:val="24"/>
          <w:szCs w:val="24"/>
        </w:rPr>
        <w:t>papapa</w:t>
      </w:r>
      <w:proofErr w:type="spellEnd"/>
      <w:r w:rsidRPr="1A81BD6A" w:rsidR="1B5E64BD">
        <w:rPr>
          <w:rFonts w:ascii="Times New Roman" w:hAnsi="Times New Roman" w:eastAsia="Times New Roman" w:cs="Times New Roman"/>
          <w:sz w:val="24"/>
          <w:szCs w:val="24"/>
        </w:rPr>
        <w:t>/, /</w:t>
      </w:r>
      <w:proofErr w:type="spellStart"/>
      <w:r w:rsidRPr="1A81BD6A" w:rsidR="1B5E64BD">
        <w:rPr>
          <w:rFonts w:ascii="Times New Roman" w:hAnsi="Times New Roman" w:eastAsia="Times New Roman" w:cs="Times New Roman"/>
          <w:sz w:val="24"/>
          <w:szCs w:val="24"/>
        </w:rPr>
        <w:t>tatata</w:t>
      </w:r>
      <w:proofErr w:type="spellEnd"/>
      <w:r w:rsidRPr="1A81BD6A" w:rsidR="1B5E64BD">
        <w:rPr>
          <w:rFonts w:ascii="Times New Roman" w:hAnsi="Times New Roman" w:eastAsia="Times New Roman" w:cs="Times New Roman"/>
          <w:sz w:val="24"/>
          <w:szCs w:val="24"/>
        </w:rPr>
        <w:t>/, /</w:t>
      </w:r>
      <w:proofErr w:type="spellStart"/>
      <w:r w:rsidRPr="1A81BD6A" w:rsidR="1B5E64BD">
        <w:rPr>
          <w:rFonts w:ascii="Times New Roman" w:hAnsi="Times New Roman" w:eastAsia="Times New Roman" w:cs="Times New Roman"/>
          <w:sz w:val="24"/>
          <w:szCs w:val="24"/>
        </w:rPr>
        <w:t>kakaka</w:t>
      </w:r>
      <w:proofErr w:type="spellEnd"/>
      <w:r w:rsidRPr="1A81BD6A" w:rsidR="1B5E64BD">
        <w:rPr>
          <w:rFonts w:ascii="Times New Roman" w:hAnsi="Times New Roman" w:eastAsia="Times New Roman" w:cs="Times New Roman"/>
          <w:sz w:val="24"/>
          <w:szCs w:val="24"/>
        </w:rPr>
        <w:t>/, and /</w:t>
      </w:r>
      <w:proofErr w:type="spellStart"/>
      <w:r w:rsidRPr="1A81BD6A" w:rsidR="1B5E64BD">
        <w:rPr>
          <w:rFonts w:ascii="Times New Roman" w:hAnsi="Times New Roman" w:eastAsia="Times New Roman" w:cs="Times New Roman"/>
          <w:sz w:val="24"/>
          <w:szCs w:val="24"/>
        </w:rPr>
        <w:t>patakapatakapataka</w:t>
      </w:r>
      <w:proofErr w:type="spellEnd"/>
      <w:r w:rsidRPr="1A81BD6A" w:rsidR="1B5E64BD">
        <w:rPr>
          <w:rFonts w:ascii="Times New Roman" w:hAnsi="Times New Roman" w:eastAsia="Times New Roman" w:cs="Times New Roman"/>
          <w:sz w:val="24"/>
          <w:szCs w:val="24"/>
        </w:rPr>
        <w:t>/</w:t>
      </w:r>
      <w:r w:rsidRPr="1A81BD6A" w:rsidR="100864E3">
        <w:rPr>
          <w:rFonts w:ascii="Times New Roman" w:hAnsi="Times New Roman" w:eastAsia="Times New Roman" w:cs="Times New Roman"/>
          <w:sz w:val="24"/>
          <w:szCs w:val="24"/>
        </w:rPr>
        <w:t xml:space="preserve">. After the transcription and </w:t>
      </w:r>
      <w:r w:rsidRPr="1A81BD6A" w:rsidR="0055486F">
        <w:rPr>
          <w:rFonts w:ascii="Times New Roman" w:hAnsi="Times New Roman" w:eastAsia="Times New Roman" w:cs="Times New Roman"/>
          <w:sz w:val="24"/>
          <w:szCs w:val="24"/>
        </w:rPr>
        <w:t>segmentation</w:t>
      </w:r>
      <w:r w:rsidRPr="1A81BD6A" w:rsidR="0055486F">
        <w:rPr>
          <w:rFonts w:ascii="Times New Roman" w:hAnsi="Times New Roman" w:eastAsia="Times New Roman" w:cs="Times New Roman"/>
          <w:sz w:val="24"/>
          <w:szCs w:val="24"/>
        </w:rPr>
        <w:t xml:space="preserve"> </w:t>
      </w:r>
      <w:r w:rsidRPr="1A81BD6A" w:rsidR="100864E3">
        <w:rPr>
          <w:rFonts w:ascii="Times New Roman" w:hAnsi="Times New Roman" w:eastAsia="Times New Roman" w:cs="Times New Roman"/>
          <w:sz w:val="24"/>
          <w:szCs w:val="24"/>
        </w:rPr>
        <w:t xml:space="preserve">processes, custom </w:t>
      </w:r>
      <w:proofErr w:type="spellStart"/>
      <w:r w:rsidRPr="1A81BD6A" w:rsidR="100864E3">
        <w:rPr>
          <w:rFonts w:ascii="Times New Roman" w:hAnsi="Times New Roman" w:eastAsia="Times New Roman" w:cs="Times New Roman"/>
          <w:sz w:val="24"/>
          <w:szCs w:val="24"/>
        </w:rPr>
        <w:t>Praat</w:t>
      </w:r>
      <w:proofErr w:type="spellEnd"/>
      <w:r w:rsidRPr="1A81BD6A" w:rsidR="100864E3">
        <w:rPr>
          <w:rFonts w:ascii="Times New Roman" w:hAnsi="Times New Roman" w:eastAsia="Times New Roman" w:cs="Times New Roman"/>
          <w:sz w:val="24"/>
          <w:szCs w:val="24"/>
        </w:rPr>
        <w:t xml:space="preserve"> scripts </w:t>
      </w:r>
      <w:r w:rsidRPr="1A81BD6A" w:rsidR="0055486F">
        <w:rPr>
          <w:rFonts w:ascii="Times New Roman" w:hAnsi="Times New Roman" w:eastAsia="Times New Roman" w:cs="Times New Roman"/>
          <w:sz w:val="24"/>
          <w:szCs w:val="24"/>
        </w:rPr>
        <w:t xml:space="preserve">were used </w:t>
      </w:r>
      <w:r w:rsidRPr="1A81BD6A" w:rsidR="100864E3">
        <w:rPr>
          <w:rFonts w:ascii="Times New Roman" w:hAnsi="Times New Roman" w:eastAsia="Times New Roman" w:cs="Times New Roman"/>
          <w:sz w:val="24"/>
          <w:szCs w:val="24"/>
        </w:rPr>
        <w:t>to extract measures of syllable duratio</w:t>
      </w:r>
      <w:r w:rsidRPr="1A81BD6A" w:rsidR="479C4F91">
        <w:rPr>
          <w:rFonts w:ascii="Times New Roman" w:hAnsi="Times New Roman" w:eastAsia="Times New Roman" w:cs="Times New Roman"/>
          <w:sz w:val="24"/>
          <w:szCs w:val="24"/>
        </w:rPr>
        <w:t xml:space="preserve">n, </w:t>
      </w:r>
      <w:r w:rsidRPr="1A81BD6A" w:rsidR="0055486F">
        <w:rPr>
          <w:rFonts w:ascii="Times New Roman" w:hAnsi="Times New Roman" w:eastAsia="Times New Roman" w:cs="Times New Roman"/>
          <w:sz w:val="24"/>
          <w:szCs w:val="24"/>
        </w:rPr>
        <w:t xml:space="preserve">and </w:t>
      </w:r>
      <w:r w:rsidRPr="1A81BD6A" w:rsidR="479C4F91">
        <w:rPr>
          <w:rFonts w:ascii="Times New Roman" w:hAnsi="Times New Roman" w:eastAsia="Times New Roman" w:cs="Times New Roman"/>
          <w:sz w:val="24"/>
          <w:szCs w:val="24"/>
        </w:rPr>
        <w:t>production rate</w:t>
      </w:r>
      <w:r w:rsidRPr="1A81BD6A" w:rsidR="0055486F">
        <w:rPr>
          <w:rFonts w:ascii="Times New Roman" w:hAnsi="Times New Roman" w:eastAsia="Times New Roman" w:cs="Times New Roman"/>
          <w:sz w:val="24"/>
          <w:szCs w:val="24"/>
        </w:rPr>
        <w:t xml:space="preserve"> </w:t>
      </w:r>
      <w:r w:rsidRPr="1A81BD6A" w:rsidR="479C4F91">
        <w:rPr>
          <w:rFonts w:ascii="Times New Roman" w:hAnsi="Times New Roman" w:eastAsia="Times New Roman" w:cs="Times New Roman"/>
          <w:sz w:val="24"/>
          <w:szCs w:val="24"/>
        </w:rPr>
        <w:t>for each participant in each trial.</w:t>
      </w:r>
      <w:r w:rsidRPr="1A81BD6A" w:rsidR="4BC9B21C">
        <w:rPr>
          <w:rFonts w:ascii="Times New Roman" w:hAnsi="Times New Roman" w:eastAsia="Times New Roman" w:cs="Times New Roman"/>
          <w:sz w:val="24"/>
          <w:szCs w:val="24"/>
        </w:rPr>
        <w:t xml:space="preserve"> For </w:t>
      </w:r>
      <w:r w:rsidRPr="1A81BD6A" w:rsidR="479C4F91">
        <w:rPr>
          <w:rFonts w:ascii="Times New Roman" w:hAnsi="Times New Roman" w:eastAsia="Times New Roman" w:cs="Times New Roman"/>
          <w:sz w:val="24"/>
          <w:szCs w:val="24"/>
        </w:rPr>
        <w:t xml:space="preserve">syllable duration, only the duration of the vowel was analyzed. </w:t>
      </w:r>
    </w:p>
    <w:p w:rsidRPr="007773DF" w:rsidR="007773DF" w:rsidP="1A81BD6A" w:rsidRDefault="007773DF" w14:paraId="67B82170" w14:textId="77777777" w14:noSpellErr="1">
      <w:pPr>
        <w:spacing w:line="480" w:lineRule="auto"/>
        <w:rPr>
          <w:rFonts w:ascii="Times New Roman" w:hAnsi="Times New Roman" w:eastAsia="Times New Roman" w:cs="Times New Roman"/>
          <w:i w:val="1"/>
          <w:iCs w:val="1"/>
          <w:sz w:val="24"/>
          <w:szCs w:val="24"/>
        </w:rPr>
      </w:pPr>
      <w:bookmarkStart w:name="_Toc40085143" w:id="2"/>
      <w:r w:rsidRPr="1A81BD6A" w:rsidR="007773DF">
        <w:rPr>
          <w:rFonts w:ascii="Times New Roman" w:hAnsi="Times New Roman" w:eastAsia="Times New Roman" w:cs="Times New Roman"/>
          <w:i w:val="1"/>
          <w:iCs w:val="1"/>
          <w:sz w:val="24"/>
          <w:szCs w:val="24"/>
        </w:rPr>
        <w:t>Statistical Analysis</w:t>
      </w:r>
      <w:bookmarkEnd w:id="2"/>
    </w:p>
    <w:p w:rsidRPr="00980A42" w:rsidR="007773DF" w:rsidP="1A81BD6A" w:rsidRDefault="007773DF" w14:paraId="4EDF03B0" w14:textId="27D603A7">
      <w:pPr>
        <w:spacing w:line="480" w:lineRule="auto"/>
        <w:rPr>
          <w:rFonts w:ascii="Times New Roman" w:hAnsi="Times New Roman" w:eastAsia="Times New Roman" w:cs="Times New Roman"/>
          <w:sz w:val="24"/>
          <w:szCs w:val="24"/>
        </w:rPr>
      </w:pPr>
      <w:r w:rsidRPr="1A81BD6A" w:rsidR="007773DF">
        <w:rPr>
          <w:rFonts w:ascii="Times New Roman" w:hAnsi="Times New Roman" w:eastAsia="Times New Roman" w:cs="Times New Roman"/>
          <w:sz w:val="24"/>
          <w:szCs w:val="24"/>
        </w:rPr>
        <w:t xml:space="preserve">Statistical analyses were conducted with R version 4.0.5 (R Core Team, 2021) using RStudio version 1.4.1103 (RStudio Team, 2021). </w:t>
      </w:r>
      <w:r w:rsidRPr="1A81BD6A" w:rsidR="00846CF3">
        <w:rPr>
          <w:rFonts w:ascii="Times New Roman" w:hAnsi="Times New Roman" w:eastAsia="Times New Roman" w:cs="Times New Roman"/>
          <w:sz w:val="24"/>
          <w:szCs w:val="24"/>
        </w:rPr>
        <w:t>For statistical measures of reliability, the “</w:t>
      </w:r>
      <w:proofErr w:type="spellStart"/>
      <w:r w:rsidRPr="1A81BD6A" w:rsidR="00846CF3">
        <w:rPr>
          <w:rFonts w:ascii="Times New Roman" w:hAnsi="Times New Roman" w:eastAsia="Times New Roman" w:cs="Times New Roman"/>
          <w:sz w:val="24"/>
          <w:szCs w:val="24"/>
        </w:rPr>
        <w:t>irr</w:t>
      </w:r>
      <w:proofErr w:type="spellEnd"/>
      <w:r w:rsidRPr="1A81BD6A" w:rsidR="00846CF3">
        <w:rPr>
          <w:rFonts w:ascii="Times New Roman" w:hAnsi="Times New Roman" w:eastAsia="Times New Roman" w:cs="Times New Roman"/>
          <w:sz w:val="24"/>
          <w:szCs w:val="24"/>
        </w:rPr>
        <w:t xml:space="preserve">” function from the R package “psych” was used to calculated Intraclass Correlation Coefficients (ICC) </w:t>
      </w:r>
      <w:r w:rsidRPr="1A81BD6A">
        <w:rPr>
          <w:rFonts w:ascii="Times New Roman" w:hAnsi="Times New Roman" w:cs="Times New Roman"/>
          <w:color w:val="2B579A"/>
          <w:sz w:val="24"/>
          <w:szCs w:val="24"/>
        </w:rPr>
        <w:fldChar w:fldCharType="begin" w:fldLock="true"/>
      </w:r>
      <w:r w:rsidRPr="1A81BD6A">
        <w:rPr>
          <w:rFonts w:ascii="Times New Roman" w:hAnsi="Times New Roman" w:cs="Times New Roman"/>
          <w:sz w:val="24"/>
          <w:szCs w:val="24"/>
        </w:rPr>
        <w:instrText xml:space="preserve">ADDIN CSL_CITATION {"citationItems":[{"id":"ITEM-1","itemData":{"author":[{"dropping-particle":"","family":"Revelle","given":"William R","non-dropping-particle":"","parse-names":false,"suffix":""}],"id":"ITEM-1","issued":{"date-parts":[["2017"]]},"title":"psych: Procedures for Personality and Psychological Research","type":"article"},"uris":["http://www.mendeley.com/documents/?uuid=ce159499-5703-3361-9d48-e550b384430d"]}],"mendeley":{"formattedCitation":"(Revelle, 2017)","plainTextFormattedCitation":"(Revelle, 2017)","previouslyFormattedCitation":"(Revelle, 2017)"},"properties":{"noteIndex":0},"schema":"https://github.com/citation-style-language/schema/raw/master/csl-citation.json"}</w:instrText>
      </w:r>
      <w:r w:rsidRPr="1A81BD6A">
        <w:rPr>
          <w:rFonts w:ascii="Times New Roman" w:hAnsi="Times New Roman" w:cs="Times New Roman"/>
          <w:color w:val="2B579A"/>
          <w:sz w:val="24"/>
          <w:szCs w:val="24"/>
        </w:rPr>
        <w:fldChar w:fldCharType="separate"/>
      </w:r>
      <w:r w:rsidRPr="1A81BD6A" w:rsidR="00846CF3">
        <w:rPr>
          <w:rFonts w:ascii="Times New Roman" w:hAnsi="Times New Roman" w:cs="Times New Roman"/>
          <w:noProof/>
          <w:sz w:val="24"/>
          <w:szCs w:val="24"/>
        </w:rPr>
        <w:t>(Revelle, 2017)</w:t>
      </w:r>
      <w:r w:rsidRPr="1A81BD6A">
        <w:rPr>
          <w:rFonts w:ascii="Times New Roman" w:hAnsi="Times New Roman" w:cs="Times New Roman"/>
          <w:color w:val="2B579A"/>
          <w:sz w:val="24"/>
          <w:szCs w:val="24"/>
        </w:rPr>
        <w:fldChar w:fldCharType="end"/>
      </w:r>
      <w:r w:rsidRPr="1A81BD6A" w:rsidR="00846CF3">
        <w:rPr>
          <w:rFonts w:ascii="Times New Roman" w:hAnsi="Times New Roman" w:eastAsia="Times New Roman" w:cs="Times New Roman"/>
          <w:sz w:val="24"/>
          <w:szCs w:val="24"/>
        </w:rPr>
        <w:t xml:space="preserve">. A two-way ICC analysis of consistency among raters using an ‘average unit’ was implemented according to guidelines by </w:t>
      </w:r>
      <w:r w:rsidRPr="1A81BD6A">
        <w:rPr>
          <w:rFonts w:ascii="Times New Roman" w:hAnsi="Times New Roman" w:cs="Times New Roman"/>
          <w:color w:val="2B579A"/>
          <w:sz w:val="24"/>
          <w:szCs w:val="24"/>
        </w:rPr>
        <w:fldChar w:fldCharType="begin" w:fldLock="true"/>
      </w:r>
      <w:r w:rsidRPr="1A81BD6A">
        <w:rPr>
          <w:rFonts w:ascii="Times New Roman" w:hAnsi="Times New Roman" w:cs="Times New Roman"/>
          <w:sz w:val="24"/>
          <w:szCs w:val="24"/>
        </w:rPr>
        <w:instrText xml:space="preserve">ADDIN CSL_CITATION {"citationItems":[{"id":"ITEM-1","itemData":{"DOI":"10.1016/j.jcm.2016.02.012","ISSN":"15563707","PMID":"27330520","abstract":"Objective Intraclass correlation coefficient (ICC) is a widely used reliability index in test-retest, intrarater, and interrater reliability analyses. This article introduces the basic concept of ICC in the content of reliability analysis. Discussion for Researchers 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 Discussion for Readers 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 Conclusion 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article.","author":[{"dropping-particle":"","family":"Koo","given":"Terry K.","non-dropping-particle":"","parse-names":false,"suffix":""},{"dropping-particle":"","family":"Li","given":"Mae Y.","non-dropping-particle":"","parse-names":false,"suffix":""}],"container-title":"Journal of Chiropractic Medicine","id":"ITEM-1","issue":"2","issued":{"date-parts":[["2016","6","1"]]},"page":"155-163","publisher":"Elsevier USA","title":"A Guideline of Selecting and Reporting Intraclass Correlation Coefficients for Reliability Research","type":"article-journal","volume":"15"},"uris":["http://www.mendeley.com/documents/?uuid=e7961b88-5db6-3865-be35-e677c29a21cc"]}],"mendeley":{"formattedCitation":"(Koo &amp; Li, 2016)","manualFormatting":"Koo and Li (2016)","plainTextFormattedCitation":"(Koo &amp; Li, 2016)","previouslyFormattedCitation":"(Koo &amp; Li, 2016)"},"properties":{"noteIndex":0},"schema":"https://github.com/citation-style-language/schema/raw/master/csl-citation.json"}</w:instrText>
      </w:r>
      <w:r w:rsidRPr="1A81BD6A">
        <w:rPr>
          <w:rFonts w:ascii="Times New Roman" w:hAnsi="Times New Roman" w:cs="Times New Roman"/>
          <w:color w:val="2B579A"/>
          <w:sz w:val="24"/>
          <w:szCs w:val="24"/>
        </w:rPr>
        <w:fldChar w:fldCharType="separate"/>
      </w:r>
      <w:r w:rsidRPr="1A81BD6A" w:rsidR="00846CF3">
        <w:rPr>
          <w:rFonts w:ascii="Times New Roman" w:hAnsi="Times New Roman" w:cs="Times New Roman"/>
          <w:noProof/>
          <w:sz w:val="24"/>
          <w:szCs w:val="24"/>
        </w:rPr>
        <w:t>Koo and Li (2016)</w:t>
      </w:r>
      <w:r w:rsidRPr="1A81BD6A">
        <w:rPr>
          <w:rFonts w:ascii="Times New Roman" w:hAnsi="Times New Roman" w:cs="Times New Roman"/>
          <w:color w:val="2B579A"/>
          <w:sz w:val="24"/>
          <w:szCs w:val="24"/>
        </w:rPr>
        <w:fldChar w:fldCharType="end"/>
      </w:r>
      <w:r w:rsidRPr="1A81BD6A" w:rsidR="00846CF3">
        <w:rPr>
          <w:rFonts w:ascii="Times New Roman" w:hAnsi="Times New Roman" w:eastAsia="Times New Roman" w:cs="Times New Roman"/>
          <w:sz w:val="24"/>
          <w:szCs w:val="24"/>
        </w:rPr>
        <w:t>.</w:t>
      </w:r>
      <w:r w:rsidRPr="1A81BD6A" w:rsidR="006C6BEE">
        <w:rPr>
          <w:rFonts w:ascii="Times New Roman" w:hAnsi="Times New Roman" w:eastAsia="Times New Roman" w:cs="Times New Roman"/>
          <w:sz w:val="24"/>
          <w:szCs w:val="24"/>
        </w:rPr>
        <w:t xml:space="preserve"> </w:t>
      </w:r>
      <w:r w:rsidRPr="1A81BD6A" w:rsidR="001A4084">
        <w:rPr>
          <w:rFonts w:ascii="Times New Roman" w:hAnsi="Times New Roman" w:eastAsia="Times New Roman" w:cs="Times New Roman"/>
          <w:sz w:val="24"/>
          <w:szCs w:val="24"/>
        </w:rPr>
        <w:t xml:space="preserve">Four </w:t>
      </w:r>
      <w:r w:rsidRPr="1A81BD6A" w:rsidR="004F19A2">
        <w:rPr>
          <w:rFonts w:ascii="Times New Roman" w:hAnsi="Times New Roman" w:eastAsia="Times New Roman" w:cs="Times New Roman"/>
          <w:sz w:val="24"/>
          <w:szCs w:val="24"/>
        </w:rPr>
        <w:t xml:space="preserve">linear mixed effects </w:t>
      </w:r>
      <w:r w:rsidRPr="1A81BD6A" w:rsidR="001A4084">
        <w:rPr>
          <w:rFonts w:ascii="Times New Roman" w:hAnsi="Times New Roman" w:eastAsia="Times New Roman" w:cs="Times New Roman"/>
          <w:sz w:val="24"/>
          <w:szCs w:val="24"/>
        </w:rPr>
        <w:t>regression</w:t>
      </w:r>
      <w:r w:rsidRPr="1A81BD6A" w:rsidR="004F19A2">
        <w:rPr>
          <w:rFonts w:ascii="Times New Roman" w:hAnsi="Times New Roman" w:eastAsia="Times New Roman" w:cs="Times New Roman"/>
          <w:sz w:val="24"/>
          <w:szCs w:val="24"/>
        </w:rPr>
        <w:t xml:space="preserve"> models were built using the lme4 package </w:t>
      </w:r>
      <w:r w:rsidRPr="1A81BD6A">
        <w:rPr>
          <w:rFonts w:ascii="Times New Roman" w:hAnsi="Times New Roman" w:cs="Times New Roman"/>
          <w:sz w:val="24"/>
          <w:szCs w:val="24"/>
        </w:rPr>
        <w:fldChar w:fldCharType="begin" w:fldLock="true"/>
      </w:r>
      <w:r w:rsidRPr="1A81BD6A">
        <w:rPr>
          <w:rFonts w:ascii="Times New Roman" w:hAnsi="Times New Roman" w:cs="Times New Roman"/>
          <w:sz w:val="24"/>
          <w:szCs w:val="24"/>
        </w:rPr>
        <w:instrText xml:space="preserve">ADDIN CSL_CITATION {"citationItems":[{"id":"ITEM-1","itemData":{"author":[{"dropping-particle":"","family":"Bates","given":"Douglas","non-dropping-particle":"","parse-names":false,"suffix":""},{"dropping-particle":"","family":"Maechler","given":"Martin","non-dropping-particle":"","parse-names":false,"suffix":""},{"dropping-particle":"","family":"Bolker","given":"Ben","non-dropping-particle":"","parse-names":false,"suffix":""},{"dropping-particle":"","family":"Walker","given":"Steven","non-dropping-particle":"","parse-names":false,"suffix":""}],"container-title":"R package version","id":"ITEM-1","issue":"7","issued":{"date-parts":[["2014"]]},"page":"1-23","title":"lme4: Linear mixed-effects models using Eigen and S4","type":"article-journal","volume":"1"},"uris":["http://www.mendeley.com/documents/?uuid=569f5106-9392-42c2-8a67-7ae42b888a9b"]}],"mendeley":{"formattedCitation":"(Bates et al., 2014)","plainTextFormattedCitation":"(Bates et al., 2014)"},"properties":{"noteIndex":0},"schema":"https://github.com/citation-style-language/schema/raw/master/csl-citation.json"}</w:instrText>
      </w:r>
      <w:r w:rsidRPr="1A81BD6A">
        <w:rPr>
          <w:rFonts w:ascii="Times New Roman" w:hAnsi="Times New Roman" w:cs="Times New Roman"/>
          <w:sz w:val="24"/>
          <w:szCs w:val="24"/>
        </w:rPr>
        <w:fldChar w:fldCharType="separate"/>
      </w:r>
      <w:r w:rsidRPr="1A81BD6A" w:rsidR="004F19A2">
        <w:rPr>
          <w:rFonts w:ascii="Times New Roman" w:hAnsi="Times New Roman" w:cs="Times New Roman"/>
          <w:noProof/>
          <w:sz w:val="24"/>
          <w:szCs w:val="24"/>
        </w:rPr>
        <w:t>(Bates et al., 2014)</w:t>
      </w:r>
      <w:r w:rsidRPr="1A81BD6A">
        <w:rPr>
          <w:rFonts w:ascii="Times New Roman" w:hAnsi="Times New Roman" w:cs="Times New Roman"/>
          <w:sz w:val="24"/>
          <w:szCs w:val="24"/>
        </w:rPr>
        <w:fldChar w:fldCharType="end"/>
      </w:r>
      <w:r w:rsidRPr="1A81BD6A" w:rsidR="004F19A2">
        <w:rPr>
          <w:rFonts w:ascii="Times New Roman" w:hAnsi="Times New Roman" w:eastAsia="Times New Roman" w:cs="Times New Roman"/>
          <w:sz w:val="24"/>
          <w:szCs w:val="24"/>
        </w:rPr>
        <w:t xml:space="preserve">. The first two models measured the effect of </w:t>
      </w:r>
      <w:r w:rsidRPr="1A81BD6A" w:rsidR="009C093B">
        <w:rPr>
          <w:rFonts w:ascii="Times New Roman" w:hAnsi="Times New Roman" w:eastAsia="Times New Roman" w:cs="Times New Roman"/>
          <w:sz w:val="24"/>
          <w:szCs w:val="24"/>
        </w:rPr>
        <w:t xml:space="preserve">participant group (ataxia vs. control) and </w:t>
      </w:r>
      <w:r w:rsidRPr="1A81BD6A" w:rsidR="00324AA8">
        <w:rPr>
          <w:rFonts w:ascii="Times New Roman" w:hAnsi="Times New Roman" w:eastAsia="Times New Roman" w:cs="Times New Roman"/>
          <w:sz w:val="24"/>
          <w:szCs w:val="24"/>
        </w:rPr>
        <w:t>DDK task on syllable duration and rate</w:t>
      </w:r>
      <w:r w:rsidRPr="1A81BD6A" w:rsidR="004D1363">
        <w:rPr>
          <w:rFonts w:ascii="Times New Roman" w:hAnsi="Times New Roman" w:eastAsia="Times New Roman" w:cs="Times New Roman"/>
          <w:sz w:val="24"/>
          <w:szCs w:val="24"/>
        </w:rPr>
        <w:t xml:space="preserve"> with random intercepts included by participant</w:t>
      </w:r>
      <w:r w:rsidRPr="1A81BD6A" w:rsidR="00C43B96">
        <w:rPr>
          <w:rFonts w:ascii="Times New Roman" w:hAnsi="Times New Roman" w:eastAsia="Times New Roman" w:cs="Times New Roman"/>
          <w:sz w:val="24"/>
          <w:szCs w:val="24"/>
        </w:rPr>
        <w:t xml:space="preserve">. The second two models </w:t>
      </w:r>
      <w:r w:rsidRPr="1A81BD6A" w:rsidR="001D1C5C">
        <w:rPr>
          <w:rFonts w:ascii="Times New Roman" w:hAnsi="Times New Roman" w:eastAsia="Times New Roman" w:cs="Times New Roman"/>
          <w:sz w:val="24"/>
          <w:szCs w:val="24"/>
        </w:rPr>
        <w:t xml:space="preserve">assessed the effect of speech naturalness rating and DDK task on syllable duration and rate only for the ataxia participants with random intercepts included by participants. Statistical significance was assessed </w:t>
      </w:r>
      <w:r w:rsidRPr="1A81BD6A" w:rsidR="00247808">
        <w:rPr>
          <w:rFonts w:ascii="Times New Roman" w:hAnsi="Times New Roman" w:eastAsia="Times New Roman" w:cs="Times New Roman"/>
          <w:sz w:val="24"/>
          <w:szCs w:val="24"/>
        </w:rPr>
        <w:t xml:space="preserve">as an alpha of less than 0.05. </w:t>
      </w:r>
    </w:p>
    <w:p w:rsidR="1A81BD6A" w:rsidP="1A81BD6A" w:rsidRDefault="1A81BD6A" w14:paraId="09F02CD0" w14:textId="68CA50E6">
      <w:pPr>
        <w:pStyle w:val="Normal"/>
        <w:spacing w:line="480" w:lineRule="auto"/>
        <w:rPr>
          <w:rFonts w:ascii="Times New Roman" w:hAnsi="Times New Roman" w:eastAsia="Times New Roman" w:cs="Times New Roman"/>
          <w:sz w:val="24"/>
          <w:szCs w:val="24"/>
        </w:rPr>
      </w:pPr>
    </w:p>
    <w:p w:rsidR="00DA7873" w:rsidP="1A81BD6A" w:rsidRDefault="00854788" w14:paraId="0F9A5C0B" w14:textId="0DF2E89C" w14:noSpellErr="1">
      <w:pPr>
        <w:spacing w:line="480" w:lineRule="auto"/>
        <w:rPr>
          <w:rFonts w:ascii="Times New Roman" w:hAnsi="Times New Roman" w:eastAsia="Times New Roman" w:cs="Times New Roman"/>
          <w:b w:val="1"/>
          <w:bCs w:val="1"/>
          <w:sz w:val="24"/>
          <w:szCs w:val="24"/>
        </w:rPr>
      </w:pPr>
      <w:r w:rsidRPr="1A81BD6A" w:rsidR="00854788">
        <w:rPr>
          <w:rFonts w:ascii="Times New Roman" w:hAnsi="Times New Roman" w:eastAsia="Times New Roman" w:cs="Times New Roman"/>
          <w:b w:val="1"/>
          <w:bCs w:val="1"/>
          <w:sz w:val="24"/>
          <w:szCs w:val="24"/>
        </w:rPr>
        <w:t>Results</w:t>
      </w:r>
    </w:p>
    <w:p w:rsidRPr="004D1B33" w:rsidR="004E5AA8" w:rsidP="1A81BD6A" w:rsidRDefault="004E5AA8" w14:paraId="00A7DE97" w14:textId="77777777" w14:noSpellErr="1">
      <w:pPr>
        <w:pStyle w:val="ListParagraph"/>
        <w:numPr>
          <w:ilvl w:val="1"/>
          <w:numId w:val="1"/>
        </w:numPr>
        <w:spacing w:line="480" w:lineRule="auto"/>
        <w:rPr>
          <w:rFonts w:ascii="Times New Roman" w:hAnsi="Times New Roman" w:eastAsia="Times New Roman" w:cs="Times New Roman"/>
          <w:i w:val="1"/>
          <w:iCs w:val="1"/>
          <w:sz w:val="24"/>
          <w:szCs w:val="24"/>
        </w:rPr>
      </w:pPr>
      <w:r w:rsidRPr="1A81BD6A" w:rsidR="004E5AA8">
        <w:rPr>
          <w:rFonts w:ascii="Times New Roman" w:hAnsi="Times New Roman" w:eastAsia="Times New Roman" w:cs="Times New Roman"/>
          <w:i w:val="1"/>
          <w:iCs w:val="1"/>
          <w:sz w:val="24"/>
          <w:szCs w:val="24"/>
        </w:rPr>
        <w:t>Reliability Analysis</w:t>
      </w:r>
    </w:p>
    <w:p w:rsidR="00F32BCD" w:rsidP="1A81BD6A" w:rsidRDefault="004E5AA8" w14:paraId="3AD26A89" w14:textId="41322C26" w14:noSpellErr="1">
      <w:pPr>
        <w:spacing w:line="480" w:lineRule="auto"/>
        <w:rPr>
          <w:rFonts w:ascii="Times New Roman" w:hAnsi="Times New Roman" w:eastAsia="Times New Roman" w:cs="Times New Roman"/>
          <w:sz w:val="24"/>
          <w:szCs w:val="24"/>
        </w:rPr>
      </w:pPr>
      <w:r w:rsidRPr="1A81BD6A" w:rsidR="004E5AA8">
        <w:rPr>
          <w:rFonts w:ascii="Times New Roman" w:hAnsi="Times New Roman" w:eastAsia="Times New Roman" w:cs="Times New Roman"/>
          <w:sz w:val="24"/>
          <w:szCs w:val="24"/>
        </w:rPr>
        <w:t>H</w:t>
      </w:r>
      <w:r w:rsidRPr="1A81BD6A" w:rsidR="004E5AA8">
        <w:rPr>
          <w:rFonts w:ascii="Times New Roman" w:hAnsi="Times New Roman" w:eastAsia="Times New Roman" w:cs="Times New Roman"/>
          <w:sz w:val="24"/>
          <w:szCs w:val="24"/>
        </w:rPr>
        <w:t xml:space="preserve">igh reliability was measured for inter-rater measure for naturalness. For reliability measurements, </w:t>
      </w:r>
      <w:r w:rsidRPr="1A81BD6A" w:rsidR="00E9270F">
        <w:rPr>
          <w:rFonts w:ascii="Times New Roman" w:hAnsi="Times New Roman" w:eastAsia="Times New Roman" w:cs="Times New Roman"/>
          <w:sz w:val="24"/>
          <w:szCs w:val="24"/>
        </w:rPr>
        <w:t>15</w:t>
      </w:r>
      <w:r w:rsidRPr="1A81BD6A" w:rsidR="004E5AA8">
        <w:rPr>
          <w:rFonts w:ascii="Times New Roman" w:hAnsi="Times New Roman" w:eastAsia="Times New Roman" w:cs="Times New Roman"/>
          <w:sz w:val="24"/>
          <w:szCs w:val="24"/>
        </w:rPr>
        <w:t>% of the trials were randomly repeated throughout the perceptual rating experiment and compared for agreement within raters. The ICC score for int</w:t>
      </w:r>
      <w:r w:rsidRPr="1A81BD6A" w:rsidR="00E9270F">
        <w:rPr>
          <w:rFonts w:ascii="Times New Roman" w:hAnsi="Times New Roman" w:eastAsia="Times New Roman" w:cs="Times New Roman"/>
          <w:sz w:val="24"/>
          <w:szCs w:val="24"/>
        </w:rPr>
        <w:t>er</w:t>
      </w:r>
      <w:r w:rsidRPr="1A81BD6A" w:rsidR="004E5AA8">
        <w:rPr>
          <w:rFonts w:ascii="Times New Roman" w:hAnsi="Times New Roman" w:eastAsia="Times New Roman" w:cs="Times New Roman"/>
          <w:sz w:val="24"/>
          <w:szCs w:val="24"/>
        </w:rPr>
        <w:t xml:space="preserve">-rater reliability of </w:t>
      </w:r>
      <w:r w:rsidRPr="1A81BD6A" w:rsidR="00E9270F">
        <w:rPr>
          <w:rFonts w:ascii="Times New Roman" w:hAnsi="Times New Roman" w:eastAsia="Times New Roman" w:cs="Times New Roman"/>
          <w:sz w:val="24"/>
          <w:szCs w:val="24"/>
        </w:rPr>
        <w:t>naturalness</w:t>
      </w:r>
      <w:r w:rsidRPr="1A81BD6A" w:rsidR="004E5AA8">
        <w:rPr>
          <w:rFonts w:ascii="Times New Roman" w:hAnsi="Times New Roman" w:eastAsia="Times New Roman" w:cs="Times New Roman"/>
          <w:sz w:val="24"/>
          <w:szCs w:val="24"/>
        </w:rPr>
        <w:t xml:space="preserve"> was 0.</w:t>
      </w:r>
      <w:r w:rsidRPr="1A81BD6A" w:rsidR="00B5410F">
        <w:rPr>
          <w:rFonts w:ascii="Times New Roman" w:hAnsi="Times New Roman" w:eastAsia="Times New Roman" w:cs="Times New Roman"/>
          <w:sz w:val="24"/>
          <w:szCs w:val="24"/>
        </w:rPr>
        <w:t>93</w:t>
      </w:r>
      <w:r w:rsidRPr="1A81BD6A" w:rsidR="004E5AA8">
        <w:rPr>
          <w:rFonts w:ascii="Times New Roman" w:hAnsi="Times New Roman" w:eastAsia="Times New Roman" w:cs="Times New Roman"/>
          <w:sz w:val="24"/>
          <w:szCs w:val="24"/>
        </w:rPr>
        <w:t xml:space="preserve"> (CI: 0.</w:t>
      </w:r>
      <w:r w:rsidRPr="1A81BD6A" w:rsidR="00B5410F">
        <w:rPr>
          <w:rFonts w:ascii="Times New Roman" w:hAnsi="Times New Roman" w:eastAsia="Times New Roman" w:cs="Times New Roman"/>
          <w:sz w:val="24"/>
          <w:szCs w:val="24"/>
        </w:rPr>
        <w:t>89</w:t>
      </w:r>
      <w:r w:rsidRPr="1A81BD6A" w:rsidR="004E5AA8">
        <w:rPr>
          <w:rFonts w:ascii="Times New Roman" w:hAnsi="Times New Roman" w:eastAsia="Times New Roman" w:cs="Times New Roman"/>
          <w:sz w:val="24"/>
          <w:szCs w:val="24"/>
        </w:rPr>
        <w:t xml:space="preserve"> – 0.</w:t>
      </w:r>
      <w:r w:rsidRPr="1A81BD6A" w:rsidR="00B5410F">
        <w:rPr>
          <w:rFonts w:ascii="Times New Roman" w:hAnsi="Times New Roman" w:eastAsia="Times New Roman" w:cs="Times New Roman"/>
          <w:sz w:val="24"/>
          <w:szCs w:val="24"/>
        </w:rPr>
        <w:t>95</w:t>
      </w:r>
      <w:r w:rsidRPr="1A81BD6A" w:rsidR="004E5AA8">
        <w:rPr>
          <w:rFonts w:ascii="Times New Roman" w:hAnsi="Times New Roman" w:eastAsia="Times New Roman" w:cs="Times New Roman"/>
          <w:sz w:val="24"/>
          <w:szCs w:val="24"/>
        </w:rPr>
        <w:t>; p &lt; .0001).</w:t>
      </w:r>
    </w:p>
    <w:p w:rsidRPr="001F396B" w:rsidR="00B5410F" w:rsidP="1A81BD6A" w:rsidRDefault="00247808" w14:paraId="3CD47A28" w14:textId="0995D73A" w14:noSpellErr="1">
      <w:pPr>
        <w:pStyle w:val="ListParagraph"/>
        <w:numPr>
          <w:ilvl w:val="1"/>
          <w:numId w:val="1"/>
        </w:numPr>
        <w:spacing w:line="480" w:lineRule="auto"/>
        <w:rPr>
          <w:rFonts w:ascii="Times New Roman" w:hAnsi="Times New Roman" w:eastAsia="Times New Roman" w:cs="Times New Roman"/>
          <w:i w:val="1"/>
          <w:iCs w:val="1"/>
          <w:sz w:val="24"/>
          <w:szCs w:val="24"/>
        </w:rPr>
      </w:pPr>
      <w:r w:rsidRPr="1A81BD6A" w:rsidR="00247808">
        <w:rPr>
          <w:rFonts w:ascii="Times New Roman" w:hAnsi="Times New Roman" w:eastAsia="Times New Roman" w:cs="Times New Roman"/>
          <w:i w:val="1"/>
          <w:iCs w:val="1"/>
          <w:sz w:val="24"/>
          <w:szCs w:val="24"/>
        </w:rPr>
        <w:t>DDK Task Performance by Group and DDK Task</w:t>
      </w:r>
    </w:p>
    <w:p w:rsidRPr="001F396B" w:rsidR="00247808" w:rsidP="1A81BD6A" w:rsidRDefault="00247808" w14:paraId="546E926D" w14:textId="77777777" w14:noSpellErr="1">
      <w:pPr>
        <w:spacing w:line="480" w:lineRule="auto"/>
        <w:rPr>
          <w:rFonts w:ascii="Times New Roman" w:hAnsi="Times New Roman" w:eastAsia="Times New Roman" w:cs="Times New Roman"/>
          <w:sz w:val="24"/>
          <w:szCs w:val="24"/>
        </w:rPr>
      </w:pPr>
    </w:p>
    <w:p w:rsidR="00247808" w:rsidP="1A81BD6A" w:rsidRDefault="00F32BCD" w14:paraId="309F48A5" w14:textId="46754756" w14:noSpellErr="1">
      <w:pPr>
        <w:spacing w:line="480" w:lineRule="auto"/>
        <w:rPr>
          <w:rFonts w:ascii="Times New Roman" w:hAnsi="Times New Roman" w:eastAsia="Times New Roman" w:cs="Times New Roman"/>
          <w:sz w:val="24"/>
          <w:szCs w:val="24"/>
        </w:rPr>
      </w:pPr>
      <w:r w:rsidR="00F32BCD">
        <w:drawing>
          <wp:inline wp14:editId="5299DDD8" wp14:anchorId="2283D1DD">
            <wp:extent cx="5943600" cy="4150995"/>
            <wp:effectExtent l="0" t="0" r="0" b="1905"/>
            <wp:docPr id="3" name="Picture 3" descr="Chart, box and whisker chart&#10;&#10;Description automatically generated" title=""/>
            <wp:cNvGraphicFramePr>
              <a:graphicFrameLocks noChangeAspect="1"/>
            </wp:cNvGraphicFramePr>
            <a:graphic>
              <a:graphicData uri="http://schemas.openxmlformats.org/drawingml/2006/picture">
                <pic:pic>
                  <pic:nvPicPr>
                    <pic:cNvPr id="0" name="Picture 3"/>
                    <pic:cNvPicPr/>
                  </pic:nvPicPr>
                  <pic:blipFill>
                    <a:blip r:embed="R121e9b94bc024b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150995"/>
                    </a:xfrm>
                    <a:prstGeom prst="rect">
                      <a:avLst/>
                    </a:prstGeom>
                  </pic:spPr>
                </pic:pic>
              </a:graphicData>
            </a:graphic>
          </wp:inline>
        </w:drawing>
      </w:r>
    </w:p>
    <w:p w:rsidR="00247808" w:rsidP="1A81BD6A" w:rsidRDefault="00247808" w14:paraId="1C3E9486" w14:textId="087073B4">
      <w:pPr>
        <w:spacing w:line="480" w:lineRule="auto"/>
        <w:rPr>
          <w:rFonts w:ascii="Times New Roman" w:hAnsi="Times New Roman" w:eastAsia="Times New Roman" w:cs="Times New Roman"/>
          <w:sz w:val="24"/>
          <w:szCs w:val="24"/>
        </w:rPr>
      </w:pPr>
      <w:r w:rsidRPr="1A81BD6A" w:rsidR="00247808">
        <w:rPr>
          <w:rFonts w:ascii="Times New Roman" w:hAnsi="Times New Roman" w:eastAsia="Times New Roman" w:cs="Times New Roman"/>
          <w:b w:val="1"/>
          <w:bCs w:val="1"/>
          <w:sz w:val="24"/>
          <w:szCs w:val="24"/>
        </w:rPr>
        <w:t>Figure 1:</w:t>
      </w:r>
      <w:r w:rsidRPr="1A81BD6A" w:rsidR="00247808">
        <w:rPr>
          <w:rFonts w:ascii="Times New Roman" w:hAnsi="Times New Roman" w:eastAsia="Times New Roman" w:cs="Times New Roman"/>
          <w:sz w:val="24"/>
          <w:szCs w:val="24"/>
        </w:rPr>
        <w:t xml:space="preserve"> </w:t>
      </w:r>
      <w:r w:rsidRPr="1A81BD6A" w:rsidR="003315AA">
        <w:rPr>
          <w:rFonts w:ascii="Times New Roman" w:hAnsi="Times New Roman" w:eastAsia="Times New Roman" w:cs="Times New Roman"/>
          <w:sz w:val="24"/>
          <w:szCs w:val="24"/>
        </w:rPr>
        <w:t xml:space="preserve">The effect of group (ataxia = orange, control = blue) and DDK task (puh, </w:t>
      </w:r>
      <w:proofErr w:type="spellStart"/>
      <w:r w:rsidRPr="1A81BD6A" w:rsidR="003315AA">
        <w:rPr>
          <w:rFonts w:ascii="Times New Roman" w:hAnsi="Times New Roman" w:eastAsia="Times New Roman" w:cs="Times New Roman"/>
          <w:sz w:val="24"/>
          <w:szCs w:val="24"/>
        </w:rPr>
        <w:t>tuh</w:t>
      </w:r>
      <w:proofErr w:type="spellEnd"/>
      <w:r w:rsidRPr="1A81BD6A" w:rsidR="003315AA">
        <w:rPr>
          <w:rFonts w:ascii="Times New Roman" w:hAnsi="Times New Roman" w:eastAsia="Times New Roman" w:cs="Times New Roman"/>
          <w:sz w:val="24"/>
          <w:szCs w:val="24"/>
        </w:rPr>
        <w:t xml:space="preserve">, </w:t>
      </w:r>
      <w:proofErr w:type="spellStart"/>
      <w:r w:rsidRPr="1A81BD6A" w:rsidR="003315AA">
        <w:rPr>
          <w:rFonts w:ascii="Times New Roman" w:hAnsi="Times New Roman" w:eastAsia="Times New Roman" w:cs="Times New Roman"/>
          <w:sz w:val="24"/>
          <w:szCs w:val="24"/>
        </w:rPr>
        <w:t>kuh</w:t>
      </w:r>
      <w:proofErr w:type="spellEnd"/>
      <w:r w:rsidRPr="1A81BD6A" w:rsidR="003315AA">
        <w:rPr>
          <w:rFonts w:ascii="Times New Roman" w:hAnsi="Times New Roman" w:eastAsia="Times New Roman" w:cs="Times New Roman"/>
          <w:sz w:val="24"/>
          <w:szCs w:val="24"/>
        </w:rPr>
        <w:t xml:space="preserve">, and </w:t>
      </w:r>
      <w:proofErr w:type="spellStart"/>
      <w:r w:rsidRPr="1A81BD6A" w:rsidR="003315AA">
        <w:rPr>
          <w:rFonts w:ascii="Times New Roman" w:hAnsi="Times New Roman" w:eastAsia="Times New Roman" w:cs="Times New Roman"/>
          <w:sz w:val="24"/>
          <w:szCs w:val="24"/>
        </w:rPr>
        <w:t>puhtuhkuh</w:t>
      </w:r>
      <w:proofErr w:type="spellEnd"/>
      <w:r w:rsidRPr="1A81BD6A" w:rsidR="003315AA">
        <w:rPr>
          <w:rFonts w:ascii="Times New Roman" w:hAnsi="Times New Roman" w:eastAsia="Times New Roman" w:cs="Times New Roman"/>
          <w:sz w:val="24"/>
          <w:szCs w:val="24"/>
        </w:rPr>
        <w:t>) on syllable duration</w:t>
      </w:r>
      <w:r w:rsidRPr="1A81BD6A" w:rsidR="00BB7F01">
        <w:rPr>
          <w:rFonts w:ascii="Times New Roman" w:hAnsi="Times New Roman" w:eastAsia="Times New Roman" w:cs="Times New Roman"/>
          <w:sz w:val="24"/>
          <w:szCs w:val="24"/>
        </w:rPr>
        <w:t xml:space="preserve"> (seconds)</w:t>
      </w:r>
      <w:r w:rsidRPr="1A81BD6A" w:rsidR="003315AA">
        <w:rPr>
          <w:rFonts w:ascii="Times New Roman" w:hAnsi="Times New Roman" w:eastAsia="Times New Roman" w:cs="Times New Roman"/>
          <w:sz w:val="24"/>
          <w:szCs w:val="24"/>
        </w:rPr>
        <w:t xml:space="preserve"> </w:t>
      </w:r>
      <w:r w:rsidRPr="1A81BD6A" w:rsidR="00BB7F01">
        <w:rPr>
          <w:rFonts w:ascii="Times New Roman" w:hAnsi="Times New Roman" w:eastAsia="Times New Roman" w:cs="Times New Roman"/>
          <w:sz w:val="24"/>
          <w:szCs w:val="24"/>
        </w:rPr>
        <w:t xml:space="preserve">in the DDK task. </w:t>
      </w:r>
    </w:p>
    <w:p w:rsidR="00513B59" w:rsidP="1A81BD6A" w:rsidRDefault="00745310" w14:paraId="00BB3285" w14:textId="77777777">
      <w:pPr>
        <w:spacing w:line="480" w:lineRule="auto"/>
        <w:rPr>
          <w:rFonts w:ascii="Times New Roman" w:hAnsi="Times New Roman" w:eastAsia="Times New Roman" w:cs="Times New Roman"/>
          <w:sz w:val="24"/>
          <w:szCs w:val="24"/>
        </w:rPr>
      </w:pPr>
      <w:r w:rsidRPr="1A81BD6A" w:rsidR="00745310">
        <w:rPr>
          <w:rFonts w:ascii="Times New Roman" w:hAnsi="Times New Roman" w:eastAsia="Times New Roman" w:cs="Times New Roman"/>
          <w:b w:val="1"/>
          <w:bCs w:val="1"/>
          <w:sz w:val="24"/>
          <w:szCs w:val="24"/>
        </w:rPr>
        <w:t>Figure 1</w:t>
      </w:r>
      <w:r w:rsidRPr="1A81BD6A" w:rsidR="00745310">
        <w:rPr>
          <w:rFonts w:ascii="Times New Roman" w:hAnsi="Times New Roman" w:eastAsia="Times New Roman" w:cs="Times New Roman"/>
          <w:sz w:val="24"/>
          <w:szCs w:val="24"/>
        </w:rPr>
        <w:t xml:space="preserve"> displays the effects of participant group and DDK task on syllable duration</w:t>
      </w:r>
      <w:r w:rsidRPr="1A81BD6A" w:rsidR="00D0469B">
        <w:rPr>
          <w:rFonts w:ascii="Times New Roman" w:hAnsi="Times New Roman" w:eastAsia="Times New Roman" w:cs="Times New Roman"/>
          <w:sz w:val="24"/>
          <w:szCs w:val="24"/>
        </w:rPr>
        <w:t xml:space="preserve">. </w:t>
      </w:r>
      <w:r w:rsidRPr="1A81BD6A" w:rsidR="00470AF1">
        <w:rPr>
          <w:rFonts w:ascii="Times New Roman" w:hAnsi="Times New Roman" w:eastAsia="Times New Roman" w:cs="Times New Roman"/>
          <w:sz w:val="24"/>
          <w:szCs w:val="24"/>
        </w:rPr>
        <w:t xml:space="preserve">Ataxia participants produced significantly longer syllable duration overall than control participants </w:t>
      </w:r>
      <w:r w:rsidRPr="1A81BD6A" w:rsidR="008E28DD">
        <w:rPr>
          <w:rFonts w:ascii="Times New Roman" w:hAnsi="Times New Roman" w:eastAsia="Times New Roman" w:cs="Times New Roman"/>
          <w:sz w:val="24"/>
          <w:szCs w:val="24"/>
        </w:rPr>
        <w:t>(</w:t>
      </w:r>
      <w:r w:rsidRPr="1A81BD6A" w:rsidR="008E28DD">
        <w:rPr>
          <w:rFonts w:ascii="Times New Roman" w:hAnsi="Times New Roman" w:eastAsia="Times New Roman" w:cs="Times New Roman"/>
          <w:i w:val="1"/>
          <w:iCs w:val="1"/>
          <w:sz w:val="24"/>
          <w:szCs w:val="24"/>
        </w:rPr>
        <w:t>F</w:t>
      </w:r>
      <w:r w:rsidRPr="1A81BD6A" w:rsidR="00AF4E9A">
        <w:rPr>
          <w:rFonts w:ascii="Times New Roman" w:hAnsi="Times New Roman" w:eastAsia="Times New Roman" w:cs="Times New Roman"/>
          <w:sz w:val="24"/>
          <w:szCs w:val="24"/>
          <w:vertAlign w:val="subscript"/>
        </w:rPr>
        <w:t>1,</w:t>
      </w:r>
      <w:r w:rsidRPr="1A81BD6A" w:rsidR="00FE658C">
        <w:rPr>
          <w:rFonts w:ascii="Times New Roman" w:hAnsi="Times New Roman" w:eastAsia="Times New Roman" w:cs="Times New Roman"/>
          <w:sz w:val="24"/>
          <w:szCs w:val="24"/>
          <w:vertAlign w:val="subscript"/>
        </w:rPr>
        <w:t xml:space="preserve">49.8 </w:t>
      </w:r>
      <w:r w:rsidRPr="1A81BD6A" w:rsidR="00FE658C">
        <w:rPr>
          <w:rFonts w:ascii="Times New Roman" w:hAnsi="Times New Roman" w:eastAsia="Times New Roman" w:cs="Times New Roman"/>
          <w:sz w:val="24"/>
          <w:szCs w:val="24"/>
        </w:rPr>
        <w:t xml:space="preserve">= 63.02, </w:t>
      </w:r>
      <w:r w:rsidRPr="1A81BD6A" w:rsidR="00FE658C">
        <w:rPr>
          <w:rFonts w:ascii="Times New Roman" w:hAnsi="Times New Roman" w:eastAsia="Times New Roman" w:cs="Times New Roman"/>
          <w:i w:val="1"/>
          <w:iCs w:val="1"/>
          <w:sz w:val="24"/>
          <w:szCs w:val="24"/>
        </w:rPr>
        <w:t>p</w:t>
      </w:r>
      <w:r w:rsidRPr="1A81BD6A" w:rsidR="00FE658C">
        <w:rPr>
          <w:rFonts w:ascii="Times New Roman" w:hAnsi="Times New Roman" w:eastAsia="Times New Roman" w:cs="Times New Roman"/>
          <w:sz w:val="24"/>
          <w:szCs w:val="24"/>
        </w:rPr>
        <w:t xml:space="preserve"> &lt; .0001). </w:t>
      </w:r>
      <w:r w:rsidRPr="1A81BD6A" w:rsidR="00415C71">
        <w:rPr>
          <w:rFonts w:ascii="Times New Roman" w:hAnsi="Times New Roman" w:eastAsia="Times New Roman" w:cs="Times New Roman"/>
          <w:sz w:val="24"/>
          <w:szCs w:val="24"/>
        </w:rPr>
        <w:t>On average, syllable duration was 1</w:t>
      </w:r>
      <w:r w:rsidRPr="1A81BD6A" w:rsidR="00556EFC">
        <w:rPr>
          <w:rFonts w:ascii="Times New Roman" w:hAnsi="Times New Roman" w:eastAsia="Times New Roman" w:cs="Times New Roman"/>
          <w:sz w:val="24"/>
          <w:szCs w:val="24"/>
        </w:rPr>
        <w:t>66</w:t>
      </w:r>
      <w:r w:rsidRPr="1A81BD6A" w:rsidR="00415C71">
        <w:rPr>
          <w:rFonts w:ascii="Times New Roman" w:hAnsi="Times New Roman" w:eastAsia="Times New Roman" w:cs="Times New Roman"/>
          <w:sz w:val="24"/>
          <w:szCs w:val="24"/>
        </w:rPr>
        <w:t xml:space="preserve"> </w:t>
      </w:r>
      <w:proofErr w:type="spellStart"/>
      <w:r w:rsidRPr="1A81BD6A" w:rsidR="00415C71">
        <w:rPr>
          <w:rFonts w:ascii="Times New Roman" w:hAnsi="Times New Roman" w:eastAsia="Times New Roman" w:cs="Times New Roman"/>
          <w:sz w:val="24"/>
          <w:szCs w:val="24"/>
        </w:rPr>
        <w:t>ms</w:t>
      </w:r>
      <w:proofErr w:type="spellEnd"/>
      <w:r w:rsidRPr="1A81BD6A" w:rsidR="00415C71">
        <w:rPr>
          <w:rFonts w:ascii="Times New Roman" w:hAnsi="Times New Roman" w:eastAsia="Times New Roman" w:cs="Times New Roman"/>
          <w:sz w:val="24"/>
          <w:szCs w:val="24"/>
        </w:rPr>
        <w:t xml:space="preserve"> (</w:t>
      </w:r>
      <w:r w:rsidRPr="1A81BD6A" w:rsidR="00CC3FD6">
        <w:rPr>
          <w:rFonts w:ascii="Times New Roman" w:hAnsi="Times New Roman" w:eastAsia="Times New Roman" w:cs="Times New Roman"/>
          <w:sz w:val="24"/>
          <w:szCs w:val="24"/>
        </w:rPr>
        <w:t>S</w:t>
      </w:r>
      <w:r w:rsidRPr="1A81BD6A" w:rsidR="00556EFC">
        <w:rPr>
          <w:rFonts w:ascii="Times New Roman" w:hAnsi="Times New Roman" w:eastAsia="Times New Roman" w:cs="Times New Roman"/>
          <w:sz w:val="24"/>
          <w:szCs w:val="24"/>
        </w:rPr>
        <w:t>E</w:t>
      </w:r>
      <w:r w:rsidRPr="1A81BD6A" w:rsidR="00CC3FD6">
        <w:rPr>
          <w:rFonts w:ascii="Times New Roman" w:hAnsi="Times New Roman" w:eastAsia="Times New Roman" w:cs="Times New Roman"/>
          <w:sz w:val="24"/>
          <w:szCs w:val="24"/>
        </w:rPr>
        <w:t xml:space="preserve"> = 80) for ataxia participants and 80 </w:t>
      </w:r>
      <w:proofErr w:type="spellStart"/>
      <w:r w:rsidRPr="1A81BD6A" w:rsidR="00CC3FD6">
        <w:rPr>
          <w:rFonts w:ascii="Times New Roman" w:hAnsi="Times New Roman" w:eastAsia="Times New Roman" w:cs="Times New Roman"/>
          <w:sz w:val="24"/>
          <w:szCs w:val="24"/>
        </w:rPr>
        <w:t>ms</w:t>
      </w:r>
      <w:proofErr w:type="spellEnd"/>
      <w:r w:rsidRPr="1A81BD6A" w:rsidR="00CC3FD6">
        <w:rPr>
          <w:rFonts w:ascii="Times New Roman" w:hAnsi="Times New Roman" w:eastAsia="Times New Roman" w:cs="Times New Roman"/>
          <w:sz w:val="24"/>
          <w:szCs w:val="24"/>
        </w:rPr>
        <w:t xml:space="preserve"> (SD = 40) for the control participa</w:t>
      </w:r>
      <w:r w:rsidRPr="1A81BD6A" w:rsidR="00D40E87">
        <w:rPr>
          <w:rFonts w:ascii="Times New Roman" w:hAnsi="Times New Roman" w:eastAsia="Times New Roman" w:cs="Times New Roman"/>
          <w:sz w:val="24"/>
          <w:szCs w:val="24"/>
        </w:rPr>
        <w:t>nts. There was also an overall significant effect of DDK task on syllable duration (</w:t>
      </w:r>
      <w:r w:rsidRPr="1A81BD6A" w:rsidR="00D40E87">
        <w:rPr>
          <w:rFonts w:ascii="Times New Roman" w:hAnsi="Times New Roman" w:eastAsia="Times New Roman" w:cs="Times New Roman"/>
          <w:i w:val="1"/>
          <w:iCs w:val="1"/>
          <w:sz w:val="24"/>
          <w:szCs w:val="24"/>
        </w:rPr>
        <w:t>F</w:t>
      </w:r>
      <w:r w:rsidRPr="1A81BD6A" w:rsidR="006A070E">
        <w:rPr>
          <w:rFonts w:ascii="Times New Roman" w:hAnsi="Times New Roman" w:eastAsia="Times New Roman" w:cs="Times New Roman"/>
          <w:sz w:val="24"/>
          <w:szCs w:val="24"/>
          <w:vertAlign w:val="subscript"/>
        </w:rPr>
        <w:t>3</w:t>
      </w:r>
      <w:r w:rsidRPr="1A81BD6A" w:rsidR="00D40E87">
        <w:rPr>
          <w:rFonts w:ascii="Times New Roman" w:hAnsi="Times New Roman" w:eastAsia="Times New Roman" w:cs="Times New Roman"/>
          <w:sz w:val="24"/>
          <w:szCs w:val="24"/>
          <w:vertAlign w:val="subscript"/>
        </w:rPr>
        <w:t>,</w:t>
      </w:r>
      <w:r w:rsidRPr="1A81BD6A" w:rsidR="006A070E">
        <w:rPr>
          <w:rFonts w:ascii="Times New Roman" w:hAnsi="Times New Roman" w:eastAsia="Times New Roman" w:cs="Times New Roman"/>
          <w:sz w:val="24"/>
          <w:szCs w:val="24"/>
          <w:vertAlign w:val="subscript"/>
        </w:rPr>
        <w:t>5985.2</w:t>
      </w:r>
      <w:r w:rsidRPr="1A81BD6A" w:rsidR="00D40E87">
        <w:rPr>
          <w:rFonts w:ascii="Times New Roman" w:hAnsi="Times New Roman" w:eastAsia="Times New Roman" w:cs="Times New Roman"/>
          <w:sz w:val="24"/>
          <w:szCs w:val="24"/>
          <w:vertAlign w:val="subscript"/>
        </w:rPr>
        <w:t xml:space="preserve"> </w:t>
      </w:r>
      <w:r w:rsidRPr="1A81BD6A" w:rsidR="00D40E87">
        <w:rPr>
          <w:rFonts w:ascii="Times New Roman" w:hAnsi="Times New Roman" w:eastAsia="Times New Roman" w:cs="Times New Roman"/>
          <w:sz w:val="24"/>
          <w:szCs w:val="24"/>
        </w:rPr>
        <w:t xml:space="preserve">= </w:t>
      </w:r>
      <w:r w:rsidRPr="1A81BD6A" w:rsidR="006A070E">
        <w:rPr>
          <w:rFonts w:ascii="Times New Roman" w:hAnsi="Times New Roman" w:eastAsia="Times New Roman" w:cs="Times New Roman"/>
          <w:sz w:val="24"/>
          <w:szCs w:val="24"/>
        </w:rPr>
        <w:t>182.960</w:t>
      </w:r>
      <w:r w:rsidRPr="1A81BD6A" w:rsidR="00D40E87">
        <w:rPr>
          <w:rFonts w:ascii="Times New Roman" w:hAnsi="Times New Roman" w:eastAsia="Times New Roman" w:cs="Times New Roman"/>
          <w:sz w:val="24"/>
          <w:szCs w:val="24"/>
        </w:rPr>
        <w:t xml:space="preserve">, </w:t>
      </w:r>
      <w:r w:rsidRPr="1A81BD6A" w:rsidR="00D40E87">
        <w:rPr>
          <w:rFonts w:ascii="Times New Roman" w:hAnsi="Times New Roman" w:eastAsia="Times New Roman" w:cs="Times New Roman"/>
          <w:i w:val="1"/>
          <w:iCs w:val="1"/>
          <w:sz w:val="24"/>
          <w:szCs w:val="24"/>
        </w:rPr>
        <w:t>p</w:t>
      </w:r>
      <w:r w:rsidRPr="1A81BD6A" w:rsidR="00D40E87">
        <w:rPr>
          <w:rFonts w:ascii="Times New Roman" w:hAnsi="Times New Roman" w:eastAsia="Times New Roman" w:cs="Times New Roman"/>
          <w:sz w:val="24"/>
          <w:szCs w:val="24"/>
        </w:rPr>
        <w:t xml:space="preserve"> &lt; .0001).</w:t>
      </w:r>
      <w:r w:rsidRPr="1A81BD6A" w:rsidR="00915B67">
        <w:rPr>
          <w:rFonts w:ascii="Times New Roman" w:hAnsi="Times New Roman" w:eastAsia="Times New Roman" w:cs="Times New Roman"/>
          <w:sz w:val="24"/>
          <w:szCs w:val="24"/>
        </w:rPr>
        <w:t xml:space="preserve"> The “</w:t>
      </w:r>
      <w:proofErr w:type="spellStart"/>
      <w:r w:rsidRPr="1A81BD6A" w:rsidR="00915B67">
        <w:rPr>
          <w:rFonts w:ascii="Times New Roman" w:hAnsi="Times New Roman" w:eastAsia="Times New Roman" w:cs="Times New Roman"/>
          <w:sz w:val="24"/>
          <w:szCs w:val="24"/>
        </w:rPr>
        <w:t>kuh</w:t>
      </w:r>
      <w:proofErr w:type="spellEnd"/>
      <w:r w:rsidRPr="1A81BD6A" w:rsidR="00915B67">
        <w:rPr>
          <w:rFonts w:ascii="Times New Roman" w:hAnsi="Times New Roman" w:eastAsia="Times New Roman" w:cs="Times New Roman"/>
          <w:sz w:val="24"/>
          <w:szCs w:val="24"/>
        </w:rPr>
        <w:t xml:space="preserve">” </w:t>
      </w:r>
      <w:r w:rsidRPr="1A81BD6A" w:rsidR="008C54F2">
        <w:rPr>
          <w:rFonts w:ascii="Times New Roman" w:hAnsi="Times New Roman" w:eastAsia="Times New Roman" w:cs="Times New Roman"/>
          <w:sz w:val="24"/>
          <w:szCs w:val="24"/>
        </w:rPr>
        <w:t xml:space="preserve">task had the longest syllable duration of 142 </w:t>
      </w:r>
      <w:proofErr w:type="spellStart"/>
      <w:r w:rsidRPr="1A81BD6A" w:rsidR="008C54F2">
        <w:rPr>
          <w:rFonts w:ascii="Times New Roman" w:hAnsi="Times New Roman" w:eastAsia="Times New Roman" w:cs="Times New Roman"/>
          <w:sz w:val="24"/>
          <w:szCs w:val="24"/>
        </w:rPr>
        <w:t>ms</w:t>
      </w:r>
      <w:proofErr w:type="spellEnd"/>
      <w:r w:rsidRPr="1A81BD6A" w:rsidR="008C54F2">
        <w:rPr>
          <w:rFonts w:ascii="Times New Roman" w:hAnsi="Times New Roman" w:eastAsia="Times New Roman" w:cs="Times New Roman"/>
          <w:sz w:val="24"/>
          <w:szCs w:val="24"/>
        </w:rPr>
        <w:t xml:space="preserve"> (SE = </w:t>
      </w:r>
      <w:r w:rsidRPr="1A81BD6A" w:rsidR="00C72187">
        <w:rPr>
          <w:rFonts w:ascii="Times New Roman" w:hAnsi="Times New Roman" w:eastAsia="Times New Roman" w:cs="Times New Roman"/>
          <w:sz w:val="24"/>
          <w:szCs w:val="24"/>
        </w:rPr>
        <w:t>6), followed by “</w:t>
      </w:r>
      <w:proofErr w:type="spellStart"/>
      <w:r w:rsidRPr="1A81BD6A" w:rsidR="00C72187">
        <w:rPr>
          <w:rFonts w:ascii="Times New Roman" w:hAnsi="Times New Roman" w:eastAsia="Times New Roman" w:cs="Times New Roman"/>
          <w:sz w:val="24"/>
          <w:szCs w:val="24"/>
        </w:rPr>
        <w:t>tuh</w:t>
      </w:r>
      <w:proofErr w:type="spellEnd"/>
      <w:r w:rsidRPr="1A81BD6A" w:rsidR="00C72187">
        <w:rPr>
          <w:rFonts w:ascii="Times New Roman" w:hAnsi="Times New Roman" w:eastAsia="Times New Roman" w:cs="Times New Roman"/>
          <w:sz w:val="24"/>
          <w:szCs w:val="24"/>
        </w:rPr>
        <w:t xml:space="preserve">” at 130 </w:t>
      </w:r>
      <w:proofErr w:type="spellStart"/>
      <w:r w:rsidRPr="1A81BD6A" w:rsidR="00C72187">
        <w:rPr>
          <w:rFonts w:ascii="Times New Roman" w:hAnsi="Times New Roman" w:eastAsia="Times New Roman" w:cs="Times New Roman"/>
          <w:sz w:val="24"/>
          <w:szCs w:val="24"/>
        </w:rPr>
        <w:t>ms</w:t>
      </w:r>
      <w:proofErr w:type="spellEnd"/>
      <w:r w:rsidRPr="1A81BD6A" w:rsidR="00C72187">
        <w:rPr>
          <w:rFonts w:ascii="Times New Roman" w:hAnsi="Times New Roman" w:eastAsia="Times New Roman" w:cs="Times New Roman"/>
          <w:sz w:val="24"/>
          <w:szCs w:val="24"/>
        </w:rPr>
        <w:t xml:space="preserve"> (SE =</w:t>
      </w:r>
      <w:r w:rsidRPr="1A81BD6A" w:rsidR="000D2634">
        <w:rPr>
          <w:rFonts w:ascii="Times New Roman" w:hAnsi="Times New Roman" w:eastAsia="Times New Roman" w:cs="Times New Roman"/>
          <w:sz w:val="24"/>
          <w:szCs w:val="24"/>
        </w:rPr>
        <w:t xml:space="preserve"> 6), </w:t>
      </w:r>
      <w:r w:rsidRPr="1A81BD6A" w:rsidR="000D2634">
        <w:rPr>
          <w:rFonts w:ascii="Times New Roman" w:hAnsi="Times New Roman" w:eastAsia="Times New Roman" w:cs="Times New Roman"/>
          <w:sz w:val="24"/>
          <w:szCs w:val="24"/>
        </w:rPr>
        <w:t xml:space="preserve">“puh” at 117 </w:t>
      </w:r>
      <w:proofErr w:type="spellStart"/>
      <w:r w:rsidRPr="1A81BD6A" w:rsidR="000D2634">
        <w:rPr>
          <w:rFonts w:ascii="Times New Roman" w:hAnsi="Times New Roman" w:eastAsia="Times New Roman" w:cs="Times New Roman"/>
          <w:sz w:val="24"/>
          <w:szCs w:val="24"/>
        </w:rPr>
        <w:t>ms</w:t>
      </w:r>
      <w:proofErr w:type="spellEnd"/>
      <w:r w:rsidRPr="1A81BD6A" w:rsidR="000D2634">
        <w:rPr>
          <w:rFonts w:ascii="Times New Roman" w:hAnsi="Times New Roman" w:eastAsia="Times New Roman" w:cs="Times New Roman"/>
          <w:sz w:val="24"/>
          <w:szCs w:val="24"/>
        </w:rPr>
        <w:t xml:space="preserve"> (SE = 6), and </w:t>
      </w:r>
      <w:proofErr w:type="spellStart"/>
      <w:r w:rsidRPr="1A81BD6A" w:rsidR="000D2634">
        <w:rPr>
          <w:rFonts w:ascii="Times New Roman" w:hAnsi="Times New Roman" w:eastAsia="Times New Roman" w:cs="Times New Roman"/>
          <w:sz w:val="24"/>
          <w:szCs w:val="24"/>
        </w:rPr>
        <w:t>puhtuhkuh</w:t>
      </w:r>
      <w:proofErr w:type="spellEnd"/>
      <w:r w:rsidRPr="1A81BD6A" w:rsidR="000D2634">
        <w:rPr>
          <w:rFonts w:ascii="Times New Roman" w:hAnsi="Times New Roman" w:eastAsia="Times New Roman" w:cs="Times New Roman"/>
          <w:sz w:val="24"/>
          <w:szCs w:val="24"/>
        </w:rPr>
        <w:t xml:space="preserve"> at 103 </w:t>
      </w:r>
      <w:proofErr w:type="spellStart"/>
      <w:r w:rsidRPr="1A81BD6A" w:rsidR="000D2634">
        <w:rPr>
          <w:rFonts w:ascii="Times New Roman" w:hAnsi="Times New Roman" w:eastAsia="Times New Roman" w:cs="Times New Roman"/>
          <w:sz w:val="24"/>
          <w:szCs w:val="24"/>
        </w:rPr>
        <w:t>ms</w:t>
      </w:r>
      <w:proofErr w:type="spellEnd"/>
      <w:r w:rsidRPr="1A81BD6A" w:rsidR="000D2634">
        <w:rPr>
          <w:rFonts w:ascii="Times New Roman" w:hAnsi="Times New Roman" w:eastAsia="Times New Roman" w:cs="Times New Roman"/>
          <w:sz w:val="24"/>
          <w:szCs w:val="24"/>
        </w:rPr>
        <w:t xml:space="preserve"> (SE = </w:t>
      </w:r>
      <w:r w:rsidRPr="1A81BD6A" w:rsidR="00B0210E">
        <w:rPr>
          <w:rFonts w:ascii="Times New Roman" w:hAnsi="Times New Roman" w:eastAsia="Times New Roman" w:cs="Times New Roman"/>
          <w:sz w:val="24"/>
          <w:szCs w:val="24"/>
        </w:rPr>
        <w:t>6). All pairwise contrasts were statistically significant (</w:t>
      </w:r>
      <w:r w:rsidRPr="1A81BD6A" w:rsidR="00B0210E">
        <w:rPr>
          <w:rFonts w:ascii="Times New Roman" w:hAnsi="Times New Roman" w:eastAsia="Times New Roman" w:cs="Times New Roman"/>
          <w:i w:val="1"/>
          <w:iCs w:val="1"/>
          <w:sz w:val="24"/>
          <w:szCs w:val="24"/>
        </w:rPr>
        <w:t>p</w:t>
      </w:r>
      <w:r w:rsidRPr="1A81BD6A" w:rsidR="00B0210E">
        <w:rPr>
          <w:rFonts w:ascii="Times New Roman" w:hAnsi="Times New Roman" w:eastAsia="Times New Roman" w:cs="Times New Roman"/>
          <w:sz w:val="24"/>
          <w:szCs w:val="24"/>
        </w:rPr>
        <w:t xml:space="preserve"> &lt; .0001). </w:t>
      </w:r>
      <w:r w:rsidRPr="1A81BD6A" w:rsidR="008113AA">
        <w:rPr>
          <w:rFonts w:ascii="Times New Roman" w:hAnsi="Times New Roman" w:eastAsia="Times New Roman" w:cs="Times New Roman"/>
          <w:sz w:val="24"/>
          <w:szCs w:val="24"/>
        </w:rPr>
        <w:t xml:space="preserve"> </w:t>
      </w:r>
    </w:p>
    <w:p w:rsidRPr="00FE658C" w:rsidR="00745310" w:rsidP="1A81BD6A" w:rsidRDefault="0036765D" w14:paraId="5D136986" w14:textId="647E93A6">
      <w:pPr>
        <w:spacing w:line="480" w:lineRule="auto"/>
        <w:rPr>
          <w:rFonts w:ascii="Times New Roman" w:hAnsi="Times New Roman" w:eastAsia="Times New Roman" w:cs="Times New Roman"/>
          <w:sz w:val="24"/>
          <w:szCs w:val="24"/>
        </w:rPr>
      </w:pPr>
      <w:r w:rsidRPr="1A81BD6A" w:rsidR="0036765D">
        <w:rPr>
          <w:rFonts w:ascii="Times New Roman" w:hAnsi="Times New Roman" w:eastAsia="Times New Roman" w:cs="Times New Roman"/>
          <w:sz w:val="24"/>
          <w:szCs w:val="24"/>
        </w:rPr>
        <w:t xml:space="preserve">There was a significant interaction between participant group and DDK task </w:t>
      </w:r>
      <w:r w:rsidRPr="1A81BD6A" w:rsidR="008855BA">
        <w:rPr>
          <w:rFonts w:ascii="Times New Roman" w:hAnsi="Times New Roman" w:eastAsia="Times New Roman" w:cs="Times New Roman"/>
          <w:sz w:val="24"/>
          <w:szCs w:val="24"/>
        </w:rPr>
        <w:t>(</w:t>
      </w:r>
      <w:r w:rsidRPr="1A81BD6A" w:rsidR="008855BA">
        <w:rPr>
          <w:rFonts w:ascii="Times New Roman" w:hAnsi="Times New Roman" w:eastAsia="Times New Roman" w:cs="Times New Roman"/>
          <w:i w:val="1"/>
          <w:iCs w:val="1"/>
          <w:sz w:val="24"/>
          <w:szCs w:val="24"/>
        </w:rPr>
        <w:t>F</w:t>
      </w:r>
      <w:r w:rsidRPr="1A81BD6A" w:rsidR="008855BA">
        <w:rPr>
          <w:rFonts w:ascii="Times New Roman" w:hAnsi="Times New Roman" w:eastAsia="Times New Roman" w:cs="Times New Roman"/>
          <w:sz w:val="24"/>
          <w:szCs w:val="24"/>
          <w:vertAlign w:val="subscript"/>
        </w:rPr>
        <w:t xml:space="preserve">3,5985.2 </w:t>
      </w:r>
      <w:r w:rsidRPr="1A81BD6A" w:rsidR="008855BA">
        <w:rPr>
          <w:rFonts w:ascii="Times New Roman" w:hAnsi="Times New Roman" w:eastAsia="Times New Roman" w:cs="Times New Roman"/>
          <w:sz w:val="24"/>
          <w:szCs w:val="24"/>
        </w:rPr>
        <w:t xml:space="preserve">= 48.81, </w:t>
      </w:r>
      <w:r w:rsidRPr="1A81BD6A" w:rsidR="008855BA">
        <w:rPr>
          <w:rFonts w:ascii="Times New Roman" w:hAnsi="Times New Roman" w:eastAsia="Times New Roman" w:cs="Times New Roman"/>
          <w:i w:val="1"/>
          <w:iCs w:val="1"/>
          <w:sz w:val="24"/>
          <w:szCs w:val="24"/>
        </w:rPr>
        <w:t>p</w:t>
      </w:r>
      <w:r w:rsidRPr="1A81BD6A" w:rsidR="008855BA">
        <w:rPr>
          <w:rFonts w:ascii="Times New Roman" w:hAnsi="Times New Roman" w:eastAsia="Times New Roman" w:cs="Times New Roman"/>
          <w:sz w:val="24"/>
          <w:szCs w:val="24"/>
        </w:rPr>
        <w:t xml:space="preserve"> &lt; .0001).</w:t>
      </w:r>
      <w:r w:rsidRPr="1A81BD6A" w:rsidR="00C71D29">
        <w:rPr>
          <w:rFonts w:ascii="Times New Roman" w:hAnsi="Times New Roman" w:eastAsia="Times New Roman" w:cs="Times New Roman"/>
          <w:sz w:val="24"/>
          <w:szCs w:val="24"/>
        </w:rPr>
        <w:t xml:space="preserve"> Essentially, </w:t>
      </w:r>
      <w:r w:rsidRPr="1A81BD6A" w:rsidR="0077491B">
        <w:rPr>
          <w:rFonts w:ascii="Times New Roman" w:hAnsi="Times New Roman" w:eastAsia="Times New Roman" w:cs="Times New Roman"/>
          <w:sz w:val="24"/>
          <w:szCs w:val="24"/>
        </w:rPr>
        <w:t>ataxia participants had longer syllable duration across the four DDK tasks compared to control participants (</w:t>
      </w:r>
      <w:r w:rsidRPr="1A81BD6A" w:rsidR="0077491B">
        <w:rPr>
          <w:rFonts w:ascii="Times New Roman" w:hAnsi="Times New Roman" w:eastAsia="Times New Roman" w:cs="Times New Roman"/>
          <w:i w:val="1"/>
          <w:iCs w:val="1"/>
          <w:sz w:val="24"/>
          <w:szCs w:val="24"/>
        </w:rPr>
        <w:t>p</w:t>
      </w:r>
      <w:r w:rsidRPr="1A81BD6A" w:rsidR="0077491B">
        <w:rPr>
          <w:rFonts w:ascii="Times New Roman" w:hAnsi="Times New Roman" w:eastAsia="Times New Roman" w:cs="Times New Roman"/>
          <w:sz w:val="24"/>
          <w:szCs w:val="24"/>
        </w:rPr>
        <w:t xml:space="preserve"> &lt; .0001). Within the ataxia group, </w:t>
      </w:r>
      <w:r w:rsidRPr="1A81BD6A" w:rsidR="00D76C26">
        <w:rPr>
          <w:rFonts w:ascii="Times New Roman" w:hAnsi="Times New Roman" w:eastAsia="Times New Roman" w:cs="Times New Roman"/>
          <w:sz w:val="24"/>
          <w:szCs w:val="24"/>
        </w:rPr>
        <w:t xml:space="preserve">both </w:t>
      </w:r>
      <w:r w:rsidRPr="1A81BD6A" w:rsidR="00246BFB">
        <w:rPr>
          <w:rFonts w:ascii="Times New Roman" w:hAnsi="Times New Roman" w:eastAsia="Times New Roman" w:cs="Times New Roman"/>
          <w:sz w:val="24"/>
          <w:szCs w:val="24"/>
        </w:rPr>
        <w:t>“</w:t>
      </w:r>
      <w:proofErr w:type="spellStart"/>
      <w:r w:rsidRPr="1A81BD6A" w:rsidR="00246BFB">
        <w:rPr>
          <w:rFonts w:ascii="Times New Roman" w:hAnsi="Times New Roman" w:eastAsia="Times New Roman" w:cs="Times New Roman"/>
          <w:sz w:val="24"/>
          <w:szCs w:val="24"/>
        </w:rPr>
        <w:t>kuh</w:t>
      </w:r>
      <w:proofErr w:type="spellEnd"/>
      <w:r w:rsidRPr="1A81BD6A" w:rsidR="00246BFB">
        <w:rPr>
          <w:rFonts w:ascii="Times New Roman" w:hAnsi="Times New Roman" w:eastAsia="Times New Roman" w:cs="Times New Roman"/>
          <w:sz w:val="24"/>
          <w:szCs w:val="24"/>
        </w:rPr>
        <w:t xml:space="preserve">” was produced with longest duration (mean = </w:t>
      </w:r>
      <w:r w:rsidRPr="1A81BD6A" w:rsidR="004D0719">
        <w:rPr>
          <w:rFonts w:ascii="Times New Roman" w:hAnsi="Times New Roman" w:eastAsia="Times New Roman" w:cs="Times New Roman"/>
          <w:sz w:val="24"/>
          <w:szCs w:val="24"/>
        </w:rPr>
        <w:t xml:space="preserve">197 </w:t>
      </w:r>
      <w:proofErr w:type="spellStart"/>
      <w:r w:rsidRPr="1A81BD6A" w:rsidR="004D0719">
        <w:rPr>
          <w:rFonts w:ascii="Times New Roman" w:hAnsi="Times New Roman" w:eastAsia="Times New Roman" w:cs="Times New Roman"/>
          <w:sz w:val="24"/>
          <w:szCs w:val="24"/>
        </w:rPr>
        <w:t>ms</w:t>
      </w:r>
      <w:proofErr w:type="spellEnd"/>
      <w:r w:rsidRPr="1A81BD6A" w:rsidR="004D0719">
        <w:rPr>
          <w:rFonts w:ascii="Times New Roman" w:hAnsi="Times New Roman" w:eastAsia="Times New Roman" w:cs="Times New Roman"/>
          <w:sz w:val="24"/>
          <w:szCs w:val="24"/>
        </w:rPr>
        <w:t>, SE = 8), followed by “</w:t>
      </w:r>
      <w:proofErr w:type="spellStart"/>
      <w:r w:rsidRPr="1A81BD6A" w:rsidR="004D0719">
        <w:rPr>
          <w:rFonts w:ascii="Times New Roman" w:hAnsi="Times New Roman" w:eastAsia="Times New Roman" w:cs="Times New Roman"/>
          <w:sz w:val="24"/>
          <w:szCs w:val="24"/>
        </w:rPr>
        <w:t>tuh</w:t>
      </w:r>
      <w:proofErr w:type="spellEnd"/>
      <w:r w:rsidRPr="1A81BD6A" w:rsidR="004D0719">
        <w:rPr>
          <w:rFonts w:ascii="Times New Roman" w:hAnsi="Times New Roman" w:eastAsia="Times New Roman" w:cs="Times New Roman"/>
          <w:sz w:val="24"/>
          <w:szCs w:val="24"/>
        </w:rPr>
        <w:t>”</w:t>
      </w:r>
      <w:r w:rsidRPr="1A81BD6A" w:rsidR="00D76C26">
        <w:rPr>
          <w:rFonts w:ascii="Times New Roman" w:hAnsi="Times New Roman" w:eastAsia="Times New Roman" w:cs="Times New Roman"/>
          <w:sz w:val="24"/>
          <w:szCs w:val="24"/>
        </w:rPr>
        <w:t xml:space="preserve"> </w:t>
      </w:r>
      <w:r w:rsidRPr="1A81BD6A" w:rsidR="004D0719">
        <w:rPr>
          <w:rFonts w:ascii="Times New Roman" w:hAnsi="Times New Roman" w:eastAsia="Times New Roman" w:cs="Times New Roman"/>
          <w:sz w:val="24"/>
          <w:szCs w:val="24"/>
        </w:rPr>
        <w:t xml:space="preserve">(mean = </w:t>
      </w:r>
      <w:r w:rsidRPr="1A81BD6A" w:rsidR="00FF3BB4">
        <w:rPr>
          <w:rFonts w:ascii="Times New Roman" w:hAnsi="Times New Roman" w:eastAsia="Times New Roman" w:cs="Times New Roman"/>
          <w:sz w:val="24"/>
          <w:szCs w:val="24"/>
        </w:rPr>
        <w:t>175</w:t>
      </w:r>
      <w:r w:rsidRPr="1A81BD6A" w:rsidR="004D0719">
        <w:rPr>
          <w:rFonts w:ascii="Times New Roman" w:hAnsi="Times New Roman" w:eastAsia="Times New Roman" w:cs="Times New Roman"/>
          <w:sz w:val="24"/>
          <w:szCs w:val="24"/>
        </w:rPr>
        <w:t xml:space="preserve"> </w:t>
      </w:r>
      <w:proofErr w:type="spellStart"/>
      <w:r w:rsidRPr="1A81BD6A" w:rsidR="004D0719">
        <w:rPr>
          <w:rFonts w:ascii="Times New Roman" w:hAnsi="Times New Roman" w:eastAsia="Times New Roman" w:cs="Times New Roman"/>
          <w:sz w:val="24"/>
          <w:szCs w:val="24"/>
        </w:rPr>
        <w:t>ms</w:t>
      </w:r>
      <w:proofErr w:type="spellEnd"/>
      <w:r w:rsidRPr="1A81BD6A" w:rsidR="004D0719">
        <w:rPr>
          <w:rFonts w:ascii="Times New Roman" w:hAnsi="Times New Roman" w:eastAsia="Times New Roman" w:cs="Times New Roman"/>
          <w:sz w:val="24"/>
          <w:szCs w:val="24"/>
        </w:rPr>
        <w:t>, SE = 8)</w:t>
      </w:r>
      <w:r w:rsidRPr="1A81BD6A" w:rsidR="00FF3BB4">
        <w:rPr>
          <w:rFonts w:ascii="Times New Roman" w:hAnsi="Times New Roman" w:eastAsia="Times New Roman" w:cs="Times New Roman"/>
          <w:sz w:val="24"/>
          <w:szCs w:val="24"/>
        </w:rPr>
        <w:t xml:space="preserve">, then “puh” (mean = 157 </w:t>
      </w:r>
      <w:proofErr w:type="spellStart"/>
      <w:r w:rsidRPr="1A81BD6A" w:rsidR="00FF3BB4">
        <w:rPr>
          <w:rFonts w:ascii="Times New Roman" w:hAnsi="Times New Roman" w:eastAsia="Times New Roman" w:cs="Times New Roman"/>
          <w:sz w:val="24"/>
          <w:szCs w:val="24"/>
        </w:rPr>
        <w:t>ms</w:t>
      </w:r>
      <w:proofErr w:type="spellEnd"/>
      <w:r w:rsidRPr="1A81BD6A" w:rsidR="00FF3BB4">
        <w:rPr>
          <w:rFonts w:ascii="Times New Roman" w:hAnsi="Times New Roman" w:eastAsia="Times New Roman" w:cs="Times New Roman"/>
          <w:sz w:val="24"/>
          <w:szCs w:val="24"/>
        </w:rPr>
        <w:t>, SE = 8), and “</w:t>
      </w:r>
      <w:proofErr w:type="spellStart"/>
      <w:r w:rsidRPr="1A81BD6A" w:rsidR="00FF3BB4">
        <w:rPr>
          <w:rFonts w:ascii="Times New Roman" w:hAnsi="Times New Roman" w:eastAsia="Times New Roman" w:cs="Times New Roman"/>
          <w:sz w:val="24"/>
          <w:szCs w:val="24"/>
        </w:rPr>
        <w:t>puhtuhkuh</w:t>
      </w:r>
      <w:proofErr w:type="spellEnd"/>
      <w:r w:rsidRPr="1A81BD6A" w:rsidR="00FF3BB4">
        <w:rPr>
          <w:rFonts w:ascii="Times New Roman" w:hAnsi="Times New Roman" w:eastAsia="Times New Roman" w:cs="Times New Roman"/>
          <w:sz w:val="24"/>
          <w:szCs w:val="24"/>
        </w:rPr>
        <w:t xml:space="preserve">” (mean = </w:t>
      </w:r>
      <w:r w:rsidRPr="1A81BD6A" w:rsidR="002E2F01">
        <w:rPr>
          <w:rFonts w:ascii="Times New Roman" w:hAnsi="Times New Roman" w:eastAsia="Times New Roman" w:cs="Times New Roman"/>
          <w:sz w:val="24"/>
          <w:szCs w:val="24"/>
        </w:rPr>
        <w:t>137</w:t>
      </w:r>
      <w:r w:rsidRPr="1A81BD6A" w:rsidR="00FF3BB4">
        <w:rPr>
          <w:rFonts w:ascii="Times New Roman" w:hAnsi="Times New Roman" w:eastAsia="Times New Roman" w:cs="Times New Roman"/>
          <w:sz w:val="24"/>
          <w:szCs w:val="24"/>
        </w:rPr>
        <w:t xml:space="preserve"> </w:t>
      </w:r>
      <w:proofErr w:type="spellStart"/>
      <w:r w:rsidRPr="1A81BD6A" w:rsidR="00FF3BB4">
        <w:rPr>
          <w:rFonts w:ascii="Times New Roman" w:hAnsi="Times New Roman" w:eastAsia="Times New Roman" w:cs="Times New Roman"/>
          <w:sz w:val="24"/>
          <w:szCs w:val="24"/>
        </w:rPr>
        <w:t>ms</w:t>
      </w:r>
      <w:proofErr w:type="spellEnd"/>
      <w:r w:rsidRPr="1A81BD6A" w:rsidR="00FF3BB4">
        <w:rPr>
          <w:rFonts w:ascii="Times New Roman" w:hAnsi="Times New Roman" w:eastAsia="Times New Roman" w:cs="Times New Roman"/>
          <w:sz w:val="24"/>
          <w:szCs w:val="24"/>
        </w:rPr>
        <w:t>, SE = 8)</w:t>
      </w:r>
      <w:r w:rsidRPr="1A81BD6A" w:rsidR="002E2F01">
        <w:rPr>
          <w:rFonts w:ascii="Times New Roman" w:hAnsi="Times New Roman" w:eastAsia="Times New Roman" w:cs="Times New Roman"/>
          <w:sz w:val="24"/>
          <w:szCs w:val="24"/>
        </w:rPr>
        <w:t>. All interactions between task within the ataxia group were significant (</w:t>
      </w:r>
      <w:r w:rsidRPr="1A81BD6A" w:rsidR="002E2F01">
        <w:rPr>
          <w:rFonts w:ascii="Times New Roman" w:hAnsi="Times New Roman" w:eastAsia="Times New Roman" w:cs="Times New Roman"/>
          <w:i w:val="1"/>
          <w:iCs w:val="1"/>
          <w:sz w:val="24"/>
          <w:szCs w:val="24"/>
        </w:rPr>
        <w:t>p</w:t>
      </w:r>
      <w:r w:rsidRPr="1A81BD6A" w:rsidR="002E2F01">
        <w:rPr>
          <w:rFonts w:ascii="Times New Roman" w:hAnsi="Times New Roman" w:eastAsia="Times New Roman" w:cs="Times New Roman"/>
          <w:sz w:val="24"/>
          <w:szCs w:val="24"/>
        </w:rPr>
        <w:t xml:space="preserve"> &lt; .0001). </w:t>
      </w:r>
      <w:r w:rsidRPr="1A81BD6A" w:rsidR="005A13F4">
        <w:rPr>
          <w:rFonts w:ascii="Times New Roman" w:hAnsi="Times New Roman" w:eastAsia="Times New Roman" w:cs="Times New Roman"/>
          <w:sz w:val="24"/>
          <w:szCs w:val="24"/>
        </w:rPr>
        <w:t xml:space="preserve">Within the control group, </w:t>
      </w:r>
      <w:r w:rsidRPr="1A81BD6A" w:rsidR="00D3334A">
        <w:rPr>
          <w:rFonts w:ascii="Times New Roman" w:hAnsi="Times New Roman" w:eastAsia="Times New Roman" w:cs="Times New Roman"/>
          <w:sz w:val="24"/>
          <w:szCs w:val="24"/>
        </w:rPr>
        <w:t>all interactions were significant except for the difference between “</w:t>
      </w:r>
      <w:proofErr w:type="spellStart"/>
      <w:r w:rsidRPr="1A81BD6A" w:rsidR="00D3334A">
        <w:rPr>
          <w:rFonts w:ascii="Times New Roman" w:hAnsi="Times New Roman" w:eastAsia="Times New Roman" w:cs="Times New Roman"/>
          <w:sz w:val="24"/>
          <w:szCs w:val="24"/>
        </w:rPr>
        <w:t>tuh</w:t>
      </w:r>
      <w:proofErr w:type="spellEnd"/>
      <w:r w:rsidRPr="1A81BD6A" w:rsidR="00D3334A">
        <w:rPr>
          <w:rFonts w:ascii="Times New Roman" w:hAnsi="Times New Roman" w:eastAsia="Times New Roman" w:cs="Times New Roman"/>
          <w:sz w:val="24"/>
          <w:szCs w:val="24"/>
        </w:rPr>
        <w:t xml:space="preserve">” </w:t>
      </w:r>
      <w:r w:rsidRPr="1A81BD6A" w:rsidR="00781F90">
        <w:rPr>
          <w:rFonts w:ascii="Times New Roman" w:hAnsi="Times New Roman" w:eastAsia="Times New Roman" w:cs="Times New Roman"/>
          <w:sz w:val="24"/>
          <w:szCs w:val="24"/>
        </w:rPr>
        <w:t xml:space="preserve">(mean = </w:t>
      </w:r>
      <w:r w:rsidRPr="1A81BD6A" w:rsidR="008D5051">
        <w:rPr>
          <w:rFonts w:ascii="Times New Roman" w:hAnsi="Times New Roman" w:eastAsia="Times New Roman" w:cs="Times New Roman"/>
          <w:sz w:val="24"/>
          <w:szCs w:val="24"/>
        </w:rPr>
        <w:t xml:space="preserve">84 </w:t>
      </w:r>
      <w:proofErr w:type="spellStart"/>
      <w:r w:rsidRPr="1A81BD6A" w:rsidR="008D5051">
        <w:rPr>
          <w:rFonts w:ascii="Times New Roman" w:hAnsi="Times New Roman" w:eastAsia="Times New Roman" w:cs="Times New Roman"/>
          <w:sz w:val="24"/>
          <w:szCs w:val="24"/>
        </w:rPr>
        <w:t>ms</w:t>
      </w:r>
      <w:proofErr w:type="spellEnd"/>
      <w:r w:rsidRPr="1A81BD6A" w:rsidR="008D5051">
        <w:rPr>
          <w:rFonts w:ascii="Times New Roman" w:hAnsi="Times New Roman" w:eastAsia="Times New Roman" w:cs="Times New Roman"/>
          <w:sz w:val="24"/>
          <w:szCs w:val="24"/>
        </w:rPr>
        <w:t xml:space="preserve">, SE = 8) </w:t>
      </w:r>
      <w:r w:rsidRPr="1A81BD6A" w:rsidR="00D3334A">
        <w:rPr>
          <w:rFonts w:ascii="Times New Roman" w:hAnsi="Times New Roman" w:eastAsia="Times New Roman" w:cs="Times New Roman"/>
          <w:sz w:val="24"/>
          <w:szCs w:val="24"/>
        </w:rPr>
        <w:t>and “</w:t>
      </w:r>
      <w:proofErr w:type="spellStart"/>
      <w:r w:rsidRPr="1A81BD6A" w:rsidR="00D3334A">
        <w:rPr>
          <w:rFonts w:ascii="Times New Roman" w:hAnsi="Times New Roman" w:eastAsia="Times New Roman" w:cs="Times New Roman"/>
          <w:sz w:val="24"/>
          <w:szCs w:val="24"/>
        </w:rPr>
        <w:t>kuh</w:t>
      </w:r>
      <w:proofErr w:type="spellEnd"/>
      <w:r w:rsidRPr="1A81BD6A" w:rsidR="00781F90">
        <w:rPr>
          <w:rFonts w:ascii="Times New Roman" w:hAnsi="Times New Roman" w:eastAsia="Times New Roman" w:cs="Times New Roman"/>
          <w:sz w:val="24"/>
          <w:szCs w:val="24"/>
        </w:rPr>
        <w:t>”</w:t>
      </w:r>
      <w:r w:rsidRPr="1A81BD6A" w:rsidR="008D5051">
        <w:rPr>
          <w:rFonts w:ascii="Times New Roman" w:hAnsi="Times New Roman" w:eastAsia="Times New Roman" w:cs="Times New Roman"/>
          <w:sz w:val="24"/>
          <w:szCs w:val="24"/>
        </w:rPr>
        <w:t xml:space="preserve"> (mean = </w:t>
      </w:r>
      <w:r w:rsidRPr="1A81BD6A" w:rsidR="00534B33">
        <w:rPr>
          <w:rFonts w:ascii="Times New Roman" w:hAnsi="Times New Roman" w:eastAsia="Times New Roman" w:cs="Times New Roman"/>
          <w:sz w:val="24"/>
          <w:szCs w:val="24"/>
        </w:rPr>
        <w:t xml:space="preserve">88 </w:t>
      </w:r>
      <w:proofErr w:type="spellStart"/>
      <w:r w:rsidRPr="1A81BD6A" w:rsidR="00534B33">
        <w:rPr>
          <w:rFonts w:ascii="Times New Roman" w:hAnsi="Times New Roman" w:eastAsia="Times New Roman" w:cs="Times New Roman"/>
          <w:sz w:val="24"/>
          <w:szCs w:val="24"/>
        </w:rPr>
        <w:t>ms</w:t>
      </w:r>
      <w:proofErr w:type="spellEnd"/>
      <w:r w:rsidRPr="1A81BD6A" w:rsidR="00534B33">
        <w:rPr>
          <w:rFonts w:ascii="Times New Roman" w:hAnsi="Times New Roman" w:eastAsia="Times New Roman" w:cs="Times New Roman"/>
          <w:sz w:val="24"/>
          <w:szCs w:val="24"/>
        </w:rPr>
        <w:t xml:space="preserve">, SE = 8). Overall, </w:t>
      </w:r>
      <w:r w:rsidRPr="1A81BD6A" w:rsidR="00C32CCF">
        <w:rPr>
          <w:rFonts w:ascii="Times New Roman" w:hAnsi="Times New Roman" w:eastAsia="Times New Roman" w:cs="Times New Roman"/>
          <w:sz w:val="24"/>
          <w:szCs w:val="24"/>
        </w:rPr>
        <w:t>ataxia participants had longer syllable duration across DDK tasks</w:t>
      </w:r>
      <w:r w:rsidRPr="1A81BD6A" w:rsidR="00C43E13">
        <w:rPr>
          <w:rFonts w:ascii="Times New Roman" w:hAnsi="Times New Roman" w:eastAsia="Times New Roman" w:cs="Times New Roman"/>
          <w:sz w:val="24"/>
          <w:szCs w:val="24"/>
        </w:rPr>
        <w:t xml:space="preserve"> than control participants. Within the ataxia group, </w:t>
      </w:r>
      <w:r w:rsidRPr="1A81BD6A" w:rsidR="00892DA4">
        <w:rPr>
          <w:rFonts w:ascii="Times New Roman" w:hAnsi="Times New Roman" w:eastAsia="Times New Roman" w:cs="Times New Roman"/>
          <w:sz w:val="24"/>
          <w:szCs w:val="24"/>
        </w:rPr>
        <w:t>“</w:t>
      </w:r>
      <w:proofErr w:type="spellStart"/>
      <w:r w:rsidRPr="1A81BD6A" w:rsidR="00892DA4">
        <w:rPr>
          <w:rFonts w:ascii="Times New Roman" w:hAnsi="Times New Roman" w:eastAsia="Times New Roman" w:cs="Times New Roman"/>
          <w:sz w:val="24"/>
          <w:szCs w:val="24"/>
        </w:rPr>
        <w:t>kuh</w:t>
      </w:r>
      <w:proofErr w:type="spellEnd"/>
      <w:r w:rsidRPr="1A81BD6A" w:rsidR="00892DA4">
        <w:rPr>
          <w:rFonts w:ascii="Times New Roman" w:hAnsi="Times New Roman" w:eastAsia="Times New Roman" w:cs="Times New Roman"/>
          <w:sz w:val="24"/>
          <w:szCs w:val="24"/>
        </w:rPr>
        <w:t>” was produced with the longest duration, followed by “</w:t>
      </w:r>
      <w:proofErr w:type="spellStart"/>
      <w:r w:rsidRPr="1A81BD6A" w:rsidR="00892DA4">
        <w:rPr>
          <w:rFonts w:ascii="Times New Roman" w:hAnsi="Times New Roman" w:eastAsia="Times New Roman" w:cs="Times New Roman"/>
          <w:sz w:val="24"/>
          <w:szCs w:val="24"/>
        </w:rPr>
        <w:t>tuh</w:t>
      </w:r>
      <w:proofErr w:type="spellEnd"/>
      <w:r w:rsidRPr="1A81BD6A" w:rsidR="00892DA4">
        <w:rPr>
          <w:rFonts w:ascii="Times New Roman" w:hAnsi="Times New Roman" w:eastAsia="Times New Roman" w:cs="Times New Roman"/>
          <w:sz w:val="24"/>
          <w:szCs w:val="24"/>
        </w:rPr>
        <w:t>,” then “puh,” and finally “</w:t>
      </w:r>
      <w:proofErr w:type="spellStart"/>
      <w:r w:rsidRPr="1A81BD6A" w:rsidR="00892DA4">
        <w:rPr>
          <w:rFonts w:ascii="Times New Roman" w:hAnsi="Times New Roman" w:eastAsia="Times New Roman" w:cs="Times New Roman"/>
          <w:sz w:val="24"/>
          <w:szCs w:val="24"/>
        </w:rPr>
        <w:t>puhtuhkuh</w:t>
      </w:r>
      <w:proofErr w:type="spellEnd"/>
      <w:r w:rsidRPr="1A81BD6A" w:rsidR="00892DA4">
        <w:rPr>
          <w:rFonts w:ascii="Times New Roman" w:hAnsi="Times New Roman" w:eastAsia="Times New Roman" w:cs="Times New Roman"/>
          <w:sz w:val="24"/>
          <w:szCs w:val="24"/>
        </w:rPr>
        <w:t xml:space="preserve">.” </w:t>
      </w:r>
      <w:r w:rsidRPr="1A81BD6A" w:rsidR="009C3E27">
        <w:rPr>
          <w:rFonts w:ascii="Times New Roman" w:hAnsi="Times New Roman" w:eastAsia="Times New Roman" w:cs="Times New Roman"/>
          <w:sz w:val="24"/>
          <w:szCs w:val="24"/>
        </w:rPr>
        <w:t>Within the control group, there were less significant effects by task</w:t>
      </w:r>
      <w:r w:rsidRPr="1A81BD6A" w:rsidR="00A546A7">
        <w:rPr>
          <w:rFonts w:ascii="Times New Roman" w:hAnsi="Times New Roman" w:eastAsia="Times New Roman" w:cs="Times New Roman"/>
          <w:sz w:val="24"/>
          <w:szCs w:val="24"/>
        </w:rPr>
        <w:t xml:space="preserve">. </w:t>
      </w:r>
    </w:p>
    <w:p w:rsidR="00F32BCD" w:rsidP="1A81BD6A" w:rsidRDefault="00F32BCD" w14:paraId="74434A23" w14:textId="5DA7983B" w14:noSpellErr="1">
      <w:pPr>
        <w:spacing w:line="480" w:lineRule="auto"/>
        <w:rPr>
          <w:rFonts w:ascii="Times New Roman" w:hAnsi="Times New Roman" w:eastAsia="Times New Roman" w:cs="Times New Roman"/>
          <w:sz w:val="24"/>
          <w:szCs w:val="24"/>
        </w:rPr>
      </w:pPr>
      <w:r w:rsidR="00F32BCD">
        <w:drawing>
          <wp:inline wp14:editId="05950D5B" wp14:anchorId="255CCFA3">
            <wp:extent cx="5943600" cy="4150995"/>
            <wp:effectExtent l="0" t="0" r="0" b="1905"/>
            <wp:docPr id="4" name="Picture 4" descr="Chart, box and whisker chart&#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300d93571daf42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150995"/>
                    </a:xfrm>
                    <a:prstGeom prst="rect">
                      <a:avLst/>
                    </a:prstGeom>
                  </pic:spPr>
                </pic:pic>
              </a:graphicData>
            </a:graphic>
          </wp:inline>
        </w:drawing>
      </w:r>
    </w:p>
    <w:p w:rsidR="00BB7F01" w:rsidP="1A81BD6A" w:rsidRDefault="00BB7F01" w14:paraId="0C1AE023" w14:textId="2405F871">
      <w:pPr>
        <w:spacing w:line="480" w:lineRule="auto"/>
        <w:rPr>
          <w:rFonts w:ascii="Times New Roman" w:hAnsi="Times New Roman" w:eastAsia="Times New Roman" w:cs="Times New Roman"/>
          <w:sz w:val="24"/>
          <w:szCs w:val="24"/>
        </w:rPr>
      </w:pPr>
      <w:r w:rsidRPr="1A81BD6A" w:rsidR="00BB7F01">
        <w:rPr>
          <w:rFonts w:ascii="Times New Roman" w:hAnsi="Times New Roman" w:eastAsia="Times New Roman" w:cs="Times New Roman"/>
          <w:b w:val="1"/>
          <w:bCs w:val="1"/>
          <w:sz w:val="24"/>
          <w:szCs w:val="24"/>
        </w:rPr>
        <w:t xml:space="preserve">Figure </w:t>
      </w:r>
      <w:r w:rsidRPr="1A81BD6A" w:rsidR="00BB7F01">
        <w:rPr>
          <w:rFonts w:ascii="Times New Roman" w:hAnsi="Times New Roman" w:eastAsia="Times New Roman" w:cs="Times New Roman"/>
          <w:b w:val="1"/>
          <w:bCs w:val="1"/>
          <w:sz w:val="24"/>
          <w:szCs w:val="24"/>
        </w:rPr>
        <w:t>2</w:t>
      </w:r>
      <w:r w:rsidRPr="1A81BD6A" w:rsidR="00BB7F01">
        <w:rPr>
          <w:rFonts w:ascii="Times New Roman" w:hAnsi="Times New Roman" w:eastAsia="Times New Roman" w:cs="Times New Roman"/>
          <w:b w:val="1"/>
          <w:bCs w:val="1"/>
          <w:sz w:val="24"/>
          <w:szCs w:val="24"/>
        </w:rPr>
        <w:t>:</w:t>
      </w:r>
      <w:r w:rsidRPr="1A81BD6A" w:rsidR="00BB7F01">
        <w:rPr>
          <w:rFonts w:ascii="Times New Roman" w:hAnsi="Times New Roman" w:eastAsia="Times New Roman" w:cs="Times New Roman"/>
          <w:sz w:val="24"/>
          <w:szCs w:val="24"/>
        </w:rPr>
        <w:t xml:space="preserve"> The effect of group (ataxia = orange, control = blue) and DDK task (puh, </w:t>
      </w:r>
      <w:proofErr w:type="spellStart"/>
      <w:r w:rsidRPr="1A81BD6A" w:rsidR="00BB7F01">
        <w:rPr>
          <w:rFonts w:ascii="Times New Roman" w:hAnsi="Times New Roman" w:eastAsia="Times New Roman" w:cs="Times New Roman"/>
          <w:sz w:val="24"/>
          <w:szCs w:val="24"/>
        </w:rPr>
        <w:t>tuh</w:t>
      </w:r>
      <w:proofErr w:type="spellEnd"/>
      <w:r w:rsidRPr="1A81BD6A" w:rsidR="00BB7F01">
        <w:rPr>
          <w:rFonts w:ascii="Times New Roman" w:hAnsi="Times New Roman" w:eastAsia="Times New Roman" w:cs="Times New Roman"/>
          <w:sz w:val="24"/>
          <w:szCs w:val="24"/>
        </w:rPr>
        <w:t xml:space="preserve">, </w:t>
      </w:r>
      <w:proofErr w:type="spellStart"/>
      <w:r w:rsidRPr="1A81BD6A" w:rsidR="00BB7F01">
        <w:rPr>
          <w:rFonts w:ascii="Times New Roman" w:hAnsi="Times New Roman" w:eastAsia="Times New Roman" w:cs="Times New Roman"/>
          <w:sz w:val="24"/>
          <w:szCs w:val="24"/>
        </w:rPr>
        <w:t>kuh</w:t>
      </w:r>
      <w:proofErr w:type="spellEnd"/>
      <w:r w:rsidRPr="1A81BD6A" w:rsidR="00BB7F01">
        <w:rPr>
          <w:rFonts w:ascii="Times New Roman" w:hAnsi="Times New Roman" w:eastAsia="Times New Roman" w:cs="Times New Roman"/>
          <w:sz w:val="24"/>
          <w:szCs w:val="24"/>
        </w:rPr>
        <w:t xml:space="preserve">, and </w:t>
      </w:r>
      <w:proofErr w:type="spellStart"/>
      <w:r w:rsidRPr="1A81BD6A" w:rsidR="00BB7F01">
        <w:rPr>
          <w:rFonts w:ascii="Times New Roman" w:hAnsi="Times New Roman" w:eastAsia="Times New Roman" w:cs="Times New Roman"/>
          <w:sz w:val="24"/>
          <w:szCs w:val="24"/>
        </w:rPr>
        <w:t>puhtuhkuh</w:t>
      </w:r>
      <w:proofErr w:type="spellEnd"/>
      <w:r w:rsidRPr="1A81BD6A" w:rsidR="00BB7F01">
        <w:rPr>
          <w:rFonts w:ascii="Times New Roman" w:hAnsi="Times New Roman" w:eastAsia="Times New Roman" w:cs="Times New Roman"/>
          <w:sz w:val="24"/>
          <w:szCs w:val="24"/>
        </w:rPr>
        <w:t xml:space="preserve">) on syllable rate (syllables/second) in the DDK task. </w:t>
      </w:r>
    </w:p>
    <w:p w:rsidR="00513B59" w:rsidP="1A81BD6A" w:rsidRDefault="00A546A7" w14:paraId="0BD136FC" w14:textId="77777777">
      <w:pPr>
        <w:spacing w:line="480" w:lineRule="auto"/>
        <w:rPr>
          <w:rFonts w:ascii="Times New Roman" w:hAnsi="Times New Roman" w:eastAsia="Times New Roman" w:cs="Times New Roman"/>
          <w:sz w:val="24"/>
          <w:szCs w:val="24"/>
        </w:rPr>
      </w:pPr>
      <w:r w:rsidRPr="1A81BD6A" w:rsidR="00A546A7">
        <w:rPr>
          <w:rFonts w:ascii="Times New Roman" w:hAnsi="Times New Roman" w:eastAsia="Times New Roman" w:cs="Times New Roman"/>
          <w:b w:val="1"/>
          <w:bCs w:val="1"/>
          <w:sz w:val="24"/>
          <w:szCs w:val="24"/>
        </w:rPr>
        <w:t>Figure 2</w:t>
      </w:r>
      <w:r w:rsidRPr="1A81BD6A" w:rsidR="00A546A7">
        <w:rPr>
          <w:rFonts w:ascii="Times New Roman" w:hAnsi="Times New Roman" w:eastAsia="Times New Roman" w:cs="Times New Roman"/>
          <w:sz w:val="24"/>
          <w:szCs w:val="24"/>
        </w:rPr>
        <w:t xml:space="preserve"> displays the effects of participant group and DDK task on syllable rate. Ataxia participants produced </w:t>
      </w:r>
      <w:r w:rsidRPr="1A81BD6A" w:rsidR="00E3515A">
        <w:rPr>
          <w:rFonts w:ascii="Times New Roman" w:hAnsi="Times New Roman" w:eastAsia="Times New Roman" w:cs="Times New Roman"/>
          <w:sz w:val="24"/>
          <w:szCs w:val="24"/>
        </w:rPr>
        <w:t>slower syllable rate</w:t>
      </w:r>
      <w:r w:rsidRPr="1A81BD6A" w:rsidR="00A546A7">
        <w:rPr>
          <w:rFonts w:ascii="Times New Roman" w:hAnsi="Times New Roman" w:eastAsia="Times New Roman" w:cs="Times New Roman"/>
          <w:sz w:val="24"/>
          <w:szCs w:val="24"/>
        </w:rPr>
        <w:t xml:space="preserve"> overall than control participants (</w:t>
      </w:r>
      <w:r w:rsidRPr="1A81BD6A" w:rsidR="00A546A7">
        <w:rPr>
          <w:rFonts w:ascii="Times New Roman" w:hAnsi="Times New Roman" w:eastAsia="Times New Roman" w:cs="Times New Roman"/>
          <w:i w:val="1"/>
          <w:iCs w:val="1"/>
          <w:sz w:val="24"/>
          <w:szCs w:val="24"/>
        </w:rPr>
        <w:t>F</w:t>
      </w:r>
      <w:r w:rsidRPr="1A81BD6A" w:rsidR="00A546A7">
        <w:rPr>
          <w:rFonts w:ascii="Times New Roman" w:hAnsi="Times New Roman" w:eastAsia="Times New Roman" w:cs="Times New Roman"/>
          <w:sz w:val="24"/>
          <w:szCs w:val="24"/>
          <w:vertAlign w:val="subscript"/>
        </w:rPr>
        <w:t>1,</w:t>
      </w:r>
      <w:r w:rsidRPr="1A81BD6A" w:rsidR="00E3515A">
        <w:rPr>
          <w:rFonts w:ascii="Times New Roman" w:hAnsi="Times New Roman" w:eastAsia="Times New Roman" w:cs="Times New Roman"/>
          <w:sz w:val="24"/>
          <w:szCs w:val="24"/>
          <w:vertAlign w:val="subscript"/>
        </w:rPr>
        <w:t>50.9</w:t>
      </w:r>
      <w:r w:rsidRPr="1A81BD6A" w:rsidR="00A546A7">
        <w:rPr>
          <w:rFonts w:ascii="Times New Roman" w:hAnsi="Times New Roman" w:eastAsia="Times New Roman" w:cs="Times New Roman"/>
          <w:sz w:val="24"/>
          <w:szCs w:val="24"/>
          <w:vertAlign w:val="subscript"/>
        </w:rPr>
        <w:t xml:space="preserve"> </w:t>
      </w:r>
      <w:r w:rsidRPr="1A81BD6A" w:rsidR="00A546A7">
        <w:rPr>
          <w:rFonts w:ascii="Times New Roman" w:hAnsi="Times New Roman" w:eastAsia="Times New Roman" w:cs="Times New Roman"/>
          <w:sz w:val="24"/>
          <w:szCs w:val="24"/>
        </w:rPr>
        <w:t xml:space="preserve">= </w:t>
      </w:r>
      <w:r w:rsidRPr="1A81BD6A" w:rsidR="00E3515A">
        <w:rPr>
          <w:rFonts w:ascii="Times New Roman" w:hAnsi="Times New Roman" w:eastAsia="Times New Roman" w:cs="Times New Roman"/>
          <w:sz w:val="24"/>
          <w:szCs w:val="24"/>
        </w:rPr>
        <w:t>164.</w:t>
      </w:r>
      <w:r w:rsidRPr="1A81BD6A" w:rsidR="00CC6683">
        <w:rPr>
          <w:rFonts w:ascii="Times New Roman" w:hAnsi="Times New Roman" w:eastAsia="Times New Roman" w:cs="Times New Roman"/>
          <w:sz w:val="24"/>
          <w:szCs w:val="24"/>
        </w:rPr>
        <w:t>63</w:t>
      </w:r>
      <w:r w:rsidRPr="1A81BD6A" w:rsidR="00A546A7">
        <w:rPr>
          <w:rFonts w:ascii="Times New Roman" w:hAnsi="Times New Roman" w:eastAsia="Times New Roman" w:cs="Times New Roman"/>
          <w:sz w:val="24"/>
          <w:szCs w:val="24"/>
        </w:rPr>
        <w:t xml:space="preserve">, </w:t>
      </w:r>
      <w:r w:rsidRPr="1A81BD6A" w:rsidR="00A546A7">
        <w:rPr>
          <w:rFonts w:ascii="Times New Roman" w:hAnsi="Times New Roman" w:eastAsia="Times New Roman" w:cs="Times New Roman"/>
          <w:i w:val="1"/>
          <w:iCs w:val="1"/>
          <w:sz w:val="24"/>
          <w:szCs w:val="24"/>
        </w:rPr>
        <w:t>p</w:t>
      </w:r>
      <w:r w:rsidRPr="1A81BD6A" w:rsidR="00A546A7">
        <w:rPr>
          <w:rFonts w:ascii="Times New Roman" w:hAnsi="Times New Roman" w:eastAsia="Times New Roman" w:cs="Times New Roman"/>
          <w:sz w:val="24"/>
          <w:szCs w:val="24"/>
        </w:rPr>
        <w:t xml:space="preserve"> &lt; .0001). On average, syllable duration was </w:t>
      </w:r>
      <w:r w:rsidRPr="1A81BD6A" w:rsidR="00CC6683">
        <w:rPr>
          <w:rFonts w:ascii="Times New Roman" w:hAnsi="Times New Roman" w:eastAsia="Times New Roman" w:cs="Times New Roman"/>
          <w:sz w:val="24"/>
          <w:szCs w:val="24"/>
        </w:rPr>
        <w:t>3.20 syllables/second</w:t>
      </w:r>
      <w:r w:rsidRPr="1A81BD6A" w:rsidR="00A546A7">
        <w:rPr>
          <w:rFonts w:ascii="Times New Roman" w:hAnsi="Times New Roman" w:eastAsia="Times New Roman" w:cs="Times New Roman"/>
          <w:sz w:val="24"/>
          <w:szCs w:val="24"/>
        </w:rPr>
        <w:t xml:space="preserve"> (SE = </w:t>
      </w:r>
      <w:r w:rsidRPr="1A81BD6A" w:rsidR="00CC6683">
        <w:rPr>
          <w:rFonts w:ascii="Times New Roman" w:hAnsi="Times New Roman" w:eastAsia="Times New Roman" w:cs="Times New Roman"/>
          <w:sz w:val="24"/>
          <w:szCs w:val="24"/>
        </w:rPr>
        <w:t>0.15</w:t>
      </w:r>
      <w:r w:rsidRPr="1A81BD6A" w:rsidR="00A546A7">
        <w:rPr>
          <w:rFonts w:ascii="Times New Roman" w:hAnsi="Times New Roman" w:eastAsia="Times New Roman" w:cs="Times New Roman"/>
          <w:sz w:val="24"/>
          <w:szCs w:val="24"/>
        </w:rPr>
        <w:t xml:space="preserve">) for ataxia participants and </w:t>
      </w:r>
      <w:r w:rsidRPr="1A81BD6A" w:rsidR="00CC6683">
        <w:rPr>
          <w:rFonts w:ascii="Times New Roman" w:hAnsi="Times New Roman" w:eastAsia="Times New Roman" w:cs="Times New Roman"/>
          <w:sz w:val="24"/>
          <w:szCs w:val="24"/>
        </w:rPr>
        <w:t>5.61 syllables/second</w:t>
      </w:r>
      <w:r w:rsidRPr="1A81BD6A" w:rsidR="00A546A7">
        <w:rPr>
          <w:rFonts w:ascii="Times New Roman" w:hAnsi="Times New Roman" w:eastAsia="Times New Roman" w:cs="Times New Roman"/>
          <w:sz w:val="24"/>
          <w:szCs w:val="24"/>
        </w:rPr>
        <w:t xml:space="preserve"> (S</w:t>
      </w:r>
      <w:r w:rsidRPr="1A81BD6A" w:rsidR="00CC6683">
        <w:rPr>
          <w:rFonts w:ascii="Times New Roman" w:hAnsi="Times New Roman" w:eastAsia="Times New Roman" w:cs="Times New Roman"/>
          <w:sz w:val="24"/>
          <w:szCs w:val="24"/>
        </w:rPr>
        <w:t>E</w:t>
      </w:r>
      <w:r w:rsidRPr="1A81BD6A" w:rsidR="00A546A7">
        <w:rPr>
          <w:rFonts w:ascii="Times New Roman" w:hAnsi="Times New Roman" w:eastAsia="Times New Roman" w:cs="Times New Roman"/>
          <w:sz w:val="24"/>
          <w:szCs w:val="24"/>
        </w:rPr>
        <w:t xml:space="preserve"> = </w:t>
      </w:r>
      <w:r w:rsidRPr="1A81BD6A" w:rsidR="00BB6FE8">
        <w:rPr>
          <w:rFonts w:ascii="Times New Roman" w:hAnsi="Times New Roman" w:eastAsia="Times New Roman" w:cs="Times New Roman"/>
          <w:sz w:val="24"/>
          <w:szCs w:val="24"/>
        </w:rPr>
        <w:t>0.13</w:t>
      </w:r>
      <w:r w:rsidRPr="1A81BD6A" w:rsidR="00A546A7">
        <w:rPr>
          <w:rFonts w:ascii="Times New Roman" w:hAnsi="Times New Roman" w:eastAsia="Times New Roman" w:cs="Times New Roman"/>
          <w:sz w:val="24"/>
          <w:szCs w:val="24"/>
        </w:rPr>
        <w:t xml:space="preserve">) for the control participants. There was also an </w:t>
      </w:r>
      <w:r w:rsidRPr="1A81BD6A" w:rsidR="00A546A7">
        <w:rPr>
          <w:rFonts w:ascii="Times New Roman" w:hAnsi="Times New Roman" w:eastAsia="Times New Roman" w:cs="Times New Roman"/>
          <w:sz w:val="24"/>
          <w:szCs w:val="24"/>
        </w:rPr>
        <w:t xml:space="preserve">overall significant effect of DDK task on syllable </w:t>
      </w:r>
      <w:r w:rsidRPr="1A81BD6A" w:rsidR="00BB6FE8">
        <w:rPr>
          <w:rFonts w:ascii="Times New Roman" w:hAnsi="Times New Roman" w:eastAsia="Times New Roman" w:cs="Times New Roman"/>
          <w:sz w:val="24"/>
          <w:szCs w:val="24"/>
        </w:rPr>
        <w:t>rate</w:t>
      </w:r>
      <w:r w:rsidRPr="1A81BD6A" w:rsidR="00A546A7">
        <w:rPr>
          <w:rFonts w:ascii="Times New Roman" w:hAnsi="Times New Roman" w:eastAsia="Times New Roman" w:cs="Times New Roman"/>
          <w:sz w:val="24"/>
          <w:szCs w:val="24"/>
        </w:rPr>
        <w:t xml:space="preserve"> (</w:t>
      </w:r>
      <w:r w:rsidRPr="1A81BD6A" w:rsidR="00A546A7">
        <w:rPr>
          <w:rFonts w:ascii="Times New Roman" w:hAnsi="Times New Roman" w:eastAsia="Times New Roman" w:cs="Times New Roman"/>
          <w:i w:val="1"/>
          <w:iCs w:val="1"/>
          <w:sz w:val="24"/>
          <w:szCs w:val="24"/>
        </w:rPr>
        <w:t>F</w:t>
      </w:r>
      <w:r w:rsidRPr="1A81BD6A" w:rsidR="00A546A7">
        <w:rPr>
          <w:rFonts w:ascii="Times New Roman" w:hAnsi="Times New Roman" w:eastAsia="Times New Roman" w:cs="Times New Roman"/>
          <w:sz w:val="24"/>
          <w:szCs w:val="24"/>
          <w:vertAlign w:val="subscript"/>
        </w:rPr>
        <w:t>3,598</w:t>
      </w:r>
      <w:r w:rsidRPr="1A81BD6A" w:rsidR="00BB6FE8">
        <w:rPr>
          <w:rFonts w:ascii="Times New Roman" w:hAnsi="Times New Roman" w:eastAsia="Times New Roman" w:cs="Times New Roman"/>
          <w:sz w:val="24"/>
          <w:szCs w:val="24"/>
          <w:vertAlign w:val="subscript"/>
        </w:rPr>
        <w:t>4</w:t>
      </w:r>
      <w:r w:rsidRPr="1A81BD6A" w:rsidR="00A546A7">
        <w:rPr>
          <w:rFonts w:ascii="Times New Roman" w:hAnsi="Times New Roman" w:eastAsia="Times New Roman" w:cs="Times New Roman"/>
          <w:sz w:val="24"/>
          <w:szCs w:val="24"/>
          <w:vertAlign w:val="subscript"/>
        </w:rPr>
        <w:t>.</w:t>
      </w:r>
      <w:r w:rsidRPr="1A81BD6A" w:rsidR="00BB6FE8">
        <w:rPr>
          <w:rFonts w:ascii="Times New Roman" w:hAnsi="Times New Roman" w:eastAsia="Times New Roman" w:cs="Times New Roman"/>
          <w:sz w:val="24"/>
          <w:szCs w:val="24"/>
          <w:vertAlign w:val="subscript"/>
        </w:rPr>
        <w:t>7</w:t>
      </w:r>
      <w:r w:rsidRPr="1A81BD6A" w:rsidR="00A546A7">
        <w:rPr>
          <w:rFonts w:ascii="Times New Roman" w:hAnsi="Times New Roman" w:eastAsia="Times New Roman" w:cs="Times New Roman"/>
          <w:sz w:val="24"/>
          <w:szCs w:val="24"/>
          <w:vertAlign w:val="subscript"/>
        </w:rPr>
        <w:t xml:space="preserve"> </w:t>
      </w:r>
      <w:r w:rsidRPr="1A81BD6A" w:rsidR="00A546A7">
        <w:rPr>
          <w:rFonts w:ascii="Times New Roman" w:hAnsi="Times New Roman" w:eastAsia="Times New Roman" w:cs="Times New Roman"/>
          <w:sz w:val="24"/>
          <w:szCs w:val="24"/>
        </w:rPr>
        <w:t xml:space="preserve">= </w:t>
      </w:r>
      <w:r w:rsidRPr="1A81BD6A" w:rsidR="006A06B7">
        <w:rPr>
          <w:rFonts w:ascii="Times New Roman" w:hAnsi="Times New Roman" w:eastAsia="Times New Roman" w:cs="Times New Roman"/>
          <w:sz w:val="24"/>
          <w:szCs w:val="24"/>
        </w:rPr>
        <w:t>889.48</w:t>
      </w:r>
      <w:r w:rsidRPr="1A81BD6A" w:rsidR="00A546A7">
        <w:rPr>
          <w:rFonts w:ascii="Times New Roman" w:hAnsi="Times New Roman" w:eastAsia="Times New Roman" w:cs="Times New Roman"/>
          <w:sz w:val="24"/>
          <w:szCs w:val="24"/>
        </w:rPr>
        <w:t xml:space="preserve">, </w:t>
      </w:r>
      <w:r w:rsidRPr="1A81BD6A" w:rsidR="00A546A7">
        <w:rPr>
          <w:rFonts w:ascii="Times New Roman" w:hAnsi="Times New Roman" w:eastAsia="Times New Roman" w:cs="Times New Roman"/>
          <w:i w:val="1"/>
          <w:iCs w:val="1"/>
          <w:sz w:val="24"/>
          <w:szCs w:val="24"/>
        </w:rPr>
        <w:t>p</w:t>
      </w:r>
      <w:r w:rsidRPr="1A81BD6A" w:rsidR="00A546A7">
        <w:rPr>
          <w:rFonts w:ascii="Times New Roman" w:hAnsi="Times New Roman" w:eastAsia="Times New Roman" w:cs="Times New Roman"/>
          <w:sz w:val="24"/>
          <w:szCs w:val="24"/>
        </w:rPr>
        <w:t xml:space="preserve"> &lt; .0001). The “</w:t>
      </w:r>
      <w:proofErr w:type="spellStart"/>
      <w:r w:rsidRPr="1A81BD6A" w:rsidR="00A546A7">
        <w:rPr>
          <w:rFonts w:ascii="Times New Roman" w:hAnsi="Times New Roman" w:eastAsia="Times New Roman" w:cs="Times New Roman"/>
          <w:sz w:val="24"/>
          <w:szCs w:val="24"/>
        </w:rPr>
        <w:t>kuh</w:t>
      </w:r>
      <w:proofErr w:type="spellEnd"/>
      <w:r w:rsidRPr="1A81BD6A" w:rsidR="00A546A7">
        <w:rPr>
          <w:rFonts w:ascii="Times New Roman" w:hAnsi="Times New Roman" w:eastAsia="Times New Roman" w:cs="Times New Roman"/>
          <w:sz w:val="24"/>
          <w:szCs w:val="24"/>
        </w:rPr>
        <w:t xml:space="preserve">” task had the </w:t>
      </w:r>
      <w:r w:rsidRPr="1A81BD6A" w:rsidR="00C24FC3">
        <w:rPr>
          <w:rFonts w:ascii="Times New Roman" w:hAnsi="Times New Roman" w:eastAsia="Times New Roman" w:cs="Times New Roman"/>
          <w:sz w:val="24"/>
          <w:szCs w:val="24"/>
        </w:rPr>
        <w:t xml:space="preserve">slowest rate at </w:t>
      </w:r>
      <w:r w:rsidRPr="1A81BD6A" w:rsidR="00DA0E39">
        <w:rPr>
          <w:rFonts w:ascii="Times New Roman" w:hAnsi="Times New Roman" w:eastAsia="Times New Roman" w:cs="Times New Roman"/>
          <w:sz w:val="24"/>
          <w:szCs w:val="24"/>
        </w:rPr>
        <w:t>3.91 syllables/second</w:t>
      </w:r>
      <w:r w:rsidRPr="1A81BD6A" w:rsidR="00A546A7">
        <w:rPr>
          <w:rFonts w:ascii="Times New Roman" w:hAnsi="Times New Roman" w:eastAsia="Times New Roman" w:cs="Times New Roman"/>
          <w:sz w:val="24"/>
          <w:szCs w:val="24"/>
        </w:rPr>
        <w:t xml:space="preserve"> (SE = </w:t>
      </w:r>
      <w:r w:rsidRPr="1A81BD6A" w:rsidR="00DA0E39">
        <w:rPr>
          <w:rFonts w:ascii="Times New Roman" w:hAnsi="Times New Roman" w:eastAsia="Times New Roman" w:cs="Times New Roman"/>
          <w:sz w:val="24"/>
          <w:szCs w:val="24"/>
        </w:rPr>
        <w:t>0.09</w:t>
      </w:r>
      <w:r w:rsidRPr="1A81BD6A" w:rsidR="00A546A7">
        <w:rPr>
          <w:rFonts w:ascii="Times New Roman" w:hAnsi="Times New Roman" w:eastAsia="Times New Roman" w:cs="Times New Roman"/>
          <w:sz w:val="24"/>
          <w:szCs w:val="24"/>
        </w:rPr>
        <w:t>), followed by “</w:t>
      </w:r>
      <w:proofErr w:type="spellStart"/>
      <w:r w:rsidRPr="1A81BD6A" w:rsidR="00A546A7">
        <w:rPr>
          <w:rFonts w:ascii="Times New Roman" w:hAnsi="Times New Roman" w:eastAsia="Times New Roman" w:cs="Times New Roman"/>
          <w:sz w:val="24"/>
          <w:szCs w:val="24"/>
        </w:rPr>
        <w:t>tuh</w:t>
      </w:r>
      <w:proofErr w:type="spellEnd"/>
      <w:r w:rsidRPr="1A81BD6A" w:rsidR="00A546A7">
        <w:rPr>
          <w:rFonts w:ascii="Times New Roman" w:hAnsi="Times New Roman" w:eastAsia="Times New Roman" w:cs="Times New Roman"/>
          <w:sz w:val="24"/>
          <w:szCs w:val="24"/>
        </w:rPr>
        <w:t>” at</w:t>
      </w:r>
      <w:r w:rsidRPr="1A81BD6A" w:rsidR="00DA0E39">
        <w:rPr>
          <w:rFonts w:ascii="Times New Roman" w:hAnsi="Times New Roman" w:eastAsia="Times New Roman" w:cs="Times New Roman"/>
          <w:sz w:val="24"/>
          <w:szCs w:val="24"/>
        </w:rPr>
        <w:t xml:space="preserve"> 4.34 syllables/second</w:t>
      </w:r>
      <w:r w:rsidRPr="1A81BD6A" w:rsidR="00A546A7">
        <w:rPr>
          <w:rFonts w:ascii="Times New Roman" w:hAnsi="Times New Roman" w:eastAsia="Times New Roman" w:cs="Times New Roman"/>
          <w:sz w:val="24"/>
          <w:szCs w:val="24"/>
        </w:rPr>
        <w:t xml:space="preserve"> (SE = </w:t>
      </w:r>
      <w:r w:rsidRPr="1A81BD6A" w:rsidR="00DA0E39">
        <w:rPr>
          <w:rFonts w:ascii="Times New Roman" w:hAnsi="Times New Roman" w:eastAsia="Times New Roman" w:cs="Times New Roman"/>
          <w:sz w:val="24"/>
          <w:szCs w:val="24"/>
        </w:rPr>
        <w:t>0.09</w:t>
      </w:r>
      <w:r w:rsidRPr="1A81BD6A" w:rsidR="00A546A7">
        <w:rPr>
          <w:rFonts w:ascii="Times New Roman" w:hAnsi="Times New Roman" w:eastAsia="Times New Roman" w:cs="Times New Roman"/>
          <w:sz w:val="24"/>
          <w:szCs w:val="24"/>
        </w:rPr>
        <w:t xml:space="preserve">), “puh” at </w:t>
      </w:r>
      <w:r w:rsidRPr="1A81BD6A" w:rsidR="002C3DFF">
        <w:rPr>
          <w:rFonts w:ascii="Times New Roman" w:hAnsi="Times New Roman" w:eastAsia="Times New Roman" w:cs="Times New Roman"/>
          <w:sz w:val="24"/>
          <w:szCs w:val="24"/>
        </w:rPr>
        <w:t>4.54 syllables/second</w:t>
      </w:r>
      <w:r w:rsidRPr="1A81BD6A" w:rsidR="00A546A7">
        <w:rPr>
          <w:rFonts w:ascii="Times New Roman" w:hAnsi="Times New Roman" w:eastAsia="Times New Roman" w:cs="Times New Roman"/>
          <w:sz w:val="24"/>
          <w:szCs w:val="24"/>
        </w:rPr>
        <w:t xml:space="preserve"> (SE = </w:t>
      </w:r>
      <w:r w:rsidRPr="1A81BD6A" w:rsidR="002C3DFF">
        <w:rPr>
          <w:rFonts w:ascii="Times New Roman" w:hAnsi="Times New Roman" w:eastAsia="Times New Roman" w:cs="Times New Roman"/>
          <w:sz w:val="24"/>
          <w:szCs w:val="24"/>
        </w:rPr>
        <w:t>0.09</w:t>
      </w:r>
      <w:r w:rsidRPr="1A81BD6A" w:rsidR="00A546A7">
        <w:rPr>
          <w:rFonts w:ascii="Times New Roman" w:hAnsi="Times New Roman" w:eastAsia="Times New Roman" w:cs="Times New Roman"/>
          <w:sz w:val="24"/>
          <w:szCs w:val="24"/>
        </w:rPr>
        <w:t xml:space="preserve">), and </w:t>
      </w:r>
      <w:proofErr w:type="spellStart"/>
      <w:r w:rsidRPr="1A81BD6A" w:rsidR="00A546A7">
        <w:rPr>
          <w:rFonts w:ascii="Times New Roman" w:hAnsi="Times New Roman" w:eastAsia="Times New Roman" w:cs="Times New Roman"/>
          <w:sz w:val="24"/>
          <w:szCs w:val="24"/>
        </w:rPr>
        <w:t>puhtuhkuh</w:t>
      </w:r>
      <w:proofErr w:type="spellEnd"/>
      <w:r w:rsidRPr="1A81BD6A" w:rsidR="00A546A7">
        <w:rPr>
          <w:rFonts w:ascii="Times New Roman" w:hAnsi="Times New Roman" w:eastAsia="Times New Roman" w:cs="Times New Roman"/>
          <w:sz w:val="24"/>
          <w:szCs w:val="24"/>
        </w:rPr>
        <w:t xml:space="preserve"> at </w:t>
      </w:r>
      <w:r w:rsidRPr="1A81BD6A" w:rsidR="002C3DFF">
        <w:rPr>
          <w:rFonts w:ascii="Times New Roman" w:hAnsi="Times New Roman" w:eastAsia="Times New Roman" w:cs="Times New Roman"/>
          <w:sz w:val="24"/>
          <w:szCs w:val="24"/>
        </w:rPr>
        <w:t>4.83 syllables/second</w:t>
      </w:r>
      <w:r w:rsidRPr="1A81BD6A" w:rsidR="00A546A7">
        <w:rPr>
          <w:rFonts w:ascii="Times New Roman" w:hAnsi="Times New Roman" w:eastAsia="Times New Roman" w:cs="Times New Roman"/>
          <w:sz w:val="24"/>
          <w:szCs w:val="24"/>
        </w:rPr>
        <w:t xml:space="preserve"> (SE = </w:t>
      </w:r>
      <w:r w:rsidRPr="1A81BD6A" w:rsidR="002C3DFF">
        <w:rPr>
          <w:rFonts w:ascii="Times New Roman" w:hAnsi="Times New Roman" w:eastAsia="Times New Roman" w:cs="Times New Roman"/>
          <w:sz w:val="24"/>
          <w:szCs w:val="24"/>
        </w:rPr>
        <w:t>0.09</w:t>
      </w:r>
      <w:r w:rsidRPr="1A81BD6A" w:rsidR="00A546A7">
        <w:rPr>
          <w:rFonts w:ascii="Times New Roman" w:hAnsi="Times New Roman" w:eastAsia="Times New Roman" w:cs="Times New Roman"/>
          <w:sz w:val="24"/>
          <w:szCs w:val="24"/>
        </w:rPr>
        <w:t>). All pairwise contrasts were statistically significant (</w:t>
      </w:r>
      <w:r w:rsidRPr="1A81BD6A" w:rsidR="00A546A7">
        <w:rPr>
          <w:rFonts w:ascii="Times New Roman" w:hAnsi="Times New Roman" w:eastAsia="Times New Roman" w:cs="Times New Roman"/>
          <w:i w:val="1"/>
          <w:iCs w:val="1"/>
          <w:sz w:val="24"/>
          <w:szCs w:val="24"/>
        </w:rPr>
        <w:t>p</w:t>
      </w:r>
      <w:r w:rsidRPr="1A81BD6A" w:rsidR="00A546A7">
        <w:rPr>
          <w:rFonts w:ascii="Times New Roman" w:hAnsi="Times New Roman" w:eastAsia="Times New Roman" w:cs="Times New Roman"/>
          <w:sz w:val="24"/>
          <w:szCs w:val="24"/>
        </w:rPr>
        <w:t xml:space="preserve"> &lt; .0001).  </w:t>
      </w:r>
    </w:p>
    <w:p w:rsidR="00BB7F01" w:rsidP="1A81BD6A" w:rsidRDefault="00A546A7" w14:paraId="01880334" w14:textId="1CC64684">
      <w:pPr>
        <w:spacing w:line="480" w:lineRule="auto"/>
        <w:rPr>
          <w:rFonts w:ascii="Times New Roman" w:hAnsi="Times New Roman" w:eastAsia="Times New Roman" w:cs="Times New Roman"/>
          <w:sz w:val="24"/>
          <w:szCs w:val="24"/>
        </w:rPr>
      </w:pPr>
      <w:r w:rsidRPr="1A81BD6A" w:rsidR="00A546A7">
        <w:rPr>
          <w:rFonts w:ascii="Times New Roman" w:hAnsi="Times New Roman" w:eastAsia="Times New Roman" w:cs="Times New Roman"/>
          <w:sz w:val="24"/>
          <w:szCs w:val="24"/>
        </w:rPr>
        <w:t>There was a significant interaction between participant group and DDK task (</w:t>
      </w:r>
      <w:r w:rsidRPr="1A81BD6A" w:rsidR="00A546A7">
        <w:rPr>
          <w:rFonts w:ascii="Times New Roman" w:hAnsi="Times New Roman" w:eastAsia="Times New Roman" w:cs="Times New Roman"/>
          <w:i w:val="1"/>
          <w:iCs w:val="1"/>
          <w:sz w:val="24"/>
          <w:szCs w:val="24"/>
        </w:rPr>
        <w:t>F</w:t>
      </w:r>
      <w:r w:rsidRPr="1A81BD6A" w:rsidR="00A546A7">
        <w:rPr>
          <w:rFonts w:ascii="Times New Roman" w:hAnsi="Times New Roman" w:eastAsia="Times New Roman" w:cs="Times New Roman"/>
          <w:sz w:val="24"/>
          <w:szCs w:val="24"/>
          <w:vertAlign w:val="subscript"/>
        </w:rPr>
        <w:t>3,598</w:t>
      </w:r>
      <w:r w:rsidRPr="1A81BD6A" w:rsidR="00463594">
        <w:rPr>
          <w:rFonts w:ascii="Times New Roman" w:hAnsi="Times New Roman" w:eastAsia="Times New Roman" w:cs="Times New Roman"/>
          <w:sz w:val="24"/>
          <w:szCs w:val="24"/>
          <w:vertAlign w:val="subscript"/>
        </w:rPr>
        <w:t>4</w:t>
      </w:r>
      <w:r w:rsidRPr="1A81BD6A" w:rsidR="00A546A7">
        <w:rPr>
          <w:rFonts w:ascii="Times New Roman" w:hAnsi="Times New Roman" w:eastAsia="Times New Roman" w:cs="Times New Roman"/>
          <w:sz w:val="24"/>
          <w:szCs w:val="24"/>
          <w:vertAlign w:val="subscript"/>
        </w:rPr>
        <w:t>.</w:t>
      </w:r>
      <w:r w:rsidRPr="1A81BD6A" w:rsidR="00463594">
        <w:rPr>
          <w:rFonts w:ascii="Times New Roman" w:hAnsi="Times New Roman" w:eastAsia="Times New Roman" w:cs="Times New Roman"/>
          <w:sz w:val="24"/>
          <w:szCs w:val="24"/>
          <w:vertAlign w:val="subscript"/>
        </w:rPr>
        <w:t>7</w:t>
      </w:r>
      <w:r w:rsidRPr="1A81BD6A" w:rsidR="00A546A7">
        <w:rPr>
          <w:rFonts w:ascii="Times New Roman" w:hAnsi="Times New Roman" w:eastAsia="Times New Roman" w:cs="Times New Roman"/>
          <w:sz w:val="24"/>
          <w:szCs w:val="24"/>
          <w:vertAlign w:val="subscript"/>
        </w:rPr>
        <w:t xml:space="preserve"> </w:t>
      </w:r>
      <w:r w:rsidRPr="1A81BD6A" w:rsidR="00A546A7">
        <w:rPr>
          <w:rFonts w:ascii="Times New Roman" w:hAnsi="Times New Roman" w:eastAsia="Times New Roman" w:cs="Times New Roman"/>
          <w:sz w:val="24"/>
          <w:szCs w:val="24"/>
        </w:rPr>
        <w:t xml:space="preserve">= </w:t>
      </w:r>
      <w:r w:rsidRPr="1A81BD6A" w:rsidR="00463594">
        <w:rPr>
          <w:rFonts w:ascii="Times New Roman" w:hAnsi="Times New Roman" w:eastAsia="Times New Roman" w:cs="Times New Roman"/>
          <w:sz w:val="24"/>
          <w:szCs w:val="24"/>
        </w:rPr>
        <w:t>15.</w:t>
      </w:r>
      <w:r w:rsidRPr="1A81BD6A" w:rsidR="00513B59">
        <w:rPr>
          <w:rFonts w:ascii="Times New Roman" w:hAnsi="Times New Roman" w:eastAsia="Times New Roman" w:cs="Times New Roman"/>
          <w:sz w:val="24"/>
          <w:szCs w:val="24"/>
        </w:rPr>
        <w:t>94</w:t>
      </w:r>
      <w:r w:rsidRPr="1A81BD6A" w:rsidR="00A546A7">
        <w:rPr>
          <w:rFonts w:ascii="Times New Roman" w:hAnsi="Times New Roman" w:eastAsia="Times New Roman" w:cs="Times New Roman"/>
          <w:sz w:val="24"/>
          <w:szCs w:val="24"/>
        </w:rPr>
        <w:t xml:space="preserve">, </w:t>
      </w:r>
      <w:r w:rsidRPr="1A81BD6A" w:rsidR="00A546A7">
        <w:rPr>
          <w:rFonts w:ascii="Times New Roman" w:hAnsi="Times New Roman" w:eastAsia="Times New Roman" w:cs="Times New Roman"/>
          <w:i w:val="1"/>
          <w:iCs w:val="1"/>
          <w:sz w:val="24"/>
          <w:szCs w:val="24"/>
        </w:rPr>
        <w:t>p</w:t>
      </w:r>
      <w:r w:rsidRPr="1A81BD6A" w:rsidR="00A546A7">
        <w:rPr>
          <w:rFonts w:ascii="Times New Roman" w:hAnsi="Times New Roman" w:eastAsia="Times New Roman" w:cs="Times New Roman"/>
          <w:sz w:val="24"/>
          <w:szCs w:val="24"/>
        </w:rPr>
        <w:t xml:space="preserve"> &lt; .0001). Essentially, ataxia participants had </w:t>
      </w:r>
      <w:r w:rsidRPr="1A81BD6A" w:rsidR="00513B59">
        <w:rPr>
          <w:rFonts w:ascii="Times New Roman" w:hAnsi="Times New Roman" w:eastAsia="Times New Roman" w:cs="Times New Roman"/>
          <w:sz w:val="24"/>
          <w:szCs w:val="24"/>
        </w:rPr>
        <w:t>slower rate</w:t>
      </w:r>
      <w:r w:rsidRPr="1A81BD6A" w:rsidR="00A546A7">
        <w:rPr>
          <w:rFonts w:ascii="Times New Roman" w:hAnsi="Times New Roman" w:eastAsia="Times New Roman" w:cs="Times New Roman"/>
          <w:sz w:val="24"/>
          <w:szCs w:val="24"/>
        </w:rPr>
        <w:t xml:space="preserve"> across the four DDK tasks compared to control participants (</w:t>
      </w:r>
      <w:r w:rsidRPr="1A81BD6A" w:rsidR="00A546A7">
        <w:rPr>
          <w:rFonts w:ascii="Times New Roman" w:hAnsi="Times New Roman" w:eastAsia="Times New Roman" w:cs="Times New Roman"/>
          <w:i w:val="1"/>
          <w:iCs w:val="1"/>
          <w:sz w:val="24"/>
          <w:szCs w:val="24"/>
        </w:rPr>
        <w:t>p</w:t>
      </w:r>
      <w:r w:rsidRPr="1A81BD6A" w:rsidR="00A546A7">
        <w:rPr>
          <w:rFonts w:ascii="Times New Roman" w:hAnsi="Times New Roman" w:eastAsia="Times New Roman" w:cs="Times New Roman"/>
          <w:sz w:val="24"/>
          <w:szCs w:val="24"/>
        </w:rPr>
        <w:t xml:space="preserve"> &lt; .0001). </w:t>
      </w:r>
      <w:r w:rsidRPr="1A81BD6A" w:rsidR="00911876">
        <w:rPr>
          <w:rFonts w:ascii="Times New Roman" w:hAnsi="Times New Roman" w:eastAsia="Times New Roman" w:cs="Times New Roman"/>
          <w:sz w:val="24"/>
          <w:szCs w:val="24"/>
        </w:rPr>
        <w:t>Within both groups, “</w:t>
      </w:r>
      <w:proofErr w:type="spellStart"/>
      <w:r w:rsidRPr="1A81BD6A" w:rsidR="00911876">
        <w:rPr>
          <w:rFonts w:ascii="Times New Roman" w:hAnsi="Times New Roman" w:eastAsia="Times New Roman" w:cs="Times New Roman"/>
          <w:sz w:val="24"/>
          <w:szCs w:val="24"/>
        </w:rPr>
        <w:t>kuh</w:t>
      </w:r>
      <w:proofErr w:type="spellEnd"/>
      <w:r w:rsidRPr="1A81BD6A" w:rsidR="00911876">
        <w:rPr>
          <w:rFonts w:ascii="Times New Roman" w:hAnsi="Times New Roman" w:eastAsia="Times New Roman" w:cs="Times New Roman"/>
          <w:sz w:val="24"/>
          <w:szCs w:val="24"/>
        </w:rPr>
        <w:t>” had the slowest rate, followed by “</w:t>
      </w:r>
      <w:proofErr w:type="spellStart"/>
      <w:r w:rsidRPr="1A81BD6A" w:rsidR="00911876">
        <w:rPr>
          <w:rFonts w:ascii="Times New Roman" w:hAnsi="Times New Roman" w:eastAsia="Times New Roman" w:cs="Times New Roman"/>
          <w:sz w:val="24"/>
          <w:szCs w:val="24"/>
        </w:rPr>
        <w:t>tuh</w:t>
      </w:r>
      <w:proofErr w:type="spellEnd"/>
      <w:r w:rsidRPr="1A81BD6A" w:rsidR="00911876">
        <w:rPr>
          <w:rFonts w:ascii="Times New Roman" w:hAnsi="Times New Roman" w:eastAsia="Times New Roman" w:cs="Times New Roman"/>
          <w:sz w:val="24"/>
          <w:szCs w:val="24"/>
        </w:rPr>
        <w:t>,” “puh,” and then “</w:t>
      </w:r>
      <w:proofErr w:type="spellStart"/>
      <w:r w:rsidRPr="1A81BD6A" w:rsidR="00911876">
        <w:rPr>
          <w:rFonts w:ascii="Times New Roman" w:hAnsi="Times New Roman" w:eastAsia="Times New Roman" w:cs="Times New Roman"/>
          <w:sz w:val="24"/>
          <w:szCs w:val="24"/>
        </w:rPr>
        <w:t>puhtuhkuh</w:t>
      </w:r>
      <w:proofErr w:type="spellEnd"/>
      <w:r w:rsidRPr="1A81BD6A" w:rsidR="00691DF0">
        <w:rPr>
          <w:rFonts w:ascii="Times New Roman" w:hAnsi="Times New Roman" w:eastAsia="Times New Roman" w:cs="Times New Roman"/>
          <w:sz w:val="24"/>
          <w:szCs w:val="24"/>
        </w:rPr>
        <w:t>.</w:t>
      </w:r>
      <w:r w:rsidRPr="1A81BD6A" w:rsidR="00911876">
        <w:rPr>
          <w:rFonts w:ascii="Times New Roman" w:hAnsi="Times New Roman" w:eastAsia="Times New Roman" w:cs="Times New Roman"/>
          <w:sz w:val="24"/>
          <w:szCs w:val="24"/>
        </w:rPr>
        <w:t xml:space="preserve">” </w:t>
      </w:r>
      <w:r w:rsidRPr="1A81BD6A" w:rsidR="00A546A7">
        <w:rPr>
          <w:rFonts w:ascii="Times New Roman" w:hAnsi="Times New Roman" w:eastAsia="Times New Roman" w:cs="Times New Roman"/>
          <w:sz w:val="24"/>
          <w:szCs w:val="24"/>
        </w:rPr>
        <w:t xml:space="preserve">Overall, ataxia participants had </w:t>
      </w:r>
      <w:r w:rsidRPr="1A81BD6A" w:rsidR="00691DF0">
        <w:rPr>
          <w:rFonts w:ascii="Times New Roman" w:hAnsi="Times New Roman" w:eastAsia="Times New Roman" w:cs="Times New Roman"/>
          <w:sz w:val="24"/>
          <w:szCs w:val="24"/>
        </w:rPr>
        <w:t>slower syllable rates across</w:t>
      </w:r>
      <w:r w:rsidRPr="1A81BD6A" w:rsidR="00A546A7">
        <w:rPr>
          <w:rFonts w:ascii="Times New Roman" w:hAnsi="Times New Roman" w:eastAsia="Times New Roman" w:cs="Times New Roman"/>
          <w:sz w:val="24"/>
          <w:szCs w:val="24"/>
        </w:rPr>
        <w:t xml:space="preserve"> DDK tasks than control participants. Within </w:t>
      </w:r>
      <w:r w:rsidRPr="1A81BD6A" w:rsidR="00691DF0">
        <w:rPr>
          <w:rFonts w:ascii="Times New Roman" w:hAnsi="Times New Roman" w:eastAsia="Times New Roman" w:cs="Times New Roman"/>
          <w:sz w:val="24"/>
          <w:szCs w:val="24"/>
        </w:rPr>
        <w:t>both groups</w:t>
      </w:r>
      <w:r w:rsidRPr="1A81BD6A" w:rsidR="00A546A7">
        <w:rPr>
          <w:rFonts w:ascii="Times New Roman" w:hAnsi="Times New Roman" w:eastAsia="Times New Roman" w:cs="Times New Roman"/>
          <w:sz w:val="24"/>
          <w:szCs w:val="24"/>
        </w:rPr>
        <w:t>, “</w:t>
      </w:r>
      <w:proofErr w:type="spellStart"/>
      <w:r w:rsidRPr="1A81BD6A" w:rsidR="00A546A7">
        <w:rPr>
          <w:rFonts w:ascii="Times New Roman" w:hAnsi="Times New Roman" w:eastAsia="Times New Roman" w:cs="Times New Roman"/>
          <w:sz w:val="24"/>
          <w:szCs w:val="24"/>
        </w:rPr>
        <w:t>kuh</w:t>
      </w:r>
      <w:proofErr w:type="spellEnd"/>
      <w:r w:rsidRPr="1A81BD6A" w:rsidR="00A546A7">
        <w:rPr>
          <w:rFonts w:ascii="Times New Roman" w:hAnsi="Times New Roman" w:eastAsia="Times New Roman" w:cs="Times New Roman"/>
          <w:sz w:val="24"/>
          <w:szCs w:val="24"/>
        </w:rPr>
        <w:t xml:space="preserve">” was produced with the </w:t>
      </w:r>
      <w:r w:rsidRPr="1A81BD6A" w:rsidR="00691DF0">
        <w:rPr>
          <w:rFonts w:ascii="Times New Roman" w:hAnsi="Times New Roman" w:eastAsia="Times New Roman" w:cs="Times New Roman"/>
          <w:sz w:val="24"/>
          <w:szCs w:val="24"/>
        </w:rPr>
        <w:t>slowest rate</w:t>
      </w:r>
      <w:r w:rsidRPr="1A81BD6A" w:rsidR="00A546A7">
        <w:rPr>
          <w:rFonts w:ascii="Times New Roman" w:hAnsi="Times New Roman" w:eastAsia="Times New Roman" w:cs="Times New Roman"/>
          <w:sz w:val="24"/>
          <w:szCs w:val="24"/>
        </w:rPr>
        <w:t>, followed by “</w:t>
      </w:r>
      <w:proofErr w:type="spellStart"/>
      <w:r w:rsidRPr="1A81BD6A" w:rsidR="00A546A7">
        <w:rPr>
          <w:rFonts w:ascii="Times New Roman" w:hAnsi="Times New Roman" w:eastAsia="Times New Roman" w:cs="Times New Roman"/>
          <w:sz w:val="24"/>
          <w:szCs w:val="24"/>
        </w:rPr>
        <w:t>tuh</w:t>
      </w:r>
      <w:proofErr w:type="spellEnd"/>
      <w:r w:rsidRPr="1A81BD6A" w:rsidR="00A546A7">
        <w:rPr>
          <w:rFonts w:ascii="Times New Roman" w:hAnsi="Times New Roman" w:eastAsia="Times New Roman" w:cs="Times New Roman"/>
          <w:sz w:val="24"/>
          <w:szCs w:val="24"/>
        </w:rPr>
        <w:t>,” then “puh,” and finally “</w:t>
      </w:r>
      <w:proofErr w:type="spellStart"/>
      <w:r w:rsidRPr="1A81BD6A" w:rsidR="00A546A7">
        <w:rPr>
          <w:rFonts w:ascii="Times New Roman" w:hAnsi="Times New Roman" w:eastAsia="Times New Roman" w:cs="Times New Roman"/>
          <w:sz w:val="24"/>
          <w:szCs w:val="24"/>
        </w:rPr>
        <w:t>puhtuhkuh</w:t>
      </w:r>
      <w:proofErr w:type="spellEnd"/>
      <w:r w:rsidRPr="1A81BD6A" w:rsidR="00A546A7">
        <w:rPr>
          <w:rFonts w:ascii="Times New Roman" w:hAnsi="Times New Roman" w:eastAsia="Times New Roman" w:cs="Times New Roman"/>
          <w:sz w:val="24"/>
          <w:szCs w:val="24"/>
        </w:rPr>
        <w:t xml:space="preserve">.” </w:t>
      </w:r>
      <w:r w:rsidRPr="1A81BD6A" w:rsidR="00A546A7">
        <w:rPr>
          <w:rFonts w:ascii="Times New Roman" w:hAnsi="Times New Roman" w:eastAsia="Times New Roman" w:cs="Times New Roman"/>
          <w:sz w:val="24"/>
          <w:szCs w:val="24"/>
        </w:rPr>
        <w:t xml:space="preserve"> </w:t>
      </w:r>
    </w:p>
    <w:p w:rsidRPr="001F396B" w:rsidR="00691DF0" w:rsidP="1A81BD6A" w:rsidRDefault="00691DF0" w14:paraId="7C41CA39" w14:textId="05AA1CF1" w14:noSpellErr="1">
      <w:pPr>
        <w:pStyle w:val="ListParagraph"/>
        <w:numPr>
          <w:ilvl w:val="1"/>
          <w:numId w:val="1"/>
        </w:numPr>
        <w:spacing w:line="480" w:lineRule="auto"/>
        <w:rPr>
          <w:rFonts w:ascii="Times New Roman" w:hAnsi="Times New Roman" w:eastAsia="Times New Roman" w:cs="Times New Roman"/>
          <w:i w:val="1"/>
          <w:iCs w:val="1"/>
          <w:sz w:val="24"/>
          <w:szCs w:val="24"/>
        </w:rPr>
      </w:pPr>
      <w:r w:rsidRPr="1A81BD6A" w:rsidR="00691DF0">
        <w:rPr>
          <w:rFonts w:ascii="Times New Roman" w:hAnsi="Times New Roman" w:eastAsia="Times New Roman" w:cs="Times New Roman"/>
          <w:i w:val="1"/>
          <w:iCs w:val="1"/>
          <w:sz w:val="24"/>
          <w:szCs w:val="24"/>
        </w:rPr>
        <w:t xml:space="preserve">DDK Task Performance </w:t>
      </w:r>
      <w:r w:rsidRPr="1A81BD6A" w:rsidR="005B700A">
        <w:rPr>
          <w:rFonts w:ascii="Times New Roman" w:hAnsi="Times New Roman" w:eastAsia="Times New Roman" w:cs="Times New Roman"/>
          <w:i w:val="1"/>
          <w:iCs w:val="1"/>
          <w:sz w:val="24"/>
          <w:szCs w:val="24"/>
        </w:rPr>
        <w:t>and Speech Naturalness in Ataxia</w:t>
      </w:r>
    </w:p>
    <w:p w:rsidRPr="00F32BCD" w:rsidR="00691DF0" w:rsidP="1A81BD6A" w:rsidRDefault="00691DF0" w14:paraId="7D8BEE4C" w14:textId="77777777" w14:noSpellErr="1">
      <w:pPr>
        <w:spacing w:line="480" w:lineRule="auto"/>
        <w:rPr>
          <w:rFonts w:ascii="Times New Roman" w:hAnsi="Times New Roman" w:eastAsia="Times New Roman" w:cs="Times New Roman"/>
          <w:sz w:val="24"/>
          <w:szCs w:val="24"/>
        </w:rPr>
      </w:pPr>
    </w:p>
    <w:p w:rsidR="00691DF0" w:rsidP="1A81BD6A" w:rsidRDefault="00A0462A" w14:paraId="4B30D999" w14:textId="2AA6A936" w14:noSpellErr="1">
      <w:pPr>
        <w:spacing w:line="480" w:lineRule="auto"/>
        <w:rPr>
          <w:rFonts w:ascii="Times New Roman" w:hAnsi="Times New Roman" w:eastAsia="Times New Roman" w:cs="Times New Roman"/>
          <w:b w:val="1"/>
          <w:bCs w:val="1"/>
          <w:sz w:val="24"/>
          <w:szCs w:val="24"/>
        </w:rPr>
      </w:pPr>
      <w:r w:rsidR="00A0462A">
        <w:drawing>
          <wp:inline wp14:editId="5D0DDD3E" wp14:anchorId="659A540C">
            <wp:extent cx="5105402" cy="3919599"/>
            <wp:effectExtent l="0" t="0" r="0" b="5080"/>
            <wp:docPr id="1" name="Picture 1" descr="Chart&#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0c1b29609fe54d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05402" cy="3919599"/>
                    </a:xfrm>
                    <a:prstGeom prst="rect">
                      <a:avLst/>
                    </a:prstGeom>
                  </pic:spPr>
                </pic:pic>
              </a:graphicData>
            </a:graphic>
          </wp:inline>
        </w:drawing>
      </w:r>
    </w:p>
    <w:p w:rsidR="005B700A" w:rsidP="1A81BD6A" w:rsidRDefault="005B700A" w14:paraId="2C8153C8" w14:textId="7B50C9F2">
      <w:pPr>
        <w:spacing w:line="480" w:lineRule="auto"/>
        <w:rPr>
          <w:rFonts w:ascii="Times New Roman" w:hAnsi="Times New Roman" w:eastAsia="Times New Roman" w:cs="Times New Roman"/>
          <w:sz w:val="24"/>
          <w:szCs w:val="24"/>
        </w:rPr>
      </w:pPr>
      <w:r w:rsidRPr="1A81BD6A" w:rsidR="005B700A">
        <w:rPr>
          <w:rFonts w:ascii="Times New Roman" w:hAnsi="Times New Roman" w:eastAsia="Times New Roman" w:cs="Times New Roman"/>
          <w:b w:val="1"/>
          <w:bCs w:val="1"/>
          <w:sz w:val="24"/>
          <w:szCs w:val="24"/>
        </w:rPr>
        <w:t xml:space="preserve">Figure </w:t>
      </w:r>
      <w:r w:rsidRPr="1A81BD6A" w:rsidR="005B700A">
        <w:rPr>
          <w:rFonts w:ascii="Times New Roman" w:hAnsi="Times New Roman" w:eastAsia="Times New Roman" w:cs="Times New Roman"/>
          <w:b w:val="1"/>
          <w:bCs w:val="1"/>
          <w:sz w:val="24"/>
          <w:szCs w:val="24"/>
        </w:rPr>
        <w:t>3</w:t>
      </w:r>
      <w:r w:rsidRPr="1A81BD6A" w:rsidR="005B700A">
        <w:rPr>
          <w:rFonts w:ascii="Times New Roman" w:hAnsi="Times New Roman" w:eastAsia="Times New Roman" w:cs="Times New Roman"/>
          <w:b w:val="1"/>
          <w:bCs w:val="1"/>
          <w:sz w:val="24"/>
          <w:szCs w:val="24"/>
        </w:rPr>
        <w:t>:</w:t>
      </w:r>
      <w:r w:rsidRPr="1A81BD6A" w:rsidR="005B700A">
        <w:rPr>
          <w:rFonts w:ascii="Times New Roman" w:hAnsi="Times New Roman" w:eastAsia="Times New Roman" w:cs="Times New Roman"/>
          <w:sz w:val="24"/>
          <w:szCs w:val="24"/>
        </w:rPr>
        <w:t xml:space="preserve"> The relationship between speaker naturalness rating and syllable duration </w:t>
      </w:r>
      <w:r w:rsidRPr="1A81BD6A" w:rsidR="00ED4962">
        <w:rPr>
          <w:rFonts w:ascii="Times New Roman" w:hAnsi="Times New Roman" w:eastAsia="Times New Roman" w:cs="Times New Roman"/>
          <w:sz w:val="24"/>
          <w:szCs w:val="24"/>
        </w:rPr>
        <w:t>in the</w:t>
      </w:r>
      <w:r w:rsidRPr="1A81BD6A" w:rsidR="005B700A">
        <w:rPr>
          <w:rFonts w:ascii="Times New Roman" w:hAnsi="Times New Roman" w:eastAsia="Times New Roman" w:cs="Times New Roman"/>
          <w:sz w:val="24"/>
          <w:szCs w:val="24"/>
        </w:rPr>
        <w:t xml:space="preserve"> DDK task (puh</w:t>
      </w:r>
      <w:r w:rsidRPr="1A81BD6A" w:rsidR="00ED4962">
        <w:rPr>
          <w:rFonts w:ascii="Times New Roman" w:hAnsi="Times New Roman" w:eastAsia="Times New Roman" w:cs="Times New Roman"/>
          <w:sz w:val="24"/>
          <w:szCs w:val="24"/>
        </w:rPr>
        <w:t xml:space="preserve"> = green</w:t>
      </w:r>
      <w:r w:rsidRPr="1A81BD6A" w:rsidR="005B700A">
        <w:rPr>
          <w:rFonts w:ascii="Times New Roman" w:hAnsi="Times New Roman" w:eastAsia="Times New Roman" w:cs="Times New Roman"/>
          <w:sz w:val="24"/>
          <w:szCs w:val="24"/>
        </w:rPr>
        <w:t xml:space="preserve">, </w:t>
      </w:r>
      <w:proofErr w:type="spellStart"/>
      <w:r w:rsidRPr="1A81BD6A" w:rsidR="005B700A">
        <w:rPr>
          <w:rFonts w:ascii="Times New Roman" w:hAnsi="Times New Roman" w:eastAsia="Times New Roman" w:cs="Times New Roman"/>
          <w:sz w:val="24"/>
          <w:szCs w:val="24"/>
        </w:rPr>
        <w:t>tuh</w:t>
      </w:r>
      <w:proofErr w:type="spellEnd"/>
      <w:r w:rsidRPr="1A81BD6A" w:rsidR="00ED4962">
        <w:rPr>
          <w:rFonts w:ascii="Times New Roman" w:hAnsi="Times New Roman" w:eastAsia="Times New Roman" w:cs="Times New Roman"/>
          <w:sz w:val="24"/>
          <w:szCs w:val="24"/>
        </w:rPr>
        <w:t xml:space="preserve"> = pu</w:t>
      </w:r>
      <w:r w:rsidRPr="1A81BD6A" w:rsidR="007E302B">
        <w:rPr>
          <w:rFonts w:ascii="Times New Roman" w:hAnsi="Times New Roman" w:eastAsia="Times New Roman" w:cs="Times New Roman"/>
          <w:sz w:val="24"/>
          <w:szCs w:val="24"/>
        </w:rPr>
        <w:t>rple,</w:t>
      </w:r>
      <w:r w:rsidRPr="1A81BD6A" w:rsidR="005B700A">
        <w:rPr>
          <w:rFonts w:ascii="Times New Roman" w:hAnsi="Times New Roman" w:eastAsia="Times New Roman" w:cs="Times New Roman"/>
          <w:sz w:val="24"/>
          <w:szCs w:val="24"/>
        </w:rPr>
        <w:t xml:space="preserve"> </w:t>
      </w:r>
      <w:proofErr w:type="spellStart"/>
      <w:r w:rsidRPr="1A81BD6A" w:rsidR="005B700A">
        <w:rPr>
          <w:rFonts w:ascii="Times New Roman" w:hAnsi="Times New Roman" w:eastAsia="Times New Roman" w:cs="Times New Roman"/>
          <w:sz w:val="24"/>
          <w:szCs w:val="24"/>
        </w:rPr>
        <w:t>kuh</w:t>
      </w:r>
      <w:proofErr w:type="spellEnd"/>
      <w:r w:rsidRPr="1A81BD6A" w:rsidR="007E302B">
        <w:rPr>
          <w:rFonts w:ascii="Times New Roman" w:hAnsi="Times New Roman" w:eastAsia="Times New Roman" w:cs="Times New Roman"/>
          <w:sz w:val="24"/>
          <w:szCs w:val="24"/>
        </w:rPr>
        <w:t xml:space="preserve"> = </w:t>
      </w:r>
      <w:r w:rsidRPr="1A81BD6A" w:rsidR="00A360C0">
        <w:rPr>
          <w:rFonts w:ascii="Times New Roman" w:hAnsi="Times New Roman" w:eastAsia="Times New Roman" w:cs="Times New Roman"/>
          <w:sz w:val="24"/>
          <w:szCs w:val="24"/>
        </w:rPr>
        <w:t>red</w:t>
      </w:r>
      <w:r w:rsidRPr="1A81BD6A" w:rsidR="005B700A">
        <w:rPr>
          <w:rFonts w:ascii="Times New Roman" w:hAnsi="Times New Roman" w:eastAsia="Times New Roman" w:cs="Times New Roman"/>
          <w:sz w:val="24"/>
          <w:szCs w:val="24"/>
        </w:rPr>
        <w:t xml:space="preserve">, and </w:t>
      </w:r>
      <w:proofErr w:type="spellStart"/>
      <w:r w:rsidRPr="1A81BD6A" w:rsidR="005B700A">
        <w:rPr>
          <w:rFonts w:ascii="Times New Roman" w:hAnsi="Times New Roman" w:eastAsia="Times New Roman" w:cs="Times New Roman"/>
          <w:sz w:val="24"/>
          <w:szCs w:val="24"/>
        </w:rPr>
        <w:t>puhtuhkuh</w:t>
      </w:r>
      <w:proofErr w:type="spellEnd"/>
      <w:r w:rsidRPr="1A81BD6A" w:rsidR="00A360C0">
        <w:rPr>
          <w:rFonts w:ascii="Times New Roman" w:hAnsi="Times New Roman" w:eastAsia="Times New Roman" w:cs="Times New Roman"/>
          <w:sz w:val="24"/>
          <w:szCs w:val="24"/>
        </w:rPr>
        <w:t xml:space="preserve"> = blue</w:t>
      </w:r>
      <w:r w:rsidRPr="1A81BD6A" w:rsidR="005B700A">
        <w:rPr>
          <w:rFonts w:ascii="Times New Roman" w:hAnsi="Times New Roman" w:eastAsia="Times New Roman" w:cs="Times New Roman"/>
          <w:sz w:val="24"/>
          <w:szCs w:val="24"/>
        </w:rPr>
        <w:t>)</w:t>
      </w:r>
      <w:r w:rsidRPr="1A81BD6A" w:rsidR="00EF5EC9">
        <w:rPr>
          <w:rFonts w:ascii="Times New Roman" w:hAnsi="Times New Roman" w:eastAsia="Times New Roman" w:cs="Times New Roman"/>
          <w:sz w:val="24"/>
          <w:szCs w:val="24"/>
        </w:rPr>
        <w:t xml:space="preserve"> for the ataxia participants</w:t>
      </w:r>
      <w:r w:rsidRPr="1A81BD6A" w:rsidR="00ED4962">
        <w:rPr>
          <w:rFonts w:ascii="Times New Roman" w:hAnsi="Times New Roman" w:eastAsia="Times New Roman" w:cs="Times New Roman"/>
          <w:sz w:val="24"/>
          <w:szCs w:val="24"/>
        </w:rPr>
        <w:t xml:space="preserve">. </w:t>
      </w:r>
    </w:p>
    <w:p w:rsidR="009B5D5D" w:rsidP="1A81BD6A" w:rsidRDefault="00A20634" w14:paraId="38333360" w14:textId="557881B2" w14:noSpellErr="1">
      <w:pPr>
        <w:spacing w:line="480" w:lineRule="auto"/>
        <w:rPr>
          <w:rFonts w:ascii="Times New Roman" w:hAnsi="Times New Roman" w:eastAsia="Times New Roman" w:cs="Times New Roman"/>
          <w:sz w:val="24"/>
          <w:szCs w:val="24"/>
        </w:rPr>
      </w:pPr>
      <w:r w:rsidRPr="1A81BD6A" w:rsidR="00A20634">
        <w:rPr>
          <w:rFonts w:ascii="Times New Roman" w:hAnsi="Times New Roman" w:eastAsia="Times New Roman" w:cs="Times New Roman"/>
          <w:b w:val="1"/>
          <w:bCs w:val="1"/>
          <w:sz w:val="24"/>
          <w:szCs w:val="24"/>
        </w:rPr>
        <w:t xml:space="preserve">Figure </w:t>
      </w:r>
      <w:r w:rsidRPr="1A81BD6A" w:rsidR="00A20634">
        <w:rPr>
          <w:rFonts w:ascii="Times New Roman" w:hAnsi="Times New Roman" w:eastAsia="Times New Roman" w:cs="Times New Roman"/>
          <w:b w:val="1"/>
          <w:bCs w:val="1"/>
          <w:sz w:val="24"/>
          <w:szCs w:val="24"/>
        </w:rPr>
        <w:t>3</w:t>
      </w:r>
      <w:r w:rsidRPr="1A81BD6A" w:rsidR="00A20634">
        <w:rPr>
          <w:rFonts w:ascii="Times New Roman" w:hAnsi="Times New Roman" w:eastAsia="Times New Roman" w:cs="Times New Roman"/>
          <w:sz w:val="24"/>
          <w:szCs w:val="24"/>
        </w:rPr>
        <w:t xml:space="preserve"> displays the </w:t>
      </w:r>
      <w:r w:rsidRPr="1A81BD6A" w:rsidR="00A20634">
        <w:rPr>
          <w:rFonts w:ascii="Times New Roman" w:hAnsi="Times New Roman" w:eastAsia="Times New Roman" w:cs="Times New Roman"/>
          <w:sz w:val="24"/>
          <w:szCs w:val="24"/>
        </w:rPr>
        <w:t>relationship between speaker naturalness rating for the ataxia participants and syllable duration in the DDK task</w:t>
      </w:r>
      <w:r w:rsidRPr="1A81BD6A" w:rsidR="00A20634">
        <w:rPr>
          <w:rFonts w:ascii="Times New Roman" w:hAnsi="Times New Roman" w:eastAsia="Times New Roman" w:cs="Times New Roman"/>
          <w:sz w:val="24"/>
          <w:szCs w:val="24"/>
        </w:rPr>
        <w:t xml:space="preserve">. </w:t>
      </w:r>
      <w:r w:rsidRPr="1A81BD6A" w:rsidR="00A20634">
        <w:rPr>
          <w:rFonts w:ascii="Times New Roman" w:hAnsi="Times New Roman" w:eastAsia="Times New Roman" w:cs="Times New Roman"/>
          <w:sz w:val="24"/>
          <w:szCs w:val="24"/>
        </w:rPr>
        <w:t xml:space="preserve">Overall, </w:t>
      </w:r>
      <w:r w:rsidRPr="1A81BD6A" w:rsidR="00A12C21">
        <w:rPr>
          <w:rFonts w:ascii="Times New Roman" w:hAnsi="Times New Roman" w:eastAsia="Times New Roman" w:cs="Times New Roman"/>
          <w:sz w:val="24"/>
          <w:szCs w:val="24"/>
        </w:rPr>
        <w:t xml:space="preserve">there was a significant relationship </w:t>
      </w:r>
      <w:r w:rsidRPr="1A81BD6A" w:rsidR="0025154F">
        <w:rPr>
          <w:rFonts w:ascii="Times New Roman" w:hAnsi="Times New Roman" w:eastAsia="Times New Roman" w:cs="Times New Roman"/>
          <w:sz w:val="24"/>
          <w:szCs w:val="24"/>
        </w:rPr>
        <w:t xml:space="preserve">between syllable duration and speech </w:t>
      </w:r>
      <w:r w:rsidRPr="1A81BD6A" w:rsidR="007941BA">
        <w:rPr>
          <w:rFonts w:ascii="Times New Roman" w:hAnsi="Times New Roman" w:eastAsia="Times New Roman" w:cs="Times New Roman"/>
          <w:sz w:val="24"/>
          <w:szCs w:val="24"/>
        </w:rPr>
        <w:t>naturalness</w:t>
      </w:r>
      <w:r w:rsidRPr="1A81BD6A" w:rsidR="00A20634">
        <w:rPr>
          <w:rFonts w:ascii="Times New Roman" w:hAnsi="Times New Roman" w:eastAsia="Times New Roman" w:cs="Times New Roman"/>
          <w:sz w:val="24"/>
          <w:szCs w:val="24"/>
        </w:rPr>
        <w:t xml:space="preserve"> (</w:t>
      </w:r>
      <w:r w:rsidRPr="1A81BD6A" w:rsidR="00A20634">
        <w:rPr>
          <w:rFonts w:ascii="Times New Roman" w:hAnsi="Times New Roman" w:eastAsia="Times New Roman" w:cs="Times New Roman"/>
          <w:i w:val="1"/>
          <w:iCs w:val="1"/>
          <w:sz w:val="24"/>
          <w:szCs w:val="24"/>
        </w:rPr>
        <w:t>F</w:t>
      </w:r>
      <w:r w:rsidRPr="1A81BD6A" w:rsidR="00A20634">
        <w:rPr>
          <w:rFonts w:ascii="Times New Roman" w:hAnsi="Times New Roman" w:eastAsia="Times New Roman" w:cs="Times New Roman"/>
          <w:sz w:val="24"/>
          <w:szCs w:val="24"/>
          <w:vertAlign w:val="subscript"/>
        </w:rPr>
        <w:t>1,</w:t>
      </w:r>
      <w:r w:rsidRPr="1A81BD6A" w:rsidR="005E67C8">
        <w:rPr>
          <w:rFonts w:ascii="Times New Roman" w:hAnsi="Times New Roman" w:eastAsia="Times New Roman" w:cs="Times New Roman"/>
          <w:sz w:val="24"/>
          <w:szCs w:val="24"/>
          <w:vertAlign w:val="subscript"/>
        </w:rPr>
        <w:t>22.87</w:t>
      </w:r>
      <w:r w:rsidRPr="1A81BD6A" w:rsidR="00A20634">
        <w:rPr>
          <w:rFonts w:ascii="Times New Roman" w:hAnsi="Times New Roman" w:eastAsia="Times New Roman" w:cs="Times New Roman"/>
          <w:sz w:val="24"/>
          <w:szCs w:val="24"/>
          <w:vertAlign w:val="subscript"/>
        </w:rPr>
        <w:t xml:space="preserve"> </w:t>
      </w:r>
      <w:r w:rsidRPr="1A81BD6A" w:rsidR="00A20634">
        <w:rPr>
          <w:rFonts w:ascii="Times New Roman" w:hAnsi="Times New Roman" w:eastAsia="Times New Roman" w:cs="Times New Roman"/>
          <w:sz w:val="24"/>
          <w:szCs w:val="24"/>
        </w:rPr>
        <w:t xml:space="preserve">= </w:t>
      </w:r>
      <w:r w:rsidRPr="1A81BD6A" w:rsidR="009B5D5D">
        <w:rPr>
          <w:rFonts w:ascii="Times New Roman" w:hAnsi="Times New Roman" w:eastAsia="Times New Roman" w:cs="Times New Roman"/>
          <w:sz w:val="24"/>
          <w:szCs w:val="24"/>
        </w:rPr>
        <w:t>10.21</w:t>
      </w:r>
      <w:r w:rsidRPr="1A81BD6A" w:rsidR="00A20634">
        <w:rPr>
          <w:rFonts w:ascii="Times New Roman" w:hAnsi="Times New Roman" w:eastAsia="Times New Roman" w:cs="Times New Roman"/>
          <w:sz w:val="24"/>
          <w:szCs w:val="24"/>
        </w:rPr>
        <w:t xml:space="preserve">, </w:t>
      </w:r>
      <w:r w:rsidRPr="1A81BD6A" w:rsidR="00A20634">
        <w:rPr>
          <w:rFonts w:ascii="Times New Roman" w:hAnsi="Times New Roman" w:eastAsia="Times New Roman" w:cs="Times New Roman"/>
          <w:i w:val="1"/>
          <w:iCs w:val="1"/>
          <w:sz w:val="24"/>
          <w:szCs w:val="24"/>
        </w:rPr>
        <w:t>p</w:t>
      </w:r>
      <w:r w:rsidRPr="1A81BD6A" w:rsidR="00A20634">
        <w:rPr>
          <w:rFonts w:ascii="Times New Roman" w:hAnsi="Times New Roman" w:eastAsia="Times New Roman" w:cs="Times New Roman"/>
          <w:sz w:val="24"/>
          <w:szCs w:val="24"/>
        </w:rPr>
        <w:t xml:space="preserve"> </w:t>
      </w:r>
      <w:r w:rsidRPr="1A81BD6A" w:rsidR="009B5D5D">
        <w:rPr>
          <w:rFonts w:ascii="Times New Roman" w:hAnsi="Times New Roman" w:eastAsia="Times New Roman" w:cs="Times New Roman"/>
          <w:sz w:val="24"/>
          <w:szCs w:val="24"/>
        </w:rPr>
        <w:t>=</w:t>
      </w:r>
      <w:r w:rsidRPr="1A81BD6A" w:rsidR="00A20634">
        <w:rPr>
          <w:rFonts w:ascii="Times New Roman" w:hAnsi="Times New Roman" w:eastAsia="Times New Roman" w:cs="Times New Roman"/>
          <w:sz w:val="24"/>
          <w:szCs w:val="24"/>
        </w:rPr>
        <w:t xml:space="preserve"> .00</w:t>
      </w:r>
      <w:r w:rsidRPr="1A81BD6A" w:rsidR="009B5D5D">
        <w:rPr>
          <w:rFonts w:ascii="Times New Roman" w:hAnsi="Times New Roman" w:eastAsia="Times New Roman" w:cs="Times New Roman"/>
          <w:sz w:val="24"/>
          <w:szCs w:val="24"/>
        </w:rPr>
        <w:t>4</w:t>
      </w:r>
      <w:r w:rsidRPr="1A81BD6A" w:rsidR="00A20634">
        <w:rPr>
          <w:rFonts w:ascii="Times New Roman" w:hAnsi="Times New Roman" w:eastAsia="Times New Roman" w:cs="Times New Roman"/>
          <w:sz w:val="24"/>
          <w:szCs w:val="24"/>
        </w:rPr>
        <w:t>).</w:t>
      </w:r>
      <w:r w:rsidRPr="1A81BD6A" w:rsidR="009B5D5D">
        <w:rPr>
          <w:rFonts w:ascii="Times New Roman" w:hAnsi="Times New Roman" w:eastAsia="Times New Roman" w:cs="Times New Roman"/>
          <w:sz w:val="24"/>
          <w:szCs w:val="24"/>
        </w:rPr>
        <w:t xml:space="preserve"> Participants who produced</w:t>
      </w:r>
      <w:r w:rsidRPr="1A81BD6A" w:rsidR="00E05EAC">
        <w:rPr>
          <w:rFonts w:ascii="Times New Roman" w:hAnsi="Times New Roman" w:eastAsia="Times New Roman" w:cs="Times New Roman"/>
          <w:sz w:val="24"/>
          <w:szCs w:val="24"/>
        </w:rPr>
        <w:t xml:space="preserve"> longer syllables in the DDK task were perceived as less natural during conversational and </w:t>
      </w:r>
      <w:r w:rsidRPr="1A81BD6A" w:rsidR="00E05EAC">
        <w:rPr>
          <w:rFonts w:ascii="Times New Roman" w:hAnsi="Times New Roman" w:eastAsia="Times New Roman" w:cs="Times New Roman"/>
          <w:sz w:val="24"/>
          <w:szCs w:val="24"/>
        </w:rPr>
        <w:t xml:space="preserve">passage reading tasks. There was </w:t>
      </w:r>
      <w:r w:rsidRPr="1A81BD6A" w:rsidR="00744486">
        <w:rPr>
          <w:rFonts w:ascii="Times New Roman" w:hAnsi="Times New Roman" w:eastAsia="Times New Roman" w:cs="Times New Roman"/>
          <w:sz w:val="24"/>
          <w:szCs w:val="24"/>
        </w:rPr>
        <w:t xml:space="preserve">no significant interaction between naturalness rating and DDK task, indicating that </w:t>
      </w:r>
      <w:r w:rsidRPr="1A81BD6A" w:rsidR="00EF5EC9">
        <w:rPr>
          <w:rFonts w:ascii="Times New Roman" w:hAnsi="Times New Roman" w:eastAsia="Times New Roman" w:cs="Times New Roman"/>
          <w:sz w:val="24"/>
          <w:szCs w:val="24"/>
        </w:rPr>
        <w:t xml:space="preserve">syllable duration across tasks was significantly related to speech naturalness. </w:t>
      </w:r>
    </w:p>
    <w:p w:rsidR="005B700A" w:rsidP="1A81BD6A" w:rsidRDefault="005B700A" w14:paraId="56B65901" w14:textId="77777777" w14:noSpellErr="1">
      <w:pPr>
        <w:spacing w:line="480" w:lineRule="auto"/>
        <w:rPr>
          <w:rFonts w:ascii="Times New Roman" w:hAnsi="Times New Roman" w:eastAsia="Times New Roman" w:cs="Times New Roman"/>
          <w:b w:val="1"/>
          <w:bCs w:val="1"/>
          <w:sz w:val="24"/>
          <w:szCs w:val="24"/>
        </w:rPr>
      </w:pPr>
    </w:p>
    <w:p w:rsidRPr="00854788" w:rsidR="00854788" w:rsidP="1A81BD6A" w:rsidRDefault="00A0462A" w14:paraId="5547C270" w14:textId="776079E2" w14:noSpellErr="1">
      <w:pPr>
        <w:spacing w:line="480" w:lineRule="auto"/>
        <w:rPr>
          <w:rFonts w:ascii="Times New Roman" w:hAnsi="Times New Roman" w:eastAsia="Times New Roman" w:cs="Times New Roman"/>
          <w:b w:val="1"/>
          <w:bCs w:val="1"/>
          <w:sz w:val="24"/>
          <w:szCs w:val="24"/>
        </w:rPr>
      </w:pPr>
      <w:r w:rsidR="00A0462A">
        <w:drawing>
          <wp:inline wp14:editId="127CCEE1" wp14:anchorId="11A37FE5">
            <wp:extent cx="5943600" cy="4563110"/>
            <wp:effectExtent l="0" t="0" r="0" b="8890"/>
            <wp:docPr id="2" name="Picture 2" descr="Chart&#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2091c0649ee641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563110"/>
                    </a:xfrm>
                    <a:prstGeom prst="rect">
                      <a:avLst/>
                    </a:prstGeom>
                  </pic:spPr>
                </pic:pic>
              </a:graphicData>
            </a:graphic>
          </wp:inline>
        </w:drawing>
      </w:r>
    </w:p>
    <w:p w:rsidR="00EF5EC9" w:rsidP="1A81BD6A" w:rsidRDefault="00EF5EC9" w14:paraId="4022A1FE" w14:textId="35B8B318">
      <w:pPr>
        <w:spacing w:line="480" w:lineRule="auto"/>
        <w:rPr>
          <w:rFonts w:ascii="Times New Roman" w:hAnsi="Times New Roman" w:eastAsia="Times New Roman" w:cs="Times New Roman"/>
          <w:sz w:val="24"/>
          <w:szCs w:val="24"/>
        </w:rPr>
      </w:pPr>
      <w:r w:rsidRPr="1A81BD6A" w:rsidR="00EF5EC9">
        <w:rPr>
          <w:rFonts w:ascii="Times New Roman" w:hAnsi="Times New Roman" w:eastAsia="Times New Roman" w:cs="Times New Roman"/>
          <w:b w:val="1"/>
          <w:bCs w:val="1"/>
          <w:sz w:val="24"/>
          <w:szCs w:val="24"/>
        </w:rPr>
        <w:t xml:space="preserve">Figure </w:t>
      </w:r>
      <w:r w:rsidRPr="1A81BD6A" w:rsidR="00EF5EC9">
        <w:rPr>
          <w:rFonts w:ascii="Times New Roman" w:hAnsi="Times New Roman" w:eastAsia="Times New Roman" w:cs="Times New Roman"/>
          <w:b w:val="1"/>
          <w:bCs w:val="1"/>
          <w:sz w:val="24"/>
          <w:szCs w:val="24"/>
        </w:rPr>
        <w:t>4</w:t>
      </w:r>
      <w:r w:rsidRPr="1A81BD6A" w:rsidR="00EF5EC9">
        <w:rPr>
          <w:rFonts w:ascii="Times New Roman" w:hAnsi="Times New Roman" w:eastAsia="Times New Roman" w:cs="Times New Roman"/>
          <w:b w:val="1"/>
          <w:bCs w:val="1"/>
          <w:sz w:val="24"/>
          <w:szCs w:val="24"/>
        </w:rPr>
        <w:t>:</w:t>
      </w:r>
      <w:r w:rsidRPr="1A81BD6A" w:rsidR="00EF5EC9">
        <w:rPr>
          <w:rFonts w:ascii="Times New Roman" w:hAnsi="Times New Roman" w:eastAsia="Times New Roman" w:cs="Times New Roman"/>
          <w:sz w:val="24"/>
          <w:szCs w:val="24"/>
        </w:rPr>
        <w:t xml:space="preserve"> The relationship between speaker naturalness rating and syllable rate in the DDK task (puh = green, </w:t>
      </w:r>
      <w:proofErr w:type="spellStart"/>
      <w:r w:rsidRPr="1A81BD6A" w:rsidR="00EF5EC9">
        <w:rPr>
          <w:rFonts w:ascii="Times New Roman" w:hAnsi="Times New Roman" w:eastAsia="Times New Roman" w:cs="Times New Roman"/>
          <w:sz w:val="24"/>
          <w:szCs w:val="24"/>
        </w:rPr>
        <w:t>tuh</w:t>
      </w:r>
      <w:proofErr w:type="spellEnd"/>
      <w:r w:rsidRPr="1A81BD6A" w:rsidR="00EF5EC9">
        <w:rPr>
          <w:rFonts w:ascii="Times New Roman" w:hAnsi="Times New Roman" w:eastAsia="Times New Roman" w:cs="Times New Roman"/>
          <w:sz w:val="24"/>
          <w:szCs w:val="24"/>
        </w:rPr>
        <w:t xml:space="preserve"> = purple, </w:t>
      </w:r>
      <w:proofErr w:type="spellStart"/>
      <w:r w:rsidRPr="1A81BD6A" w:rsidR="00EF5EC9">
        <w:rPr>
          <w:rFonts w:ascii="Times New Roman" w:hAnsi="Times New Roman" w:eastAsia="Times New Roman" w:cs="Times New Roman"/>
          <w:sz w:val="24"/>
          <w:szCs w:val="24"/>
        </w:rPr>
        <w:t>kuh</w:t>
      </w:r>
      <w:proofErr w:type="spellEnd"/>
      <w:r w:rsidRPr="1A81BD6A" w:rsidR="00EF5EC9">
        <w:rPr>
          <w:rFonts w:ascii="Times New Roman" w:hAnsi="Times New Roman" w:eastAsia="Times New Roman" w:cs="Times New Roman"/>
          <w:sz w:val="24"/>
          <w:szCs w:val="24"/>
        </w:rPr>
        <w:t xml:space="preserve"> = red, and </w:t>
      </w:r>
      <w:proofErr w:type="spellStart"/>
      <w:r w:rsidRPr="1A81BD6A" w:rsidR="00EF5EC9">
        <w:rPr>
          <w:rFonts w:ascii="Times New Roman" w:hAnsi="Times New Roman" w:eastAsia="Times New Roman" w:cs="Times New Roman"/>
          <w:sz w:val="24"/>
          <w:szCs w:val="24"/>
        </w:rPr>
        <w:t>puhtuhkuh</w:t>
      </w:r>
      <w:proofErr w:type="spellEnd"/>
      <w:r w:rsidRPr="1A81BD6A" w:rsidR="00EF5EC9">
        <w:rPr>
          <w:rFonts w:ascii="Times New Roman" w:hAnsi="Times New Roman" w:eastAsia="Times New Roman" w:cs="Times New Roman"/>
          <w:sz w:val="24"/>
          <w:szCs w:val="24"/>
        </w:rPr>
        <w:t xml:space="preserve"> = blue) for the ataxia participants. </w:t>
      </w:r>
    </w:p>
    <w:p w:rsidR="00EF5EC9" w:rsidP="1A81BD6A" w:rsidRDefault="00EF5EC9" w14:paraId="0BAD6B63" w14:textId="5B9C77A2">
      <w:pPr>
        <w:spacing w:line="480" w:lineRule="auto"/>
        <w:rPr>
          <w:rFonts w:ascii="Times New Roman" w:hAnsi="Times New Roman" w:eastAsia="Times New Roman" w:cs="Times New Roman"/>
          <w:sz w:val="24"/>
          <w:szCs w:val="24"/>
        </w:rPr>
      </w:pPr>
      <w:r w:rsidRPr="1A81BD6A" w:rsidR="00EF5EC9">
        <w:rPr>
          <w:rFonts w:ascii="Times New Roman" w:hAnsi="Times New Roman" w:eastAsia="Times New Roman" w:cs="Times New Roman"/>
          <w:b w:val="1"/>
          <w:bCs w:val="1"/>
          <w:sz w:val="24"/>
          <w:szCs w:val="24"/>
        </w:rPr>
        <w:t xml:space="preserve">Figure </w:t>
      </w:r>
      <w:r w:rsidRPr="1A81BD6A" w:rsidR="00EF5EC9">
        <w:rPr>
          <w:rFonts w:ascii="Times New Roman" w:hAnsi="Times New Roman" w:eastAsia="Times New Roman" w:cs="Times New Roman"/>
          <w:b w:val="1"/>
          <w:bCs w:val="1"/>
          <w:sz w:val="24"/>
          <w:szCs w:val="24"/>
        </w:rPr>
        <w:t>4</w:t>
      </w:r>
      <w:r w:rsidRPr="1A81BD6A" w:rsidR="00EF5EC9">
        <w:rPr>
          <w:rFonts w:ascii="Times New Roman" w:hAnsi="Times New Roman" w:eastAsia="Times New Roman" w:cs="Times New Roman"/>
          <w:sz w:val="24"/>
          <w:szCs w:val="24"/>
        </w:rPr>
        <w:t xml:space="preserve"> displays the </w:t>
      </w:r>
      <w:r w:rsidRPr="1A81BD6A" w:rsidR="00EF5EC9">
        <w:rPr>
          <w:rFonts w:ascii="Times New Roman" w:hAnsi="Times New Roman" w:eastAsia="Times New Roman" w:cs="Times New Roman"/>
          <w:sz w:val="24"/>
          <w:szCs w:val="24"/>
        </w:rPr>
        <w:t>relationship between speaker naturalness rating for the ataxia participants and syllable rate in the DDK task</w:t>
      </w:r>
      <w:r w:rsidRPr="1A81BD6A" w:rsidR="00EF5EC9">
        <w:rPr>
          <w:rFonts w:ascii="Times New Roman" w:hAnsi="Times New Roman" w:eastAsia="Times New Roman" w:cs="Times New Roman"/>
          <w:sz w:val="24"/>
          <w:szCs w:val="24"/>
        </w:rPr>
        <w:t xml:space="preserve">. </w:t>
      </w:r>
      <w:r w:rsidRPr="1A81BD6A" w:rsidR="00EF5EC9">
        <w:rPr>
          <w:rFonts w:ascii="Times New Roman" w:hAnsi="Times New Roman" w:eastAsia="Times New Roman" w:cs="Times New Roman"/>
          <w:sz w:val="24"/>
          <w:szCs w:val="24"/>
        </w:rPr>
        <w:t xml:space="preserve">Overall, there was a significant relationship between syllable </w:t>
      </w:r>
      <w:r w:rsidRPr="1A81BD6A" w:rsidR="00C6696F">
        <w:rPr>
          <w:rFonts w:ascii="Times New Roman" w:hAnsi="Times New Roman" w:eastAsia="Times New Roman" w:cs="Times New Roman"/>
          <w:sz w:val="24"/>
          <w:szCs w:val="24"/>
        </w:rPr>
        <w:t>rate</w:t>
      </w:r>
      <w:r w:rsidRPr="1A81BD6A" w:rsidR="00EF5EC9">
        <w:rPr>
          <w:rFonts w:ascii="Times New Roman" w:hAnsi="Times New Roman" w:eastAsia="Times New Roman" w:cs="Times New Roman"/>
          <w:sz w:val="24"/>
          <w:szCs w:val="24"/>
        </w:rPr>
        <w:t xml:space="preserve"> and speech naturalness</w:t>
      </w:r>
      <w:r w:rsidRPr="1A81BD6A" w:rsidR="00EF5EC9">
        <w:rPr>
          <w:rFonts w:ascii="Times New Roman" w:hAnsi="Times New Roman" w:eastAsia="Times New Roman" w:cs="Times New Roman"/>
          <w:sz w:val="24"/>
          <w:szCs w:val="24"/>
        </w:rPr>
        <w:t xml:space="preserve"> (</w:t>
      </w:r>
      <w:r w:rsidRPr="1A81BD6A" w:rsidR="00EF5EC9">
        <w:rPr>
          <w:rFonts w:ascii="Times New Roman" w:hAnsi="Times New Roman" w:eastAsia="Times New Roman" w:cs="Times New Roman"/>
          <w:i w:val="1"/>
          <w:iCs w:val="1"/>
          <w:sz w:val="24"/>
          <w:szCs w:val="24"/>
        </w:rPr>
        <w:t>F</w:t>
      </w:r>
      <w:r w:rsidRPr="1A81BD6A" w:rsidR="00EF5EC9">
        <w:rPr>
          <w:rFonts w:ascii="Times New Roman" w:hAnsi="Times New Roman" w:eastAsia="Times New Roman" w:cs="Times New Roman"/>
          <w:sz w:val="24"/>
          <w:szCs w:val="24"/>
          <w:vertAlign w:val="subscript"/>
        </w:rPr>
        <w:t>1,</w:t>
      </w:r>
      <w:r w:rsidRPr="1A81BD6A" w:rsidR="00EF5EC9">
        <w:rPr>
          <w:rFonts w:ascii="Times New Roman" w:hAnsi="Times New Roman" w:eastAsia="Times New Roman" w:cs="Times New Roman"/>
          <w:sz w:val="24"/>
          <w:szCs w:val="24"/>
          <w:vertAlign w:val="subscript"/>
        </w:rPr>
        <w:t>2</w:t>
      </w:r>
      <w:r w:rsidRPr="1A81BD6A" w:rsidR="00E64A74">
        <w:rPr>
          <w:rFonts w:ascii="Times New Roman" w:hAnsi="Times New Roman" w:eastAsia="Times New Roman" w:cs="Times New Roman"/>
          <w:sz w:val="24"/>
          <w:szCs w:val="24"/>
          <w:vertAlign w:val="subscript"/>
        </w:rPr>
        <w:t>3</w:t>
      </w:r>
      <w:r w:rsidRPr="1A81BD6A" w:rsidR="00EF5EC9">
        <w:rPr>
          <w:rFonts w:ascii="Times New Roman" w:hAnsi="Times New Roman" w:eastAsia="Times New Roman" w:cs="Times New Roman"/>
          <w:sz w:val="24"/>
          <w:szCs w:val="24"/>
          <w:vertAlign w:val="subscript"/>
        </w:rPr>
        <w:t>.</w:t>
      </w:r>
      <w:r w:rsidRPr="1A81BD6A" w:rsidR="00E64A74">
        <w:rPr>
          <w:rFonts w:ascii="Times New Roman" w:hAnsi="Times New Roman" w:eastAsia="Times New Roman" w:cs="Times New Roman"/>
          <w:sz w:val="24"/>
          <w:szCs w:val="24"/>
          <w:vertAlign w:val="subscript"/>
        </w:rPr>
        <w:t>01</w:t>
      </w:r>
      <w:r w:rsidRPr="1A81BD6A" w:rsidR="00EF5EC9">
        <w:rPr>
          <w:rFonts w:ascii="Times New Roman" w:hAnsi="Times New Roman" w:eastAsia="Times New Roman" w:cs="Times New Roman"/>
          <w:sz w:val="24"/>
          <w:szCs w:val="24"/>
          <w:vertAlign w:val="subscript"/>
        </w:rPr>
        <w:t xml:space="preserve"> </w:t>
      </w:r>
      <w:r w:rsidRPr="1A81BD6A" w:rsidR="00EF5EC9">
        <w:rPr>
          <w:rFonts w:ascii="Times New Roman" w:hAnsi="Times New Roman" w:eastAsia="Times New Roman" w:cs="Times New Roman"/>
          <w:sz w:val="24"/>
          <w:szCs w:val="24"/>
        </w:rPr>
        <w:t xml:space="preserve">= </w:t>
      </w:r>
      <w:r w:rsidRPr="1A81BD6A" w:rsidR="00EF5EC9">
        <w:rPr>
          <w:rFonts w:ascii="Times New Roman" w:hAnsi="Times New Roman" w:eastAsia="Times New Roman" w:cs="Times New Roman"/>
          <w:sz w:val="24"/>
          <w:szCs w:val="24"/>
        </w:rPr>
        <w:t>1</w:t>
      </w:r>
      <w:r w:rsidRPr="1A81BD6A" w:rsidR="00E64A74">
        <w:rPr>
          <w:rFonts w:ascii="Times New Roman" w:hAnsi="Times New Roman" w:eastAsia="Times New Roman" w:cs="Times New Roman"/>
          <w:sz w:val="24"/>
          <w:szCs w:val="24"/>
        </w:rPr>
        <w:t>4.67</w:t>
      </w:r>
      <w:r w:rsidRPr="1A81BD6A" w:rsidR="00EF5EC9">
        <w:rPr>
          <w:rFonts w:ascii="Times New Roman" w:hAnsi="Times New Roman" w:eastAsia="Times New Roman" w:cs="Times New Roman"/>
          <w:sz w:val="24"/>
          <w:szCs w:val="24"/>
        </w:rPr>
        <w:t xml:space="preserve">, </w:t>
      </w:r>
      <w:r w:rsidRPr="1A81BD6A" w:rsidR="00EF5EC9">
        <w:rPr>
          <w:rFonts w:ascii="Times New Roman" w:hAnsi="Times New Roman" w:eastAsia="Times New Roman" w:cs="Times New Roman"/>
          <w:i w:val="1"/>
          <w:iCs w:val="1"/>
          <w:sz w:val="24"/>
          <w:szCs w:val="24"/>
        </w:rPr>
        <w:t>p</w:t>
      </w:r>
      <w:r w:rsidRPr="1A81BD6A" w:rsidR="00EF5EC9">
        <w:rPr>
          <w:rFonts w:ascii="Times New Roman" w:hAnsi="Times New Roman" w:eastAsia="Times New Roman" w:cs="Times New Roman"/>
          <w:sz w:val="24"/>
          <w:szCs w:val="24"/>
        </w:rPr>
        <w:t xml:space="preserve"> </w:t>
      </w:r>
      <w:r w:rsidRPr="1A81BD6A" w:rsidR="00E64A74">
        <w:rPr>
          <w:rFonts w:ascii="Times New Roman" w:hAnsi="Times New Roman" w:eastAsia="Times New Roman" w:cs="Times New Roman"/>
          <w:sz w:val="24"/>
          <w:szCs w:val="24"/>
        </w:rPr>
        <w:t>&lt;</w:t>
      </w:r>
      <w:r w:rsidRPr="1A81BD6A" w:rsidR="00EF5EC9">
        <w:rPr>
          <w:rFonts w:ascii="Times New Roman" w:hAnsi="Times New Roman" w:eastAsia="Times New Roman" w:cs="Times New Roman"/>
          <w:sz w:val="24"/>
          <w:szCs w:val="24"/>
        </w:rPr>
        <w:t xml:space="preserve"> .00</w:t>
      </w:r>
      <w:r w:rsidRPr="1A81BD6A" w:rsidR="00E64A74">
        <w:rPr>
          <w:rFonts w:ascii="Times New Roman" w:hAnsi="Times New Roman" w:eastAsia="Times New Roman" w:cs="Times New Roman"/>
          <w:sz w:val="24"/>
          <w:szCs w:val="24"/>
        </w:rPr>
        <w:t>01</w:t>
      </w:r>
      <w:r w:rsidRPr="1A81BD6A" w:rsidR="00EF5EC9">
        <w:rPr>
          <w:rFonts w:ascii="Times New Roman" w:hAnsi="Times New Roman" w:eastAsia="Times New Roman" w:cs="Times New Roman"/>
          <w:sz w:val="24"/>
          <w:szCs w:val="24"/>
        </w:rPr>
        <w:t>).</w:t>
      </w:r>
      <w:r w:rsidRPr="1A81BD6A" w:rsidR="00EF5EC9">
        <w:rPr>
          <w:rFonts w:ascii="Times New Roman" w:hAnsi="Times New Roman" w:eastAsia="Times New Roman" w:cs="Times New Roman"/>
          <w:sz w:val="24"/>
          <w:szCs w:val="24"/>
        </w:rPr>
        <w:t xml:space="preserve"> Participants who produced </w:t>
      </w:r>
      <w:r w:rsidRPr="1A81BD6A" w:rsidR="00E64A74">
        <w:rPr>
          <w:rFonts w:ascii="Times New Roman" w:hAnsi="Times New Roman" w:eastAsia="Times New Roman" w:cs="Times New Roman"/>
          <w:sz w:val="24"/>
          <w:szCs w:val="24"/>
        </w:rPr>
        <w:t>slower</w:t>
      </w:r>
      <w:r w:rsidRPr="1A81BD6A" w:rsidR="00EF5EC9">
        <w:rPr>
          <w:rFonts w:ascii="Times New Roman" w:hAnsi="Times New Roman" w:eastAsia="Times New Roman" w:cs="Times New Roman"/>
          <w:sz w:val="24"/>
          <w:szCs w:val="24"/>
        </w:rPr>
        <w:t xml:space="preserve"> syllable</w:t>
      </w:r>
      <w:r w:rsidRPr="1A81BD6A" w:rsidR="00E64A74">
        <w:rPr>
          <w:rFonts w:ascii="Times New Roman" w:hAnsi="Times New Roman" w:eastAsia="Times New Roman" w:cs="Times New Roman"/>
          <w:sz w:val="24"/>
          <w:szCs w:val="24"/>
        </w:rPr>
        <w:t xml:space="preserve"> rates</w:t>
      </w:r>
      <w:r w:rsidRPr="1A81BD6A" w:rsidR="00EF5EC9">
        <w:rPr>
          <w:rFonts w:ascii="Times New Roman" w:hAnsi="Times New Roman" w:eastAsia="Times New Roman" w:cs="Times New Roman"/>
          <w:sz w:val="24"/>
          <w:szCs w:val="24"/>
        </w:rPr>
        <w:t xml:space="preserve"> in the DDK task were perceived as less natural during conversational and passage reading tasks. </w:t>
      </w:r>
      <w:r w:rsidRPr="1A81BD6A" w:rsidR="00EE1317">
        <w:rPr>
          <w:rFonts w:ascii="Times New Roman" w:hAnsi="Times New Roman" w:eastAsia="Times New Roman" w:cs="Times New Roman"/>
          <w:sz w:val="24"/>
          <w:szCs w:val="24"/>
        </w:rPr>
        <w:t xml:space="preserve">There was also a significant interaction between naturalness ratings and DDK task </w:t>
      </w:r>
      <w:r w:rsidRPr="1A81BD6A" w:rsidR="00EE1317">
        <w:rPr>
          <w:rFonts w:ascii="Times New Roman" w:hAnsi="Times New Roman" w:eastAsia="Times New Roman" w:cs="Times New Roman"/>
          <w:sz w:val="24"/>
          <w:szCs w:val="24"/>
        </w:rPr>
        <w:t>(</w:t>
      </w:r>
      <w:r w:rsidRPr="1A81BD6A" w:rsidR="00EE1317">
        <w:rPr>
          <w:rFonts w:ascii="Times New Roman" w:hAnsi="Times New Roman" w:eastAsia="Times New Roman" w:cs="Times New Roman"/>
          <w:i w:val="1"/>
          <w:iCs w:val="1"/>
          <w:sz w:val="24"/>
          <w:szCs w:val="24"/>
        </w:rPr>
        <w:t>F</w:t>
      </w:r>
      <w:r w:rsidRPr="1A81BD6A" w:rsidR="00EE1317">
        <w:rPr>
          <w:rFonts w:ascii="Times New Roman" w:hAnsi="Times New Roman" w:eastAsia="Times New Roman" w:cs="Times New Roman"/>
          <w:sz w:val="24"/>
          <w:szCs w:val="24"/>
          <w:vertAlign w:val="subscript"/>
        </w:rPr>
        <w:t>1,</w:t>
      </w:r>
      <w:r w:rsidRPr="1A81BD6A" w:rsidR="00482ADF">
        <w:rPr>
          <w:rFonts w:ascii="Times New Roman" w:hAnsi="Times New Roman" w:eastAsia="Times New Roman" w:cs="Times New Roman"/>
          <w:sz w:val="24"/>
          <w:szCs w:val="24"/>
          <w:vertAlign w:val="subscript"/>
        </w:rPr>
        <w:t>2188.17</w:t>
      </w:r>
      <w:r w:rsidRPr="1A81BD6A" w:rsidR="00EE1317">
        <w:rPr>
          <w:rFonts w:ascii="Times New Roman" w:hAnsi="Times New Roman" w:eastAsia="Times New Roman" w:cs="Times New Roman"/>
          <w:sz w:val="24"/>
          <w:szCs w:val="24"/>
          <w:vertAlign w:val="subscript"/>
        </w:rPr>
        <w:t xml:space="preserve"> </w:t>
      </w:r>
      <w:r w:rsidRPr="1A81BD6A" w:rsidR="00EE1317">
        <w:rPr>
          <w:rFonts w:ascii="Times New Roman" w:hAnsi="Times New Roman" w:eastAsia="Times New Roman" w:cs="Times New Roman"/>
          <w:sz w:val="24"/>
          <w:szCs w:val="24"/>
        </w:rPr>
        <w:t xml:space="preserve">= </w:t>
      </w:r>
      <w:r w:rsidRPr="1A81BD6A" w:rsidR="00482ADF">
        <w:rPr>
          <w:rFonts w:ascii="Times New Roman" w:hAnsi="Times New Roman" w:eastAsia="Times New Roman" w:cs="Times New Roman"/>
          <w:sz w:val="24"/>
          <w:szCs w:val="24"/>
        </w:rPr>
        <w:t>58.00</w:t>
      </w:r>
      <w:r w:rsidRPr="1A81BD6A" w:rsidR="00EE1317">
        <w:rPr>
          <w:rFonts w:ascii="Times New Roman" w:hAnsi="Times New Roman" w:eastAsia="Times New Roman" w:cs="Times New Roman"/>
          <w:sz w:val="24"/>
          <w:szCs w:val="24"/>
        </w:rPr>
        <w:t xml:space="preserve">, </w:t>
      </w:r>
      <w:r w:rsidRPr="1A81BD6A" w:rsidR="00EE1317">
        <w:rPr>
          <w:rFonts w:ascii="Times New Roman" w:hAnsi="Times New Roman" w:eastAsia="Times New Roman" w:cs="Times New Roman"/>
          <w:i w:val="1"/>
          <w:iCs w:val="1"/>
          <w:sz w:val="24"/>
          <w:szCs w:val="24"/>
        </w:rPr>
        <w:t>p</w:t>
      </w:r>
      <w:r w:rsidRPr="1A81BD6A" w:rsidR="00EE1317">
        <w:rPr>
          <w:rFonts w:ascii="Times New Roman" w:hAnsi="Times New Roman" w:eastAsia="Times New Roman" w:cs="Times New Roman"/>
          <w:sz w:val="24"/>
          <w:szCs w:val="24"/>
        </w:rPr>
        <w:t xml:space="preserve"> </w:t>
      </w:r>
      <w:r w:rsidRPr="1A81BD6A" w:rsidR="00EE1317">
        <w:rPr>
          <w:rFonts w:ascii="Times New Roman" w:hAnsi="Times New Roman" w:eastAsia="Times New Roman" w:cs="Times New Roman"/>
          <w:sz w:val="24"/>
          <w:szCs w:val="24"/>
        </w:rPr>
        <w:t>&lt;</w:t>
      </w:r>
      <w:r w:rsidRPr="1A81BD6A" w:rsidR="00EE1317">
        <w:rPr>
          <w:rFonts w:ascii="Times New Roman" w:hAnsi="Times New Roman" w:eastAsia="Times New Roman" w:cs="Times New Roman"/>
          <w:sz w:val="24"/>
          <w:szCs w:val="24"/>
        </w:rPr>
        <w:t xml:space="preserve"> .00</w:t>
      </w:r>
      <w:r w:rsidRPr="1A81BD6A" w:rsidR="00EE1317">
        <w:rPr>
          <w:rFonts w:ascii="Times New Roman" w:hAnsi="Times New Roman" w:eastAsia="Times New Roman" w:cs="Times New Roman"/>
          <w:sz w:val="24"/>
          <w:szCs w:val="24"/>
        </w:rPr>
        <w:t>01</w:t>
      </w:r>
      <w:r w:rsidRPr="1A81BD6A" w:rsidR="00EE1317">
        <w:rPr>
          <w:rFonts w:ascii="Times New Roman" w:hAnsi="Times New Roman" w:eastAsia="Times New Roman" w:cs="Times New Roman"/>
          <w:sz w:val="24"/>
          <w:szCs w:val="24"/>
        </w:rPr>
        <w:t>).</w:t>
      </w:r>
      <w:r w:rsidRPr="1A81BD6A" w:rsidR="00644BBE">
        <w:rPr>
          <w:rFonts w:ascii="Times New Roman" w:hAnsi="Times New Roman" w:eastAsia="Times New Roman" w:cs="Times New Roman"/>
          <w:sz w:val="24"/>
          <w:szCs w:val="24"/>
        </w:rPr>
        <w:t xml:space="preserve"> </w:t>
      </w:r>
      <w:r w:rsidRPr="1A81BD6A" w:rsidR="0086342A">
        <w:rPr>
          <w:rFonts w:ascii="Times New Roman" w:hAnsi="Times New Roman" w:eastAsia="Times New Roman" w:cs="Times New Roman"/>
          <w:sz w:val="24"/>
          <w:szCs w:val="24"/>
        </w:rPr>
        <w:t>Syllable rate for “</w:t>
      </w:r>
      <w:proofErr w:type="spellStart"/>
      <w:r w:rsidRPr="1A81BD6A" w:rsidR="0086342A">
        <w:rPr>
          <w:rFonts w:ascii="Times New Roman" w:hAnsi="Times New Roman" w:eastAsia="Times New Roman" w:cs="Times New Roman"/>
          <w:sz w:val="24"/>
          <w:szCs w:val="24"/>
        </w:rPr>
        <w:t>puhtuhkuh</w:t>
      </w:r>
      <w:proofErr w:type="spellEnd"/>
      <w:r w:rsidRPr="1A81BD6A" w:rsidR="0086342A">
        <w:rPr>
          <w:rFonts w:ascii="Times New Roman" w:hAnsi="Times New Roman" w:eastAsia="Times New Roman" w:cs="Times New Roman"/>
          <w:sz w:val="24"/>
          <w:szCs w:val="24"/>
        </w:rPr>
        <w:t xml:space="preserve">” had the strongest relationship with speech naturalness ratings, </w:t>
      </w:r>
      <w:r w:rsidRPr="1A81BD6A" w:rsidR="0089011E">
        <w:rPr>
          <w:rFonts w:ascii="Times New Roman" w:hAnsi="Times New Roman" w:eastAsia="Times New Roman" w:cs="Times New Roman"/>
          <w:sz w:val="24"/>
          <w:szCs w:val="24"/>
        </w:rPr>
        <w:t>followed by “puh,” “</w:t>
      </w:r>
      <w:proofErr w:type="spellStart"/>
      <w:r w:rsidRPr="1A81BD6A" w:rsidR="0089011E">
        <w:rPr>
          <w:rFonts w:ascii="Times New Roman" w:hAnsi="Times New Roman" w:eastAsia="Times New Roman" w:cs="Times New Roman"/>
          <w:sz w:val="24"/>
          <w:szCs w:val="24"/>
        </w:rPr>
        <w:t>tuh</w:t>
      </w:r>
      <w:proofErr w:type="spellEnd"/>
      <w:r w:rsidRPr="1A81BD6A" w:rsidR="0089011E">
        <w:rPr>
          <w:rFonts w:ascii="Times New Roman" w:hAnsi="Times New Roman" w:eastAsia="Times New Roman" w:cs="Times New Roman"/>
          <w:sz w:val="24"/>
          <w:szCs w:val="24"/>
        </w:rPr>
        <w:t>,” and “</w:t>
      </w:r>
      <w:proofErr w:type="spellStart"/>
      <w:r w:rsidRPr="1A81BD6A" w:rsidR="0089011E">
        <w:rPr>
          <w:rFonts w:ascii="Times New Roman" w:hAnsi="Times New Roman" w:eastAsia="Times New Roman" w:cs="Times New Roman"/>
          <w:sz w:val="24"/>
          <w:szCs w:val="24"/>
        </w:rPr>
        <w:t>kuh</w:t>
      </w:r>
      <w:proofErr w:type="spellEnd"/>
      <w:r w:rsidRPr="1A81BD6A" w:rsidR="0089011E">
        <w:rPr>
          <w:rFonts w:ascii="Times New Roman" w:hAnsi="Times New Roman" w:eastAsia="Times New Roman" w:cs="Times New Roman"/>
          <w:sz w:val="24"/>
          <w:szCs w:val="24"/>
        </w:rPr>
        <w:t xml:space="preserve">.” </w:t>
      </w:r>
    </w:p>
    <w:p w:rsidR="00E64A74" w:rsidP="1A81BD6A" w:rsidRDefault="00E64A74" w14:paraId="361B39E2" w14:textId="77777777" w14:noSpellErr="1">
      <w:pPr>
        <w:spacing w:line="480" w:lineRule="auto"/>
        <w:rPr>
          <w:rFonts w:ascii="Times New Roman" w:hAnsi="Times New Roman" w:eastAsia="Times New Roman" w:cs="Times New Roman"/>
          <w:sz w:val="24"/>
          <w:szCs w:val="24"/>
        </w:rPr>
      </w:pPr>
    </w:p>
    <w:p w:rsidR="00547D1C" w:rsidP="1A81BD6A" w:rsidRDefault="00D72AEA" w14:paraId="652F81A9" w14:textId="4291E713">
      <w:pPr>
        <w:pStyle w:val="Normal"/>
        <w:spacing w:line="480" w:lineRule="auto"/>
        <w:rPr>
          <w:rFonts w:ascii="Times New Roman" w:hAnsi="Times New Roman" w:eastAsia="Times New Roman" w:cs="Times New Roman"/>
          <w:b w:val="1"/>
          <w:bCs w:val="1"/>
          <w:sz w:val="24"/>
          <w:szCs w:val="24"/>
        </w:rPr>
      </w:pPr>
      <w:r w:rsidRPr="1A81BD6A" w:rsidR="00D72AEA">
        <w:rPr>
          <w:rFonts w:ascii="Times New Roman" w:hAnsi="Times New Roman" w:eastAsia="Times New Roman" w:cs="Times New Roman"/>
          <w:b w:val="1"/>
          <w:bCs w:val="1"/>
          <w:sz w:val="24"/>
          <w:szCs w:val="24"/>
        </w:rPr>
        <w:t>Discussion</w:t>
      </w:r>
    </w:p>
    <w:p w:rsidR="5CE62F0F" w:rsidP="1A81BD6A" w:rsidRDefault="36FB6835" w14:paraId="1ACB3F26" w14:textId="59FF8BE4" w14:noSpellErr="1">
      <w:pPr>
        <w:spacing w:line="480" w:lineRule="auto"/>
        <w:rPr>
          <w:rFonts w:ascii="Times New Roman" w:hAnsi="Times New Roman" w:eastAsia="Times New Roman" w:cs="Times New Roman"/>
          <w:sz w:val="24"/>
          <w:szCs w:val="24"/>
        </w:rPr>
      </w:pPr>
      <w:r w:rsidRPr="1A81BD6A" w:rsidR="36FB6835">
        <w:rPr>
          <w:rFonts w:ascii="Times New Roman" w:hAnsi="Times New Roman" w:eastAsia="Times New Roman" w:cs="Times New Roman"/>
          <w:sz w:val="24"/>
          <w:szCs w:val="24"/>
        </w:rPr>
        <w:t>The goal of this stud</w:t>
      </w:r>
      <w:r w:rsidRPr="1A81BD6A" w:rsidR="5D70B06D">
        <w:rPr>
          <w:rFonts w:ascii="Times New Roman" w:hAnsi="Times New Roman" w:eastAsia="Times New Roman" w:cs="Times New Roman"/>
          <w:sz w:val="24"/>
          <w:szCs w:val="24"/>
        </w:rPr>
        <w:t xml:space="preserve">y was to </w:t>
      </w:r>
      <w:r w:rsidRPr="1A81BD6A" w:rsidR="36FB6835">
        <w:rPr>
          <w:rFonts w:ascii="Times New Roman" w:hAnsi="Times New Roman" w:eastAsia="Times New Roman" w:cs="Times New Roman"/>
          <w:sz w:val="24"/>
          <w:szCs w:val="24"/>
        </w:rPr>
        <w:t xml:space="preserve">determine the relationship </w:t>
      </w:r>
      <w:r w:rsidRPr="1A81BD6A" w:rsidR="5D3C9B6D">
        <w:rPr>
          <w:rFonts w:ascii="Times New Roman" w:hAnsi="Times New Roman" w:eastAsia="Times New Roman" w:cs="Times New Roman"/>
          <w:sz w:val="24"/>
          <w:szCs w:val="24"/>
        </w:rPr>
        <w:t>between</w:t>
      </w:r>
      <w:r w:rsidRPr="1A81BD6A" w:rsidR="3CC32306">
        <w:rPr>
          <w:rFonts w:ascii="Times New Roman" w:hAnsi="Times New Roman" w:eastAsia="Times New Roman" w:cs="Times New Roman"/>
          <w:sz w:val="24"/>
          <w:szCs w:val="24"/>
        </w:rPr>
        <w:t xml:space="preserve"> </w:t>
      </w:r>
      <w:r w:rsidRPr="1A81BD6A" w:rsidR="00823FE9">
        <w:rPr>
          <w:rFonts w:ascii="Times New Roman" w:hAnsi="Times New Roman" w:eastAsia="Times New Roman" w:cs="Times New Roman"/>
          <w:sz w:val="24"/>
          <w:szCs w:val="24"/>
        </w:rPr>
        <w:t>the perceptual</w:t>
      </w:r>
      <w:r w:rsidRPr="1A81BD6A" w:rsidR="3CC32306">
        <w:rPr>
          <w:rFonts w:ascii="Times New Roman" w:hAnsi="Times New Roman" w:eastAsia="Times New Roman" w:cs="Times New Roman"/>
          <w:sz w:val="24"/>
          <w:szCs w:val="24"/>
        </w:rPr>
        <w:t xml:space="preserve"> measure</w:t>
      </w:r>
      <w:r w:rsidRPr="1A81BD6A" w:rsidR="00823FE9">
        <w:rPr>
          <w:rFonts w:ascii="Times New Roman" w:hAnsi="Times New Roman" w:eastAsia="Times New Roman" w:cs="Times New Roman"/>
          <w:sz w:val="24"/>
          <w:szCs w:val="24"/>
        </w:rPr>
        <w:t xml:space="preserve"> of</w:t>
      </w:r>
      <w:r w:rsidRPr="1A81BD6A" w:rsidR="3CC32306">
        <w:rPr>
          <w:rFonts w:ascii="Times New Roman" w:hAnsi="Times New Roman" w:eastAsia="Times New Roman" w:cs="Times New Roman"/>
          <w:sz w:val="24"/>
          <w:szCs w:val="24"/>
        </w:rPr>
        <w:t xml:space="preserve"> speech naturalness </w:t>
      </w:r>
      <w:r w:rsidRPr="1A81BD6A" w:rsidR="2A995310">
        <w:rPr>
          <w:rFonts w:ascii="Times New Roman" w:hAnsi="Times New Roman" w:eastAsia="Times New Roman" w:cs="Times New Roman"/>
          <w:sz w:val="24"/>
          <w:szCs w:val="24"/>
        </w:rPr>
        <w:t>and</w:t>
      </w:r>
      <w:r w:rsidRPr="1A81BD6A" w:rsidR="36FB6835">
        <w:rPr>
          <w:rFonts w:ascii="Times New Roman" w:hAnsi="Times New Roman" w:eastAsia="Times New Roman" w:cs="Times New Roman"/>
          <w:sz w:val="24"/>
          <w:szCs w:val="24"/>
        </w:rPr>
        <w:t xml:space="preserve"> objective measure</w:t>
      </w:r>
      <w:r w:rsidRPr="1A81BD6A" w:rsidR="7610FD98">
        <w:rPr>
          <w:rFonts w:ascii="Times New Roman" w:hAnsi="Times New Roman" w:eastAsia="Times New Roman" w:cs="Times New Roman"/>
          <w:sz w:val="24"/>
          <w:szCs w:val="24"/>
        </w:rPr>
        <w:t>s</w:t>
      </w:r>
      <w:r w:rsidRPr="1A81BD6A" w:rsidR="36FB6835">
        <w:rPr>
          <w:rFonts w:ascii="Times New Roman" w:hAnsi="Times New Roman" w:eastAsia="Times New Roman" w:cs="Times New Roman"/>
          <w:sz w:val="24"/>
          <w:szCs w:val="24"/>
        </w:rPr>
        <w:t xml:space="preserve"> of articulatory coordination</w:t>
      </w:r>
      <w:r w:rsidRPr="1A81BD6A" w:rsidR="00823FE9">
        <w:rPr>
          <w:rFonts w:ascii="Times New Roman" w:hAnsi="Times New Roman" w:eastAsia="Times New Roman" w:cs="Times New Roman"/>
          <w:sz w:val="24"/>
          <w:szCs w:val="24"/>
        </w:rPr>
        <w:t xml:space="preserve"> in the DDK task</w:t>
      </w:r>
      <w:r w:rsidRPr="1A81BD6A" w:rsidR="36FB6835">
        <w:rPr>
          <w:rFonts w:ascii="Times New Roman" w:hAnsi="Times New Roman" w:eastAsia="Times New Roman" w:cs="Times New Roman"/>
          <w:sz w:val="24"/>
          <w:szCs w:val="24"/>
        </w:rPr>
        <w:t xml:space="preserve"> </w:t>
      </w:r>
      <w:r w:rsidRPr="1A81BD6A" w:rsidR="0076176B">
        <w:rPr>
          <w:rFonts w:ascii="Times New Roman" w:hAnsi="Times New Roman" w:eastAsia="Times New Roman" w:cs="Times New Roman"/>
          <w:sz w:val="24"/>
          <w:szCs w:val="24"/>
        </w:rPr>
        <w:t>as a potential</w:t>
      </w:r>
      <w:r w:rsidRPr="1A81BD6A" w:rsidR="36FB6835">
        <w:rPr>
          <w:rFonts w:ascii="Times New Roman" w:hAnsi="Times New Roman" w:eastAsia="Times New Roman" w:cs="Times New Roman"/>
          <w:sz w:val="24"/>
          <w:szCs w:val="24"/>
        </w:rPr>
        <w:t xml:space="preserve"> </w:t>
      </w:r>
      <w:r w:rsidRPr="1A81BD6A" w:rsidR="6149C243">
        <w:rPr>
          <w:rFonts w:ascii="Times New Roman" w:hAnsi="Times New Roman" w:eastAsia="Times New Roman" w:cs="Times New Roman"/>
          <w:sz w:val="24"/>
          <w:szCs w:val="24"/>
        </w:rPr>
        <w:t>tool</w:t>
      </w:r>
      <w:r w:rsidRPr="1A81BD6A" w:rsidR="36FB6835">
        <w:rPr>
          <w:rFonts w:ascii="Times New Roman" w:hAnsi="Times New Roman" w:eastAsia="Times New Roman" w:cs="Times New Roman"/>
          <w:sz w:val="24"/>
          <w:szCs w:val="24"/>
        </w:rPr>
        <w:t xml:space="preserve"> for assessment of ataxic dysarthria</w:t>
      </w:r>
      <w:r w:rsidRPr="1A81BD6A" w:rsidR="06BDDF7D">
        <w:rPr>
          <w:rFonts w:ascii="Times New Roman" w:hAnsi="Times New Roman" w:eastAsia="Times New Roman" w:cs="Times New Roman"/>
          <w:sz w:val="24"/>
          <w:szCs w:val="24"/>
        </w:rPr>
        <w:t>.</w:t>
      </w:r>
      <w:r w:rsidRPr="1A81BD6A" w:rsidR="0076176B">
        <w:rPr>
          <w:rFonts w:ascii="Times New Roman" w:hAnsi="Times New Roman" w:eastAsia="Times New Roman" w:cs="Times New Roman"/>
          <w:sz w:val="24"/>
          <w:szCs w:val="24"/>
        </w:rPr>
        <w:t xml:space="preserve"> </w:t>
      </w:r>
      <w:r w:rsidRPr="1A81BD6A" w:rsidR="5CE62F0F">
        <w:rPr>
          <w:rFonts w:ascii="Times New Roman" w:hAnsi="Times New Roman" w:eastAsia="Times New Roman" w:cs="Times New Roman"/>
          <w:sz w:val="24"/>
          <w:szCs w:val="24"/>
        </w:rPr>
        <w:t>We hypothesized that speech coordination impairments in cerebellar ataxia, which impact prosody and speech naturalness, are reflected in simple articulatory tasks, such as DDK rate</w:t>
      </w:r>
      <w:r w:rsidRPr="1A81BD6A" w:rsidR="27EFC0C8">
        <w:rPr>
          <w:rFonts w:ascii="Times New Roman" w:hAnsi="Times New Roman" w:eastAsia="Times New Roman" w:cs="Times New Roman"/>
          <w:sz w:val="24"/>
          <w:szCs w:val="24"/>
        </w:rPr>
        <w:t xml:space="preserve">. </w:t>
      </w:r>
      <w:r w:rsidRPr="1A81BD6A" w:rsidR="0820D422">
        <w:rPr>
          <w:rFonts w:ascii="Times New Roman" w:hAnsi="Times New Roman" w:eastAsia="Times New Roman" w:cs="Times New Roman"/>
          <w:sz w:val="24"/>
          <w:szCs w:val="24"/>
        </w:rPr>
        <w:t>The findings of this study supported our hypothesis because both vowel segment duration and rate of production</w:t>
      </w:r>
      <w:r w:rsidRPr="1A81BD6A" w:rsidR="00E52307">
        <w:rPr>
          <w:rFonts w:ascii="Times New Roman" w:hAnsi="Times New Roman" w:eastAsia="Times New Roman" w:cs="Times New Roman"/>
          <w:sz w:val="24"/>
          <w:szCs w:val="24"/>
        </w:rPr>
        <w:t xml:space="preserve"> in the DDK task</w:t>
      </w:r>
      <w:r w:rsidRPr="1A81BD6A" w:rsidR="0820D422">
        <w:rPr>
          <w:rFonts w:ascii="Times New Roman" w:hAnsi="Times New Roman" w:eastAsia="Times New Roman" w:cs="Times New Roman"/>
          <w:sz w:val="24"/>
          <w:szCs w:val="24"/>
        </w:rPr>
        <w:t xml:space="preserve"> were significantly correlated with speech naturalness ratings</w:t>
      </w:r>
      <w:r w:rsidRPr="1A81BD6A" w:rsidR="653A12E1">
        <w:rPr>
          <w:rFonts w:ascii="Times New Roman" w:hAnsi="Times New Roman" w:eastAsia="Times New Roman" w:cs="Times New Roman"/>
          <w:sz w:val="24"/>
          <w:szCs w:val="24"/>
        </w:rPr>
        <w:t>. Speakers with lower naturalness ratings had longer vowel segment durations and a slower rate of production across DDK tasks in comparison with speakers with higher naturalness ratings. These results show that objective measures of segment duration and rate of production in the articul</w:t>
      </w:r>
      <w:r w:rsidRPr="1A81BD6A" w:rsidR="32612692">
        <w:rPr>
          <w:rFonts w:ascii="Times New Roman" w:hAnsi="Times New Roman" w:eastAsia="Times New Roman" w:cs="Times New Roman"/>
          <w:sz w:val="24"/>
          <w:szCs w:val="24"/>
        </w:rPr>
        <w:t xml:space="preserve">atory coordination task called DDK are reflective of </w:t>
      </w:r>
      <w:r w:rsidRPr="1A81BD6A" w:rsidR="3B6FB979">
        <w:rPr>
          <w:rFonts w:ascii="Times New Roman" w:hAnsi="Times New Roman" w:eastAsia="Times New Roman" w:cs="Times New Roman"/>
          <w:sz w:val="24"/>
          <w:szCs w:val="24"/>
        </w:rPr>
        <w:t xml:space="preserve">perceptual measures of speech naturalness. </w:t>
      </w:r>
    </w:p>
    <w:p w:rsidR="00B63E1A" w:rsidP="1A81BD6A" w:rsidRDefault="006660FA" w14:paraId="6782A4B7" w14:textId="7C469112" w14:noSpellErr="1">
      <w:pPr>
        <w:spacing w:line="480" w:lineRule="auto"/>
        <w:rPr>
          <w:rFonts w:ascii="Times New Roman" w:hAnsi="Times New Roman" w:eastAsia="Times New Roman" w:cs="Times New Roman"/>
          <w:sz w:val="24"/>
          <w:szCs w:val="24"/>
        </w:rPr>
      </w:pPr>
      <w:r w:rsidRPr="1A81BD6A" w:rsidR="006660FA">
        <w:rPr>
          <w:rFonts w:ascii="Times New Roman" w:hAnsi="Times New Roman" w:eastAsia="Times New Roman" w:cs="Times New Roman"/>
          <w:sz w:val="24"/>
          <w:szCs w:val="24"/>
        </w:rPr>
        <w:t xml:space="preserve">Between-group comparisons </w:t>
      </w:r>
      <w:r w:rsidRPr="1A81BD6A" w:rsidR="00065629">
        <w:rPr>
          <w:rFonts w:ascii="Times New Roman" w:hAnsi="Times New Roman" w:eastAsia="Times New Roman" w:cs="Times New Roman"/>
          <w:sz w:val="24"/>
          <w:szCs w:val="24"/>
        </w:rPr>
        <w:t xml:space="preserve">replicated previous research, finding that </w:t>
      </w:r>
      <w:r w:rsidRPr="1A81BD6A" w:rsidR="00C222BD">
        <w:rPr>
          <w:rFonts w:ascii="Times New Roman" w:hAnsi="Times New Roman" w:eastAsia="Times New Roman" w:cs="Times New Roman"/>
          <w:sz w:val="24"/>
          <w:szCs w:val="24"/>
        </w:rPr>
        <w:t>participants with ataxia performed more poorly on the DDK tasks than the control participants. Specifically</w:t>
      </w:r>
      <w:r w:rsidRPr="1A81BD6A" w:rsidR="00322F20">
        <w:rPr>
          <w:rFonts w:ascii="Times New Roman" w:hAnsi="Times New Roman" w:eastAsia="Times New Roman" w:cs="Times New Roman"/>
          <w:sz w:val="24"/>
          <w:szCs w:val="24"/>
        </w:rPr>
        <w:t xml:space="preserve">, participants with ataxia had longer syllable duration and slower syllable rate across the DDK tasks compared with control participants. </w:t>
      </w:r>
      <w:r w:rsidRPr="1A81BD6A" w:rsidR="00B63E1A">
        <w:rPr>
          <w:rFonts w:ascii="Times New Roman" w:hAnsi="Times New Roman" w:eastAsia="Times New Roman" w:cs="Times New Roman"/>
          <w:sz w:val="24"/>
          <w:szCs w:val="24"/>
        </w:rPr>
        <w:t xml:space="preserve">This finding is unsurprising </w:t>
      </w:r>
      <w:r w:rsidRPr="1A81BD6A" w:rsidR="006425F9">
        <w:rPr>
          <w:rFonts w:ascii="Times New Roman" w:hAnsi="Times New Roman" w:eastAsia="Times New Roman" w:cs="Times New Roman"/>
          <w:sz w:val="24"/>
          <w:szCs w:val="24"/>
        </w:rPr>
        <w:t xml:space="preserve">given the significant role of the cerebellum in movement </w:t>
      </w:r>
      <w:r w:rsidRPr="1A81BD6A" w:rsidR="00666A33">
        <w:rPr>
          <w:rFonts w:ascii="Times New Roman" w:hAnsi="Times New Roman" w:eastAsia="Times New Roman" w:cs="Times New Roman"/>
          <w:sz w:val="24"/>
          <w:szCs w:val="24"/>
        </w:rPr>
        <w:t xml:space="preserve">coordination and provides continual support for the application of the DDK task in assessment of dysarthria in ataxia. </w:t>
      </w:r>
    </w:p>
    <w:p w:rsidR="3F09E56D" w:rsidP="1A81BD6A" w:rsidRDefault="00666A33" w14:paraId="1769D040" w14:textId="7DD34879">
      <w:pPr>
        <w:spacing w:line="480" w:lineRule="auto"/>
        <w:rPr>
          <w:rFonts w:ascii="Times New Roman" w:hAnsi="Times New Roman" w:eastAsia="Times New Roman" w:cs="Times New Roman"/>
          <w:sz w:val="24"/>
          <w:szCs w:val="24"/>
        </w:rPr>
      </w:pPr>
      <w:r w:rsidRPr="1A81BD6A" w:rsidR="00666A33">
        <w:rPr>
          <w:rFonts w:ascii="Times New Roman" w:hAnsi="Times New Roman" w:eastAsia="Times New Roman" w:cs="Times New Roman"/>
          <w:sz w:val="24"/>
          <w:szCs w:val="24"/>
        </w:rPr>
        <w:t xml:space="preserve">Another expected finding from this study was that </w:t>
      </w:r>
      <w:r w:rsidRPr="1A81BD6A" w:rsidR="009F07BD">
        <w:rPr>
          <w:rFonts w:ascii="Times New Roman" w:hAnsi="Times New Roman" w:eastAsia="Times New Roman" w:cs="Times New Roman"/>
          <w:sz w:val="24"/>
          <w:szCs w:val="24"/>
        </w:rPr>
        <w:t xml:space="preserve">participants in both groups performed worse for some DDK tasks than others. Specifically, </w:t>
      </w:r>
      <w:r w:rsidRPr="1A81BD6A" w:rsidR="00322F20">
        <w:rPr>
          <w:rFonts w:ascii="Times New Roman" w:hAnsi="Times New Roman" w:eastAsia="Times New Roman" w:cs="Times New Roman"/>
          <w:sz w:val="24"/>
          <w:szCs w:val="24"/>
        </w:rPr>
        <w:t>participants were slower with longer</w:t>
      </w:r>
      <w:r w:rsidRPr="1A81BD6A" w:rsidR="009F07BD">
        <w:rPr>
          <w:rFonts w:ascii="Times New Roman" w:hAnsi="Times New Roman" w:eastAsia="Times New Roman" w:cs="Times New Roman"/>
          <w:sz w:val="24"/>
          <w:szCs w:val="24"/>
        </w:rPr>
        <w:t xml:space="preserve"> syllable</w:t>
      </w:r>
      <w:r w:rsidRPr="1A81BD6A" w:rsidR="00322F20">
        <w:rPr>
          <w:rFonts w:ascii="Times New Roman" w:hAnsi="Times New Roman" w:eastAsia="Times New Roman" w:cs="Times New Roman"/>
          <w:sz w:val="24"/>
          <w:szCs w:val="24"/>
        </w:rPr>
        <w:t xml:space="preserve"> durations for the “</w:t>
      </w:r>
      <w:proofErr w:type="spellStart"/>
      <w:r w:rsidRPr="1A81BD6A" w:rsidR="00322F20">
        <w:rPr>
          <w:rFonts w:ascii="Times New Roman" w:hAnsi="Times New Roman" w:eastAsia="Times New Roman" w:cs="Times New Roman"/>
          <w:sz w:val="24"/>
          <w:szCs w:val="24"/>
        </w:rPr>
        <w:t>kuh</w:t>
      </w:r>
      <w:proofErr w:type="spellEnd"/>
      <w:r w:rsidRPr="1A81BD6A" w:rsidR="00322F20">
        <w:rPr>
          <w:rFonts w:ascii="Times New Roman" w:hAnsi="Times New Roman" w:eastAsia="Times New Roman" w:cs="Times New Roman"/>
          <w:sz w:val="24"/>
          <w:szCs w:val="24"/>
        </w:rPr>
        <w:t>” and “</w:t>
      </w:r>
      <w:proofErr w:type="spellStart"/>
      <w:r w:rsidRPr="1A81BD6A" w:rsidR="00322F20">
        <w:rPr>
          <w:rFonts w:ascii="Times New Roman" w:hAnsi="Times New Roman" w:eastAsia="Times New Roman" w:cs="Times New Roman"/>
          <w:sz w:val="24"/>
          <w:szCs w:val="24"/>
        </w:rPr>
        <w:t>tuh</w:t>
      </w:r>
      <w:proofErr w:type="spellEnd"/>
      <w:r w:rsidRPr="1A81BD6A" w:rsidR="00322F20">
        <w:rPr>
          <w:rFonts w:ascii="Times New Roman" w:hAnsi="Times New Roman" w:eastAsia="Times New Roman" w:cs="Times New Roman"/>
          <w:sz w:val="24"/>
          <w:szCs w:val="24"/>
        </w:rPr>
        <w:t xml:space="preserve">” tasks </w:t>
      </w:r>
      <w:r w:rsidRPr="1A81BD6A" w:rsidR="00155965">
        <w:rPr>
          <w:rFonts w:ascii="Times New Roman" w:hAnsi="Times New Roman" w:eastAsia="Times New Roman" w:cs="Times New Roman"/>
          <w:sz w:val="24"/>
          <w:szCs w:val="24"/>
        </w:rPr>
        <w:t>than</w:t>
      </w:r>
      <w:r w:rsidRPr="1A81BD6A" w:rsidR="00322F20">
        <w:rPr>
          <w:rFonts w:ascii="Times New Roman" w:hAnsi="Times New Roman" w:eastAsia="Times New Roman" w:cs="Times New Roman"/>
          <w:sz w:val="24"/>
          <w:szCs w:val="24"/>
        </w:rPr>
        <w:t xml:space="preserve"> the “puh” and “</w:t>
      </w:r>
      <w:proofErr w:type="spellStart"/>
      <w:r w:rsidRPr="1A81BD6A" w:rsidR="00322F20">
        <w:rPr>
          <w:rFonts w:ascii="Times New Roman" w:hAnsi="Times New Roman" w:eastAsia="Times New Roman" w:cs="Times New Roman"/>
          <w:sz w:val="24"/>
          <w:szCs w:val="24"/>
        </w:rPr>
        <w:t>puhtuhkuh</w:t>
      </w:r>
      <w:proofErr w:type="spellEnd"/>
      <w:r w:rsidRPr="1A81BD6A" w:rsidR="00322F20">
        <w:rPr>
          <w:rFonts w:ascii="Times New Roman" w:hAnsi="Times New Roman" w:eastAsia="Times New Roman" w:cs="Times New Roman"/>
          <w:sz w:val="24"/>
          <w:szCs w:val="24"/>
        </w:rPr>
        <w:t xml:space="preserve">” tasks. </w:t>
      </w:r>
      <w:r w:rsidRPr="1A81BD6A" w:rsidR="00E05C25">
        <w:rPr>
          <w:rFonts w:ascii="Times New Roman" w:hAnsi="Times New Roman" w:eastAsia="Times New Roman" w:cs="Times New Roman"/>
          <w:sz w:val="24"/>
          <w:szCs w:val="24"/>
        </w:rPr>
        <w:t xml:space="preserve">This task effect is due to articulatory coordination and control </w:t>
      </w:r>
      <w:r w:rsidRPr="1A81BD6A" w:rsidR="00A26CC4">
        <w:rPr>
          <w:rFonts w:ascii="Times New Roman" w:hAnsi="Times New Roman" w:eastAsia="Times New Roman" w:cs="Times New Roman"/>
          <w:sz w:val="24"/>
          <w:szCs w:val="24"/>
        </w:rPr>
        <w:t xml:space="preserve">differences for the lips, tongue tip, and tongue dorsum. </w:t>
      </w:r>
      <w:r w:rsidRPr="1A81BD6A" w:rsidR="00DF5D1E">
        <w:rPr>
          <w:rFonts w:ascii="Times New Roman" w:hAnsi="Times New Roman" w:eastAsia="Times New Roman" w:cs="Times New Roman"/>
          <w:sz w:val="24"/>
          <w:szCs w:val="24"/>
        </w:rPr>
        <w:t>Speakers have greater control and coordination over lip movements than tongue movements</w:t>
      </w:r>
      <w:r w:rsidRPr="1A81BD6A" w:rsidR="007D2332">
        <w:rPr>
          <w:rFonts w:ascii="Times New Roman" w:hAnsi="Times New Roman" w:eastAsia="Times New Roman" w:cs="Times New Roman"/>
          <w:sz w:val="24"/>
          <w:szCs w:val="24"/>
        </w:rPr>
        <w:t xml:space="preserve">, making it easier to repeat the “puh” syllable rapidly with short duration. </w:t>
      </w:r>
      <w:r w:rsidRPr="1A81BD6A" w:rsidR="005C3F4C">
        <w:rPr>
          <w:rFonts w:ascii="Times New Roman" w:hAnsi="Times New Roman" w:eastAsia="Times New Roman" w:cs="Times New Roman"/>
          <w:sz w:val="24"/>
          <w:szCs w:val="24"/>
        </w:rPr>
        <w:t xml:space="preserve">The tongue tip is also better coordinated than the tongue dorsum, </w:t>
      </w:r>
      <w:r w:rsidRPr="1A81BD6A" w:rsidR="003A6CD8">
        <w:rPr>
          <w:rFonts w:ascii="Times New Roman" w:hAnsi="Times New Roman" w:eastAsia="Times New Roman" w:cs="Times New Roman"/>
          <w:sz w:val="24"/>
          <w:szCs w:val="24"/>
        </w:rPr>
        <w:t>making it easier to repeat “</w:t>
      </w:r>
      <w:proofErr w:type="spellStart"/>
      <w:r w:rsidRPr="1A81BD6A" w:rsidR="003A6CD8">
        <w:rPr>
          <w:rFonts w:ascii="Times New Roman" w:hAnsi="Times New Roman" w:eastAsia="Times New Roman" w:cs="Times New Roman"/>
          <w:sz w:val="24"/>
          <w:szCs w:val="24"/>
        </w:rPr>
        <w:t>tuh</w:t>
      </w:r>
      <w:proofErr w:type="spellEnd"/>
      <w:r w:rsidRPr="1A81BD6A" w:rsidR="003A6CD8">
        <w:rPr>
          <w:rFonts w:ascii="Times New Roman" w:hAnsi="Times New Roman" w:eastAsia="Times New Roman" w:cs="Times New Roman"/>
          <w:sz w:val="24"/>
          <w:szCs w:val="24"/>
        </w:rPr>
        <w:t>” compared with “</w:t>
      </w:r>
      <w:proofErr w:type="spellStart"/>
      <w:r w:rsidRPr="1A81BD6A" w:rsidR="003A6CD8">
        <w:rPr>
          <w:rFonts w:ascii="Times New Roman" w:hAnsi="Times New Roman" w:eastAsia="Times New Roman" w:cs="Times New Roman"/>
          <w:sz w:val="24"/>
          <w:szCs w:val="24"/>
        </w:rPr>
        <w:t>kuh</w:t>
      </w:r>
      <w:proofErr w:type="spellEnd"/>
      <w:r w:rsidRPr="1A81BD6A" w:rsidR="003A6CD8">
        <w:rPr>
          <w:rFonts w:ascii="Times New Roman" w:hAnsi="Times New Roman" w:eastAsia="Times New Roman" w:cs="Times New Roman"/>
          <w:sz w:val="24"/>
          <w:szCs w:val="24"/>
        </w:rPr>
        <w:t>.” Lastly, the “</w:t>
      </w:r>
      <w:proofErr w:type="spellStart"/>
      <w:r w:rsidRPr="1A81BD6A" w:rsidR="003A6CD8">
        <w:rPr>
          <w:rFonts w:ascii="Times New Roman" w:hAnsi="Times New Roman" w:eastAsia="Times New Roman" w:cs="Times New Roman"/>
          <w:sz w:val="24"/>
          <w:szCs w:val="24"/>
        </w:rPr>
        <w:t>puhtuhkuh</w:t>
      </w:r>
      <w:proofErr w:type="spellEnd"/>
      <w:r w:rsidRPr="1A81BD6A" w:rsidR="003A6CD8">
        <w:rPr>
          <w:rFonts w:ascii="Times New Roman" w:hAnsi="Times New Roman" w:eastAsia="Times New Roman" w:cs="Times New Roman"/>
          <w:sz w:val="24"/>
          <w:szCs w:val="24"/>
        </w:rPr>
        <w:t>” sequence may have been faster than “</w:t>
      </w:r>
      <w:proofErr w:type="spellStart"/>
      <w:r w:rsidRPr="1A81BD6A" w:rsidR="003A6CD8">
        <w:rPr>
          <w:rFonts w:ascii="Times New Roman" w:hAnsi="Times New Roman" w:eastAsia="Times New Roman" w:cs="Times New Roman"/>
          <w:sz w:val="24"/>
          <w:szCs w:val="24"/>
        </w:rPr>
        <w:t>tuh</w:t>
      </w:r>
      <w:proofErr w:type="spellEnd"/>
      <w:r w:rsidRPr="1A81BD6A" w:rsidR="003A6CD8">
        <w:rPr>
          <w:rFonts w:ascii="Times New Roman" w:hAnsi="Times New Roman" w:eastAsia="Times New Roman" w:cs="Times New Roman"/>
          <w:sz w:val="24"/>
          <w:szCs w:val="24"/>
        </w:rPr>
        <w:t>” and “</w:t>
      </w:r>
      <w:proofErr w:type="spellStart"/>
      <w:r w:rsidRPr="1A81BD6A" w:rsidR="003A6CD8">
        <w:rPr>
          <w:rFonts w:ascii="Times New Roman" w:hAnsi="Times New Roman" w:eastAsia="Times New Roman" w:cs="Times New Roman"/>
          <w:sz w:val="24"/>
          <w:szCs w:val="24"/>
        </w:rPr>
        <w:t>kuh</w:t>
      </w:r>
      <w:proofErr w:type="spellEnd"/>
      <w:r w:rsidRPr="1A81BD6A" w:rsidR="00DC68A2">
        <w:rPr>
          <w:rFonts w:ascii="Times New Roman" w:hAnsi="Times New Roman" w:eastAsia="Times New Roman" w:cs="Times New Roman"/>
          <w:sz w:val="24"/>
          <w:szCs w:val="24"/>
        </w:rPr>
        <w:t>” because it is easier for speakers to coordinate</w:t>
      </w:r>
      <w:r w:rsidRPr="1A81BD6A" w:rsidR="00FF2F2B">
        <w:rPr>
          <w:rFonts w:ascii="Times New Roman" w:hAnsi="Times New Roman" w:eastAsia="Times New Roman" w:cs="Times New Roman"/>
          <w:sz w:val="24"/>
          <w:szCs w:val="24"/>
        </w:rPr>
        <w:t xml:space="preserve"> sequential movements rather than repeated movements. </w:t>
      </w:r>
      <w:r w:rsidRPr="1A81BD6A" w:rsidR="00B161E7">
        <w:rPr>
          <w:rFonts w:ascii="Times New Roman" w:hAnsi="Times New Roman" w:eastAsia="Times New Roman" w:cs="Times New Roman"/>
          <w:sz w:val="24"/>
          <w:szCs w:val="24"/>
        </w:rPr>
        <w:t>These task differences were noted for both groups of speakers in this study with one exception</w:t>
      </w:r>
      <w:r w:rsidRPr="1A81BD6A" w:rsidR="00623E49">
        <w:rPr>
          <w:rFonts w:ascii="Times New Roman" w:hAnsi="Times New Roman" w:eastAsia="Times New Roman" w:cs="Times New Roman"/>
          <w:sz w:val="24"/>
          <w:szCs w:val="24"/>
        </w:rPr>
        <w:t>: control participants did not have a significant difference in syllable duration between “</w:t>
      </w:r>
      <w:proofErr w:type="spellStart"/>
      <w:r w:rsidRPr="1A81BD6A" w:rsidR="00623E49">
        <w:rPr>
          <w:rFonts w:ascii="Times New Roman" w:hAnsi="Times New Roman" w:eastAsia="Times New Roman" w:cs="Times New Roman"/>
          <w:sz w:val="24"/>
          <w:szCs w:val="24"/>
        </w:rPr>
        <w:t>tuh</w:t>
      </w:r>
      <w:proofErr w:type="spellEnd"/>
      <w:r w:rsidRPr="1A81BD6A" w:rsidR="00623E49">
        <w:rPr>
          <w:rFonts w:ascii="Times New Roman" w:hAnsi="Times New Roman" w:eastAsia="Times New Roman" w:cs="Times New Roman"/>
          <w:sz w:val="24"/>
          <w:szCs w:val="24"/>
        </w:rPr>
        <w:t>” and “</w:t>
      </w:r>
      <w:proofErr w:type="spellStart"/>
      <w:r w:rsidRPr="1A81BD6A" w:rsidR="00623E49">
        <w:rPr>
          <w:rFonts w:ascii="Times New Roman" w:hAnsi="Times New Roman" w:eastAsia="Times New Roman" w:cs="Times New Roman"/>
          <w:sz w:val="24"/>
          <w:szCs w:val="24"/>
        </w:rPr>
        <w:t>kuh</w:t>
      </w:r>
      <w:proofErr w:type="spellEnd"/>
      <w:r w:rsidRPr="1A81BD6A" w:rsidR="005B167D">
        <w:rPr>
          <w:rFonts w:ascii="Times New Roman" w:hAnsi="Times New Roman" w:eastAsia="Times New Roman" w:cs="Times New Roman"/>
          <w:sz w:val="24"/>
          <w:szCs w:val="24"/>
        </w:rPr>
        <w:t xml:space="preserve">.” A potential explanation is that control participants have better tongue control and coordination and performance differences between these two tasks are minimal. </w:t>
      </w:r>
    </w:p>
    <w:p w:rsidR="77C46D60" w:rsidP="1A81BD6A" w:rsidRDefault="00DF4EDD" w14:paraId="72A7D6C5" w14:textId="41EB378A" w14:noSpellErr="1">
      <w:pPr>
        <w:spacing w:line="480" w:lineRule="auto"/>
        <w:rPr>
          <w:rFonts w:ascii="Times New Roman" w:hAnsi="Times New Roman" w:eastAsia="Times New Roman" w:cs="Times New Roman"/>
          <w:sz w:val="24"/>
          <w:szCs w:val="24"/>
        </w:rPr>
      </w:pPr>
      <w:r w:rsidRPr="1A81BD6A" w:rsidR="00DF4EDD">
        <w:rPr>
          <w:rFonts w:ascii="Times New Roman" w:hAnsi="Times New Roman" w:eastAsia="Times New Roman" w:cs="Times New Roman"/>
          <w:sz w:val="24"/>
          <w:szCs w:val="24"/>
        </w:rPr>
        <w:t xml:space="preserve">The interesting and important finding from this study is that, for speakers with ataxia, performance on the DDK task is highly correlated with perceptual speech naturalness ratings. </w:t>
      </w:r>
      <w:r w:rsidRPr="1A81BD6A" w:rsidR="002D7049">
        <w:rPr>
          <w:rFonts w:ascii="Times New Roman" w:hAnsi="Times New Roman" w:eastAsia="Times New Roman" w:cs="Times New Roman"/>
          <w:sz w:val="24"/>
          <w:szCs w:val="24"/>
        </w:rPr>
        <w:t>This is important because s</w:t>
      </w:r>
      <w:r w:rsidRPr="1A81BD6A" w:rsidR="77C46D60">
        <w:rPr>
          <w:rFonts w:ascii="Times New Roman" w:hAnsi="Times New Roman" w:eastAsia="Times New Roman" w:cs="Times New Roman"/>
          <w:sz w:val="24"/>
          <w:szCs w:val="24"/>
        </w:rPr>
        <w:t>peech naturalness is a perceptual measure that is subjective and highly variable from clinician to clinician. This study shows that objective measures, such as segment duration in DDK are highly correlated with perceptual measures of speech naturalness. Clinically, speech</w:t>
      </w:r>
      <w:r w:rsidRPr="1A81BD6A" w:rsidR="5716DFF9">
        <w:rPr>
          <w:rFonts w:ascii="Times New Roman" w:hAnsi="Times New Roman" w:eastAsia="Times New Roman" w:cs="Times New Roman"/>
          <w:sz w:val="24"/>
          <w:szCs w:val="24"/>
        </w:rPr>
        <w:t xml:space="preserve">-language pathologists can combine perceptual measures of speech naturalness and objective measures of DDK to obtain a comprehensive measure of speech ability when assessing patients with ataxic dysarthria. </w:t>
      </w:r>
    </w:p>
    <w:p w:rsidR="1A81BD6A" w:rsidP="1A81BD6A" w:rsidRDefault="1A81BD6A" w14:paraId="3BA5B57B" w14:textId="6CB181CB">
      <w:pPr>
        <w:pStyle w:val="Normal"/>
        <w:spacing w:line="480" w:lineRule="auto"/>
        <w:rPr>
          <w:rFonts w:ascii="Times New Roman" w:hAnsi="Times New Roman" w:eastAsia="Times New Roman" w:cs="Times New Roman"/>
          <w:b w:val="1"/>
          <w:bCs w:val="1"/>
          <w:sz w:val="24"/>
          <w:szCs w:val="24"/>
        </w:rPr>
      </w:pPr>
    </w:p>
    <w:p w:rsidR="00D72AEA" w:rsidP="1A81BD6A" w:rsidRDefault="00D72AEA" w14:paraId="03354FAC" w14:textId="4DC290A2">
      <w:pPr>
        <w:pStyle w:val="Normal"/>
        <w:spacing w:line="480" w:lineRule="auto"/>
        <w:rPr>
          <w:rFonts w:ascii="Times New Roman" w:hAnsi="Times New Roman" w:eastAsia="Times New Roman" w:cs="Times New Roman"/>
          <w:b w:val="1"/>
          <w:bCs w:val="1"/>
          <w:sz w:val="24"/>
          <w:szCs w:val="24"/>
        </w:rPr>
      </w:pPr>
      <w:r w:rsidRPr="1A81BD6A" w:rsidR="00D72AEA">
        <w:rPr>
          <w:rFonts w:ascii="Times New Roman" w:hAnsi="Times New Roman" w:eastAsia="Times New Roman" w:cs="Times New Roman"/>
          <w:b w:val="1"/>
          <w:bCs w:val="1"/>
          <w:sz w:val="24"/>
          <w:szCs w:val="24"/>
        </w:rPr>
        <w:t>Conclusion</w:t>
      </w:r>
    </w:p>
    <w:p w:rsidRPr="006A0D94" w:rsidR="006A0D94" w:rsidP="1A81BD6A" w:rsidRDefault="006A0D94" w14:paraId="401B6989" w14:textId="7AB142DF">
      <w:pPr>
        <w:spacing w:line="480" w:lineRule="auto"/>
        <w:rPr>
          <w:rFonts w:ascii="Times New Roman" w:hAnsi="Times New Roman" w:eastAsia="Times New Roman" w:cs="Times New Roman"/>
          <w:sz w:val="24"/>
          <w:szCs w:val="24"/>
        </w:rPr>
      </w:pPr>
      <w:r w:rsidRPr="1A81BD6A" w:rsidR="006A0D94">
        <w:rPr>
          <w:rFonts w:ascii="Times New Roman" w:hAnsi="Times New Roman" w:eastAsia="Times New Roman" w:cs="Times New Roman"/>
          <w:sz w:val="24"/>
          <w:szCs w:val="24"/>
        </w:rPr>
        <w:t xml:space="preserve">The goal of this study was to determine whether objective measures from the DDK task </w:t>
      </w:r>
      <w:r w:rsidRPr="1A81BD6A" w:rsidR="00342009">
        <w:rPr>
          <w:rFonts w:ascii="Times New Roman" w:hAnsi="Times New Roman" w:eastAsia="Times New Roman" w:cs="Times New Roman"/>
          <w:sz w:val="24"/>
          <w:szCs w:val="24"/>
        </w:rPr>
        <w:t xml:space="preserve">are related to perceptual measures of speech naturalness in cerebellar ataxia. We found a strong relationship between syllable duration and syllable rate from the DDK task to speech naturalness ratings, supporting our hypothesis. </w:t>
      </w:r>
      <w:r w:rsidRPr="1A81BD6A" w:rsidR="00382E6F">
        <w:rPr>
          <w:rFonts w:ascii="Times New Roman" w:hAnsi="Times New Roman" w:eastAsia="Times New Roman" w:cs="Times New Roman"/>
          <w:sz w:val="24"/>
          <w:szCs w:val="24"/>
        </w:rPr>
        <w:t>Additionally, ataxia participants were slower with longer syllable durations during the DDK task than control participants</w:t>
      </w:r>
      <w:r w:rsidRPr="1A81BD6A" w:rsidR="00775DFB">
        <w:rPr>
          <w:rFonts w:ascii="Times New Roman" w:hAnsi="Times New Roman" w:eastAsia="Times New Roman" w:cs="Times New Roman"/>
          <w:sz w:val="24"/>
          <w:szCs w:val="24"/>
        </w:rPr>
        <w:t>, and all participants demonstrated better motor control over lip-movement tasks (e.g., “puh”) and sequential repet</w:t>
      </w:r>
      <w:r w:rsidRPr="1A81BD6A" w:rsidR="00F008C4">
        <w:rPr>
          <w:rFonts w:ascii="Times New Roman" w:hAnsi="Times New Roman" w:eastAsia="Times New Roman" w:cs="Times New Roman"/>
          <w:sz w:val="24"/>
          <w:szCs w:val="24"/>
        </w:rPr>
        <w:t>ition tasks (e.g., “</w:t>
      </w:r>
      <w:proofErr w:type="spellStart"/>
      <w:r w:rsidRPr="1A81BD6A" w:rsidR="00F008C4">
        <w:rPr>
          <w:rFonts w:ascii="Times New Roman" w:hAnsi="Times New Roman" w:eastAsia="Times New Roman" w:cs="Times New Roman"/>
          <w:sz w:val="24"/>
          <w:szCs w:val="24"/>
        </w:rPr>
        <w:t>puhtuhkuh</w:t>
      </w:r>
      <w:proofErr w:type="spellEnd"/>
      <w:r w:rsidRPr="1A81BD6A" w:rsidR="00F008C4">
        <w:rPr>
          <w:rFonts w:ascii="Times New Roman" w:hAnsi="Times New Roman" w:eastAsia="Times New Roman" w:cs="Times New Roman"/>
          <w:sz w:val="24"/>
          <w:szCs w:val="24"/>
        </w:rPr>
        <w:t>”) than repeated togue movement tasks (e.g., “</w:t>
      </w:r>
      <w:proofErr w:type="spellStart"/>
      <w:r w:rsidRPr="1A81BD6A" w:rsidR="00F008C4">
        <w:rPr>
          <w:rFonts w:ascii="Times New Roman" w:hAnsi="Times New Roman" w:eastAsia="Times New Roman" w:cs="Times New Roman"/>
          <w:sz w:val="24"/>
          <w:szCs w:val="24"/>
        </w:rPr>
        <w:t>tuh</w:t>
      </w:r>
      <w:proofErr w:type="spellEnd"/>
      <w:r w:rsidRPr="1A81BD6A" w:rsidR="00F008C4">
        <w:rPr>
          <w:rFonts w:ascii="Times New Roman" w:hAnsi="Times New Roman" w:eastAsia="Times New Roman" w:cs="Times New Roman"/>
          <w:sz w:val="24"/>
          <w:szCs w:val="24"/>
        </w:rPr>
        <w:t>” and “</w:t>
      </w:r>
      <w:proofErr w:type="spellStart"/>
      <w:r w:rsidRPr="1A81BD6A" w:rsidR="00F008C4">
        <w:rPr>
          <w:rFonts w:ascii="Times New Roman" w:hAnsi="Times New Roman" w:eastAsia="Times New Roman" w:cs="Times New Roman"/>
          <w:sz w:val="24"/>
          <w:szCs w:val="24"/>
        </w:rPr>
        <w:t>kuh</w:t>
      </w:r>
      <w:proofErr w:type="spellEnd"/>
      <w:r w:rsidRPr="1A81BD6A" w:rsidR="00F008C4">
        <w:rPr>
          <w:rFonts w:ascii="Times New Roman" w:hAnsi="Times New Roman" w:eastAsia="Times New Roman" w:cs="Times New Roman"/>
          <w:sz w:val="24"/>
          <w:szCs w:val="24"/>
        </w:rPr>
        <w:t xml:space="preserve">”). Overall, speech-language pathologists can incorporate both perceptual measures of speech naturalness and acoustic measures of DDK performance for a comprehensive evaluation of ataxic dysarthria. </w:t>
      </w:r>
    </w:p>
    <w:p w:rsidR="1A81BD6A" w:rsidP="1A81BD6A" w:rsidRDefault="1A81BD6A" w14:paraId="0C4BB27A" w14:textId="2C9825F4">
      <w:pPr>
        <w:spacing w:line="480" w:lineRule="auto"/>
        <w:rPr>
          <w:rFonts w:ascii="Times New Roman" w:hAnsi="Times New Roman" w:eastAsia="Times New Roman" w:cs="Times New Roman"/>
        </w:rPr>
      </w:pPr>
      <w:r w:rsidRPr="1A81BD6A">
        <w:rPr>
          <w:rFonts w:ascii="Times New Roman" w:hAnsi="Times New Roman" w:eastAsia="Times New Roman" w:cs="Times New Roman"/>
        </w:rPr>
        <w:br w:type="page"/>
      </w:r>
    </w:p>
    <w:p w:rsidR="6E32CC5A" w:rsidP="1A81BD6A" w:rsidRDefault="6E32CC5A" w14:paraId="78D33FB9" w14:textId="26B5DEE0">
      <w:pPr>
        <w:pStyle w:val="Normal"/>
        <w:spacing w:line="480" w:lineRule="auto"/>
        <w:jc w:val="center"/>
        <w:rPr>
          <w:rFonts w:ascii="Times New Roman" w:hAnsi="Times New Roman" w:eastAsia="Times New Roman" w:cs="Times New Roman"/>
          <w:b w:val="1"/>
          <w:bCs w:val="1"/>
          <w:sz w:val="24"/>
          <w:szCs w:val="24"/>
        </w:rPr>
      </w:pPr>
      <w:r w:rsidRPr="1A81BD6A" w:rsidR="6E32CC5A">
        <w:rPr>
          <w:rFonts w:ascii="Times New Roman" w:hAnsi="Times New Roman" w:eastAsia="Times New Roman" w:cs="Times New Roman"/>
          <w:b w:val="1"/>
          <w:bCs w:val="1"/>
          <w:sz w:val="24"/>
          <w:szCs w:val="24"/>
        </w:rPr>
        <w:t>References</w:t>
      </w:r>
    </w:p>
    <w:p w:rsidRPr="00574368" w:rsidR="00D72AEA" w:rsidP="1A81BD6A" w:rsidRDefault="00D72AEA" w14:paraId="171EF418" w14:textId="77777777" w14:noSpellErr="1">
      <w:pPr>
        <w:spacing w:line="480" w:lineRule="auto"/>
        <w:rPr>
          <w:rFonts w:ascii="Times New Roman" w:hAnsi="Times New Roman" w:eastAsia="Times New Roman" w:cs="Times New Roman"/>
          <w:b w:val="1"/>
          <w:bCs w:val="1"/>
          <w:sz w:val="24"/>
          <w:szCs w:val="24"/>
        </w:rPr>
      </w:pPr>
    </w:p>
    <w:p w:rsidRPr="004F19A2" w:rsidR="004F19A2" w:rsidP="1A81BD6A" w:rsidRDefault="00980A42" w14:paraId="67A298DF" w14:textId="11D7C06C"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Pr>
          <w:rFonts w:ascii="Times New Roman" w:hAnsi="Times New Roman" w:eastAsia="Times New Roman" w:cs="Times New Roman"/>
          <w:sz w:val="24"/>
          <w:szCs w:val="24"/>
        </w:rPr>
        <w:fldChar w:fldCharType="begin" w:fldLock="true"/>
      </w:r>
      <w:r w:rsidRPr="1A81BD6A">
        <w:rPr>
          <w:rFonts w:ascii="Times New Roman" w:hAnsi="Times New Roman" w:eastAsia="Times New Roman" w:cs="Times New Roman"/>
          <w:sz w:val="24"/>
          <w:szCs w:val="24"/>
        </w:rPr>
        <w:instrText xml:space="preserve">ADDIN Mendeley Bibliography CSL_BIBLIOGRAPHY </w:instrText>
      </w:r>
      <w:r w:rsidRPr="1A81BD6A">
        <w:rPr>
          <w:rFonts w:ascii="Times New Roman" w:hAnsi="Times New Roman" w:eastAsia="Times New Roman" w:cs="Times New Roman"/>
          <w:sz w:val="24"/>
          <w:szCs w:val="24"/>
        </w:rPr>
        <w:fldChar w:fldCharType="separate"/>
      </w:r>
      <w:r w:rsidRPr="1A81BD6A" w:rsidR="004F19A2">
        <w:rPr>
          <w:rFonts w:ascii="Times New Roman" w:hAnsi="Times New Roman" w:cs="Times New Roman"/>
          <w:noProof/>
          <w:sz w:val="24"/>
          <w:szCs w:val="24"/>
        </w:rPr>
        <w:t xml:space="preserve">Ackermann, H., Mathiak, K., &amp; Riecker, A. (2007). The contribution of the cerebellum to speech production and speech perception: clinical and functional imaging data. </w:t>
      </w:r>
      <w:r w:rsidRPr="1A81BD6A" w:rsidR="004F19A2">
        <w:rPr>
          <w:rFonts w:ascii="Times New Roman" w:hAnsi="Times New Roman" w:cs="Times New Roman"/>
          <w:i w:val="1"/>
          <w:iCs w:val="1"/>
          <w:noProof/>
          <w:sz w:val="24"/>
          <w:szCs w:val="24"/>
        </w:rPr>
        <w:t>Cerebellum (London, England)</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6</w:t>
      </w:r>
      <w:r w:rsidRPr="1A81BD6A" w:rsidR="004F19A2">
        <w:rPr>
          <w:rFonts w:ascii="Times New Roman" w:hAnsi="Times New Roman" w:cs="Times New Roman"/>
          <w:noProof/>
          <w:sz w:val="24"/>
          <w:szCs w:val="24"/>
        </w:rPr>
        <w:t>(3), 202–213. https://doi.org/10.1080/14734220701266742</w:t>
      </w:r>
    </w:p>
    <w:p w:rsidRPr="004F19A2" w:rsidR="004F19A2" w:rsidP="1A81BD6A" w:rsidRDefault="004F19A2" w14:paraId="63CF931A"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Bates, D., Maechler, M., Bolker, B., &amp; Walker, S. (2014). lme4: Linear mixed-effects models using Eigen and S4. </w:t>
      </w:r>
      <w:r w:rsidRPr="1A81BD6A" w:rsidR="004F19A2">
        <w:rPr>
          <w:rFonts w:ascii="Times New Roman" w:hAnsi="Times New Roman" w:cs="Times New Roman"/>
          <w:i w:val="1"/>
          <w:iCs w:val="1"/>
          <w:noProof/>
          <w:sz w:val="24"/>
          <w:szCs w:val="24"/>
        </w:rPr>
        <w:t>R Package Version</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1</w:t>
      </w:r>
      <w:r w:rsidRPr="1A81BD6A" w:rsidR="004F19A2">
        <w:rPr>
          <w:rFonts w:ascii="Times New Roman" w:hAnsi="Times New Roman" w:cs="Times New Roman"/>
          <w:noProof/>
          <w:sz w:val="24"/>
          <w:szCs w:val="24"/>
        </w:rPr>
        <w:t>(7), 1–23.</w:t>
      </w:r>
    </w:p>
    <w:p w:rsidRPr="004F19A2" w:rsidR="004F19A2" w:rsidP="1A81BD6A" w:rsidRDefault="004F19A2" w14:paraId="2D4B4275"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Boersma, P., &amp; Weenink, D. (2019). Praat: doing phonetics by computer [Computer program], Version 6.0.46. </w:t>
      </w:r>
      <w:r w:rsidRPr="1A81BD6A" w:rsidR="004F19A2">
        <w:rPr>
          <w:rFonts w:ascii="Times New Roman" w:hAnsi="Times New Roman" w:cs="Times New Roman"/>
          <w:i w:val="1"/>
          <w:iCs w:val="1"/>
          <w:noProof/>
          <w:sz w:val="24"/>
          <w:szCs w:val="24"/>
        </w:rPr>
        <w:t>Retrievable Online at Http://Www. Praat. Org</w:t>
      </w:r>
      <w:r w:rsidRPr="1A81BD6A" w:rsidR="004F19A2">
        <w:rPr>
          <w:rFonts w:ascii="Times New Roman" w:hAnsi="Times New Roman" w:cs="Times New Roman"/>
          <w:noProof/>
          <w:sz w:val="24"/>
          <w:szCs w:val="24"/>
        </w:rPr>
        <w:t>.</w:t>
      </w:r>
    </w:p>
    <w:p w:rsidRPr="004F19A2" w:rsidR="004F19A2" w:rsidP="1A81BD6A" w:rsidRDefault="004F19A2" w14:paraId="3B415F91"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Brendel, B., Ackermann, H., Berg, D., Lindig, T., Schölderle, T., Schöls, L., Synofzik, M., &amp; Ziegler, W. (2013). Friedreich ataxia: Dysarthria profile and clinical data. </w:t>
      </w:r>
      <w:r w:rsidRPr="1A81BD6A" w:rsidR="004F19A2">
        <w:rPr>
          <w:rFonts w:ascii="Times New Roman" w:hAnsi="Times New Roman" w:cs="Times New Roman"/>
          <w:i w:val="1"/>
          <w:iCs w:val="1"/>
          <w:noProof/>
          <w:sz w:val="24"/>
          <w:szCs w:val="24"/>
        </w:rPr>
        <w:t>Cerebellum</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12</w:t>
      </w:r>
      <w:r w:rsidRPr="1A81BD6A" w:rsidR="004F19A2">
        <w:rPr>
          <w:rFonts w:ascii="Times New Roman" w:hAnsi="Times New Roman" w:cs="Times New Roman"/>
          <w:noProof/>
          <w:sz w:val="24"/>
          <w:szCs w:val="24"/>
        </w:rPr>
        <w:t>(4), 475–484. https://doi.org/10.1007/s12311-012-0440-0</w:t>
      </w:r>
    </w:p>
    <w:p w:rsidRPr="004F19A2" w:rsidR="004F19A2" w:rsidP="1A81BD6A" w:rsidRDefault="004F19A2" w14:paraId="55FC0814"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Duffy, J. R. (2013). </w:t>
      </w:r>
      <w:r w:rsidRPr="1A81BD6A" w:rsidR="004F19A2">
        <w:rPr>
          <w:rFonts w:ascii="Times New Roman" w:hAnsi="Times New Roman" w:cs="Times New Roman"/>
          <w:i w:val="1"/>
          <w:iCs w:val="1"/>
          <w:noProof/>
          <w:sz w:val="24"/>
          <w:szCs w:val="24"/>
        </w:rPr>
        <w:t>Motor Speech Disorders-E-Book: Substrates, Differential Diagnosis, and Management</w:t>
      </w:r>
      <w:r w:rsidRPr="1A81BD6A" w:rsidR="004F19A2">
        <w:rPr>
          <w:rFonts w:ascii="Times New Roman" w:hAnsi="Times New Roman" w:cs="Times New Roman"/>
          <w:noProof/>
          <w:sz w:val="24"/>
          <w:szCs w:val="24"/>
        </w:rPr>
        <w:t>. Elsevier Health Sciences.</w:t>
      </w:r>
    </w:p>
    <w:p w:rsidRPr="004F19A2" w:rsidR="004F19A2" w:rsidP="1A81BD6A" w:rsidRDefault="004F19A2" w14:paraId="40CECF44"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Enderby, P. M., &amp; Palmer, R. (2008). </w:t>
      </w:r>
      <w:r w:rsidRPr="1A81BD6A" w:rsidR="004F19A2">
        <w:rPr>
          <w:rFonts w:ascii="Times New Roman" w:hAnsi="Times New Roman" w:cs="Times New Roman"/>
          <w:i w:val="1"/>
          <w:iCs w:val="1"/>
          <w:noProof/>
          <w:sz w:val="24"/>
          <w:szCs w:val="24"/>
        </w:rPr>
        <w:t>FDA-2: Frenchay Dysarthria Assessment: Examiner’s Manual</w:t>
      </w:r>
      <w:r w:rsidRPr="1A81BD6A" w:rsidR="004F19A2">
        <w:rPr>
          <w:rFonts w:ascii="Times New Roman" w:hAnsi="Times New Roman" w:cs="Times New Roman"/>
          <w:noProof/>
          <w:sz w:val="24"/>
          <w:szCs w:val="24"/>
        </w:rPr>
        <w:t>. Pro-ed.</w:t>
      </w:r>
    </w:p>
    <w:p w:rsidRPr="004F19A2" w:rsidR="004F19A2" w:rsidP="1A81BD6A" w:rsidRDefault="004F19A2" w14:paraId="58F24209"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Kent, R. D., Kent, J. F., &amp; Rosenbek, J. C. (1987). Maximum performance tests of speech production. </w:t>
      </w:r>
      <w:r w:rsidRPr="1A81BD6A" w:rsidR="004F19A2">
        <w:rPr>
          <w:rFonts w:ascii="Times New Roman" w:hAnsi="Times New Roman" w:cs="Times New Roman"/>
          <w:i w:val="1"/>
          <w:iCs w:val="1"/>
          <w:noProof/>
          <w:sz w:val="24"/>
          <w:szCs w:val="24"/>
        </w:rPr>
        <w:t>The Journal of Speech and Hearing Disorders</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52</w:t>
      </w:r>
      <w:r w:rsidRPr="1A81BD6A" w:rsidR="004F19A2">
        <w:rPr>
          <w:rFonts w:ascii="Times New Roman" w:hAnsi="Times New Roman" w:cs="Times New Roman"/>
          <w:noProof/>
          <w:sz w:val="24"/>
          <w:szCs w:val="24"/>
        </w:rPr>
        <w:t>(4), 367–387. https://doi.org/10.1044/jshd.5204.367</w:t>
      </w:r>
    </w:p>
    <w:p w:rsidRPr="004F19A2" w:rsidR="004F19A2" w:rsidP="1A81BD6A" w:rsidRDefault="004F19A2" w14:paraId="60DC4768"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Kent, R. D., Weismer, G., Kent, J. F., &amp; Rosenbek, J. C. (1989). Toward phonetic intelligibility testing in dysarthria. </w:t>
      </w:r>
      <w:r w:rsidRPr="1A81BD6A" w:rsidR="004F19A2">
        <w:rPr>
          <w:rFonts w:ascii="Times New Roman" w:hAnsi="Times New Roman" w:cs="Times New Roman"/>
          <w:i w:val="1"/>
          <w:iCs w:val="1"/>
          <w:noProof/>
          <w:sz w:val="24"/>
          <w:szCs w:val="24"/>
        </w:rPr>
        <w:t>Journal of Speech and Hearing Disorders</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54</w:t>
      </w:r>
      <w:r w:rsidRPr="1A81BD6A" w:rsidR="004F19A2">
        <w:rPr>
          <w:rFonts w:ascii="Times New Roman" w:hAnsi="Times New Roman" w:cs="Times New Roman"/>
          <w:noProof/>
          <w:sz w:val="24"/>
          <w:szCs w:val="24"/>
        </w:rPr>
        <w:t>(4), 482–499. https://doi.org/10.1044/jshd.5404.482</w:t>
      </w:r>
    </w:p>
    <w:p w:rsidRPr="004F19A2" w:rsidR="004F19A2" w:rsidP="1A81BD6A" w:rsidRDefault="004F19A2" w14:paraId="7DAC4F72"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Kent, R.D., Kent, J. F., Rosenbek, J. C., Vorperian, H. K., &amp; Weismer, G. (1997). A Speaking Task Analysis of the Dysarthria in Cerebellar Disease. </w:t>
      </w:r>
      <w:r w:rsidRPr="1A81BD6A" w:rsidR="004F19A2">
        <w:rPr>
          <w:rFonts w:ascii="Times New Roman" w:hAnsi="Times New Roman" w:cs="Times New Roman"/>
          <w:i w:val="1"/>
          <w:iCs w:val="1"/>
          <w:noProof/>
          <w:sz w:val="24"/>
          <w:szCs w:val="24"/>
        </w:rPr>
        <w:t>Folia Phoniatrica et Logopaedica</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49</w:t>
      </w:r>
      <w:r w:rsidRPr="1A81BD6A" w:rsidR="004F19A2">
        <w:rPr>
          <w:rFonts w:ascii="Times New Roman" w:hAnsi="Times New Roman" w:cs="Times New Roman"/>
          <w:noProof/>
          <w:sz w:val="24"/>
          <w:szCs w:val="24"/>
        </w:rPr>
        <w:t>(2), 63–82. https://doi.org/10.1159/000266440</w:t>
      </w:r>
    </w:p>
    <w:p w:rsidRPr="004F19A2" w:rsidR="004F19A2" w:rsidP="1A81BD6A" w:rsidRDefault="004F19A2" w14:paraId="5670D37B"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Kent, Ray D., Kent, J. F., Duffy, J. R., Thomas, J. E., Weismer, G., &amp; Stuntebeck, S. (2000). Ataxic Dysarthria. </w:t>
      </w:r>
      <w:r w:rsidRPr="1A81BD6A" w:rsidR="004F19A2">
        <w:rPr>
          <w:rFonts w:ascii="Times New Roman" w:hAnsi="Times New Roman" w:cs="Times New Roman"/>
          <w:i w:val="1"/>
          <w:iCs w:val="1"/>
          <w:noProof/>
          <w:sz w:val="24"/>
          <w:szCs w:val="24"/>
        </w:rPr>
        <w:t>Journal of Speech, Language, and Hearing Research</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43</w:t>
      </w:r>
      <w:r w:rsidRPr="1A81BD6A" w:rsidR="004F19A2">
        <w:rPr>
          <w:rFonts w:ascii="Times New Roman" w:hAnsi="Times New Roman" w:cs="Times New Roman"/>
          <w:noProof/>
          <w:sz w:val="24"/>
          <w:szCs w:val="24"/>
        </w:rPr>
        <w:t>(1–5), 1275–1289. https://doi.org/10.1044/jslhr.4305.1275</w:t>
      </w:r>
    </w:p>
    <w:p w:rsidRPr="004F19A2" w:rsidR="004F19A2" w:rsidP="1A81BD6A" w:rsidRDefault="004F19A2" w14:paraId="416DF451"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Koo, T. K., &amp; Li, M. Y. (2016). A Guideline of Selecting and Reporting Intraclass Correlation Coefficients for Reliability Research. </w:t>
      </w:r>
      <w:r w:rsidRPr="1A81BD6A" w:rsidR="004F19A2">
        <w:rPr>
          <w:rFonts w:ascii="Times New Roman" w:hAnsi="Times New Roman" w:cs="Times New Roman"/>
          <w:i w:val="1"/>
          <w:iCs w:val="1"/>
          <w:noProof/>
          <w:sz w:val="24"/>
          <w:szCs w:val="24"/>
        </w:rPr>
        <w:t>Journal of Chiropractic Medicine</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15</w:t>
      </w:r>
      <w:r w:rsidRPr="1A81BD6A" w:rsidR="004F19A2">
        <w:rPr>
          <w:rFonts w:ascii="Times New Roman" w:hAnsi="Times New Roman" w:cs="Times New Roman"/>
          <w:noProof/>
          <w:sz w:val="24"/>
          <w:szCs w:val="24"/>
        </w:rPr>
        <w:t>(2), 155–163. https://doi.org/10.1016/j.jcm.2016.02.012</w:t>
      </w:r>
    </w:p>
    <w:p w:rsidRPr="004F19A2" w:rsidR="004F19A2" w:rsidP="1A81BD6A" w:rsidRDefault="004F19A2" w14:paraId="3242B113"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Manto, M., &amp; Marmolino, D. (2009). Cerebellar ataxias. </w:t>
      </w:r>
      <w:r w:rsidRPr="1A81BD6A" w:rsidR="004F19A2">
        <w:rPr>
          <w:rFonts w:ascii="Times New Roman" w:hAnsi="Times New Roman" w:cs="Times New Roman"/>
          <w:i w:val="1"/>
          <w:iCs w:val="1"/>
          <w:noProof/>
          <w:sz w:val="24"/>
          <w:szCs w:val="24"/>
        </w:rPr>
        <w:t>Current Opinion in Neurology</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22</w:t>
      </w:r>
      <w:r w:rsidRPr="1A81BD6A" w:rsidR="004F19A2">
        <w:rPr>
          <w:rFonts w:ascii="Times New Roman" w:hAnsi="Times New Roman" w:cs="Times New Roman"/>
          <w:noProof/>
          <w:sz w:val="24"/>
          <w:szCs w:val="24"/>
        </w:rPr>
        <w:t>(4), 419–429. https://doi.org/10.1097/WCO.0b013e32832b9897</w:t>
      </w:r>
    </w:p>
    <w:p w:rsidRPr="004F19A2" w:rsidR="004F19A2" w:rsidP="1A81BD6A" w:rsidRDefault="004F19A2" w14:paraId="43900416"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NAF, N. A. F. (2016). </w:t>
      </w:r>
      <w:r w:rsidRPr="1A81BD6A" w:rsidR="004F19A2">
        <w:rPr>
          <w:rFonts w:ascii="Times New Roman" w:hAnsi="Times New Roman" w:cs="Times New Roman"/>
          <w:i w:val="1"/>
          <w:iCs w:val="1"/>
          <w:noProof/>
          <w:sz w:val="24"/>
          <w:szCs w:val="24"/>
        </w:rPr>
        <w:t>National Ataxia Foundation</w:t>
      </w:r>
      <w:r w:rsidRPr="1A81BD6A" w:rsidR="004F19A2">
        <w:rPr>
          <w:rFonts w:ascii="Times New Roman" w:hAnsi="Times New Roman" w:cs="Times New Roman"/>
          <w:noProof/>
          <w:sz w:val="24"/>
          <w:szCs w:val="24"/>
        </w:rPr>
        <w:t>.</w:t>
      </w:r>
    </w:p>
    <w:p w:rsidRPr="004F19A2" w:rsidR="004F19A2" w:rsidP="1A81BD6A" w:rsidRDefault="004F19A2" w14:paraId="06F9A633"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Nasreddine, Z. S., Phillips, N. A., Bédirian, V., Charbonneau, S., Whitehead, V., Collin, I., Cummings, J. L., &amp; Chertkow, H. (2005). The Montreal Cognitive Assessment, MoCA: a brief screening tool for mild cognitive impairment. </w:t>
      </w:r>
      <w:r w:rsidRPr="1A81BD6A" w:rsidR="004F19A2">
        <w:rPr>
          <w:rFonts w:ascii="Times New Roman" w:hAnsi="Times New Roman" w:cs="Times New Roman"/>
          <w:i w:val="1"/>
          <w:iCs w:val="1"/>
          <w:noProof/>
          <w:sz w:val="24"/>
          <w:szCs w:val="24"/>
        </w:rPr>
        <w:t>Journal of the American Geriatrics Society</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53</w:t>
      </w:r>
      <w:r w:rsidRPr="1A81BD6A" w:rsidR="004F19A2">
        <w:rPr>
          <w:rFonts w:ascii="Times New Roman" w:hAnsi="Times New Roman" w:cs="Times New Roman"/>
          <w:noProof/>
          <w:sz w:val="24"/>
          <w:szCs w:val="24"/>
        </w:rPr>
        <w:t>(4), 695–699.</w:t>
      </w:r>
    </w:p>
    <w:p w:rsidRPr="004F19A2" w:rsidR="004F19A2" w:rsidP="1A81BD6A" w:rsidRDefault="004F19A2" w14:paraId="32699CB7"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Peirce, J. (2020). </w:t>
      </w:r>
      <w:r w:rsidRPr="1A81BD6A" w:rsidR="004F19A2">
        <w:rPr>
          <w:rFonts w:ascii="Times New Roman" w:hAnsi="Times New Roman" w:cs="Times New Roman"/>
          <w:i w:val="1"/>
          <w:iCs w:val="1"/>
          <w:noProof/>
          <w:sz w:val="24"/>
          <w:szCs w:val="24"/>
        </w:rPr>
        <w:t>PsychoPy-Psychology software for Python Release 2020.1.2</w:t>
      </w:r>
      <w:r w:rsidRPr="1A81BD6A" w:rsidR="004F19A2">
        <w:rPr>
          <w:rFonts w:ascii="Times New Roman" w:hAnsi="Times New Roman" w:cs="Times New Roman"/>
          <w:noProof/>
          <w:sz w:val="24"/>
          <w:szCs w:val="24"/>
        </w:rPr>
        <w:t>.</w:t>
      </w:r>
    </w:p>
    <w:p w:rsidRPr="004F19A2" w:rsidR="004F19A2" w:rsidP="1A81BD6A" w:rsidRDefault="004F19A2" w14:paraId="18ADD613"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Revelle, W. R. (2017). </w:t>
      </w:r>
      <w:r w:rsidRPr="1A81BD6A" w:rsidR="004F19A2">
        <w:rPr>
          <w:rFonts w:ascii="Times New Roman" w:hAnsi="Times New Roman" w:cs="Times New Roman"/>
          <w:i w:val="1"/>
          <w:iCs w:val="1"/>
          <w:noProof/>
          <w:sz w:val="24"/>
          <w:szCs w:val="24"/>
        </w:rPr>
        <w:t>psych: Procedures for Personality and Psychological Research</w:t>
      </w:r>
      <w:r w:rsidRPr="1A81BD6A" w:rsidR="004F19A2">
        <w:rPr>
          <w:rFonts w:ascii="Times New Roman" w:hAnsi="Times New Roman" w:cs="Times New Roman"/>
          <w:noProof/>
          <w:sz w:val="24"/>
          <w:szCs w:val="24"/>
        </w:rPr>
        <w:t>.</w:t>
      </w:r>
    </w:p>
    <w:p w:rsidRPr="004F19A2" w:rsidR="004F19A2" w:rsidP="1A81BD6A" w:rsidRDefault="004F19A2" w14:paraId="5FFA5637"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Selkirk, E. (1995). Sentence prosody: Intonation, stress, and phrasing. </w:t>
      </w:r>
      <w:r w:rsidRPr="1A81BD6A" w:rsidR="004F19A2">
        <w:rPr>
          <w:rFonts w:ascii="Times New Roman" w:hAnsi="Times New Roman" w:cs="Times New Roman"/>
          <w:i w:val="1"/>
          <w:iCs w:val="1"/>
          <w:noProof/>
          <w:sz w:val="24"/>
          <w:szCs w:val="24"/>
        </w:rPr>
        <w:t>The Handbook of Phonological Theory</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1</w:t>
      </w:r>
      <w:r w:rsidRPr="1A81BD6A" w:rsidR="004F19A2">
        <w:rPr>
          <w:rFonts w:ascii="Times New Roman" w:hAnsi="Times New Roman" w:cs="Times New Roman"/>
          <w:noProof/>
          <w:sz w:val="24"/>
          <w:szCs w:val="24"/>
        </w:rPr>
        <w:t>, 550–569.</w:t>
      </w:r>
    </w:p>
    <w:p w:rsidRPr="004F19A2" w:rsidR="004F19A2" w:rsidP="1A81BD6A" w:rsidRDefault="004F19A2" w14:paraId="21CA687B"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Spencer, K. A., &amp; Dawson, M. (2019). Dysarthria profiles in adults with hereditary ataxia. </w:t>
      </w:r>
      <w:r w:rsidRPr="1A81BD6A" w:rsidR="004F19A2">
        <w:rPr>
          <w:rFonts w:ascii="Times New Roman" w:hAnsi="Times New Roman" w:cs="Times New Roman"/>
          <w:i w:val="1"/>
          <w:iCs w:val="1"/>
          <w:noProof/>
          <w:sz w:val="24"/>
          <w:szCs w:val="24"/>
        </w:rPr>
        <w:t>American Journal of Speech-Language Pathology</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28</w:t>
      </w:r>
      <w:r w:rsidRPr="1A81BD6A" w:rsidR="004F19A2">
        <w:rPr>
          <w:rFonts w:ascii="Times New Roman" w:hAnsi="Times New Roman" w:cs="Times New Roman"/>
          <w:noProof/>
          <w:sz w:val="24"/>
          <w:szCs w:val="24"/>
        </w:rPr>
        <w:t>(2 Special Issue), 915–924. https://doi.org/10.1044/2018_AJSLP-MSC18-18-0114</w:t>
      </w:r>
    </w:p>
    <w:p w:rsidRPr="004F19A2" w:rsidR="004F19A2" w:rsidP="1A81BD6A" w:rsidRDefault="004F19A2" w14:paraId="6D16EAC2"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Trudeau, S. (2013). </w:t>
      </w:r>
      <w:r w:rsidRPr="1A81BD6A" w:rsidR="004F19A2">
        <w:rPr>
          <w:rFonts w:ascii="Times New Roman" w:hAnsi="Times New Roman" w:cs="Times New Roman"/>
          <w:i w:val="1"/>
          <w:iCs w:val="1"/>
          <w:noProof/>
          <w:sz w:val="24"/>
          <w:szCs w:val="24"/>
        </w:rPr>
        <w:t>CoRDS Registry</w:t>
      </w:r>
      <w:r w:rsidRPr="1A81BD6A" w:rsidR="004F19A2">
        <w:rPr>
          <w:rFonts w:ascii="Times New Roman" w:hAnsi="Times New Roman" w:cs="Times New Roman"/>
          <w:noProof/>
          <w:sz w:val="24"/>
          <w:szCs w:val="24"/>
        </w:rPr>
        <w:t>.</w:t>
      </w:r>
    </w:p>
    <w:p w:rsidRPr="004F19A2" w:rsidR="004F19A2" w:rsidP="1A81BD6A" w:rsidRDefault="004F19A2" w14:paraId="2338F789"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Walshe, M., Peach, R. K., &amp; Miller, N. (2009). Dysarthria Impact Profile: development of a scale to measure psychosocial effects. </w:t>
      </w:r>
      <w:r w:rsidRPr="1A81BD6A" w:rsidR="004F19A2">
        <w:rPr>
          <w:rFonts w:ascii="Times New Roman" w:hAnsi="Times New Roman" w:cs="Times New Roman"/>
          <w:i w:val="1"/>
          <w:iCs w:val="1"/>
          <w:noProof/>
          <w:sz w:val="24"/>
          <w:szCs w:val="24"/>
        </w:rPr>
        <w:t>International Journal of Language &amp; Communication Disorders</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44</w:t>
      </w:r>
      <w:r w:rsidRPr="1A81BD6A" w:rsidR="004F19A2">
        <w:rPr>
          <w:rFonts w:ascii="Times New Roman" w:hAnsi="Times New Roman" w:cs="Times New Roman"/>
          <w:noProof/>
          <w:sz w:val="24"/>
          <w:szCs w:val="24"/>
        </w:rPr>
        <w:t>(5), 693–715. https://doi.org/10.1080/13682820802317536</w:t>
      </w:r>
    </w:p>
    <w:p w:rsidRPr="004F19A2" w:rsidR="004F19A2" w:rsidP="1A81BD6A" w:rsidRDefault="004F19A2" w14:paraId="5B7CFB57" w14:textId="77777777" w14:noSpellErr="1">
      <w:pPr>
        <w:widowControl w:val="0"/>
        <w:autoSpaceDE w:val="0"/>
        <w:autoSpaceDN w:val="0"/>
        <w:adjustRightInd w:val="0"/>
        <w:spacing w:line="240" w:lineRule="auto"/>
        <w:ind w:left="480" w:hanging="480"/>
        <w:rPr>
          <w:rFonts w:ascii="Times New Roman" w:hAnsi="Times New Roman" w:eastAsia="Times New Roman" w:cs="Times New Roman"/>
          <w:noProof/>
          <w:sz w:val="24"/>
          <w:szCs w:val="24"/>
        </w:rPr>
      </w:pPr>
      <w:r w:rsidRPr="1A81BD6A" w:rsidR="004F19A2">
        <w:rPr>
          <w:rFonts w:ascii="Times New Roman" w:hAnsi="Times New Roman" w:cs="Times New Roman"/>
          <w:noProof/>
          <w:sz w:val="24"/>
          <w:szCs w:val="24"/>
        </w:rPr>
        <w:t xml:space="preserve">Yorkston, K. M., Strand, E. A., &amp; Kennedy, M. R. T. (1996). Comprehensibility of Dysarthric Speech: Implications for Assessment and Treatment Planning. </w:t>
      </w:r>
      <w:r w:rsidRPr="1A81BD6A" w:rsidR="004F19A2">
        <w:rPr>
          <w:rFonts w:ascii="Times New Roman" w:hAnsi="Times New Roman" w:cs="Times New Roman"/>
          <w:i w:val="1"/>
          <w:iCs w:val="1"/>
          <w:noProof/>
          <w:sz w:val="24"/>
          <w:szCs w:val="24"/>
        </w:rPr>
        <w:t>American Journal of Speech-Language Pathology</w:t>
      </w:r>
      <w:r w:rsidRPr="1A81BD6A" w:rsidR="004F19A2">
        <w:rPr>
          <w:rFonts w:ascii="Times New Roman" w:hAnsi="Times New Roman" w:cs="Times New Roman"/>
          <w:noProof/>
          <w:sz w:val="24"/>
          <w:szCs w:val="24"/>
        </w:rPr>
        <w:t xml:space="preserve">, </w:t>
      </w:r>
      <w:r w:rsidRPr="1A81BD6A" w:rsidR="004F19A2">
        <w:rPr>
          <w:rFonts w:ascii="Times New Roman" w:hAnsi="Times New Roman" w:cs="Times New Roman"/>
          <w:i w:val="1"/>
          <w:iCs w:val="1"/>
          <w:noProof/>
          <w:sz w:val="24"/>
          <w:szCs w:val="24"/>
        </w:rPr>
        <w:t>5</w:t>
      </w:r>
      <w:r w:rsidRPr="1A81BD6A" w:rsidR="004F19A2">
        <w:rPr>
          <w:rFonts w:ascii="Times New Roman" w:hAnsi="Times New Roman" w:cs="Times New Roman"/>
          <w:noProof/>
          <w:sz w:val="24"/>
          <w:szCs w:val="24"/>
        </w:rPr>
        <w:t>(1), 55–65. https://doi.org/10.1044/1058-0360.0501.55</w:t>
      </w:r>
    </w:p>
    <w:p w:rsidR="2FD51574" w:rsidP="1A81BD6A" w:rsidRDefault="00980A42" w14:paraId="0C76B4EE" w14:textId="482E4A7F" w14:noSpellErr="1">
      <w:pPr>
        <w:spacing w:line="480" w:lineRule="auto"/>
        <w:rPr>
          <w:rFonts w:ascii="Times New Roman" w:hAnsi="Times New Roman" w:eastAsia="Times New Roman" w:cs="Times New Roman"/>
          <w:sz w:val="24"/>
          <w:szCs w:val="24"/>
        </w:rPr>
      </w:pPr>
      <w:r w:rsidRPr="1A81BD6A">
        <w:rPr>
          <w:rFonts w:ascii="Times New Roman" w:hAnsi="Times New Roman" w:eastAsia="Times New Roman" w:cs="Times New Roman"/>
          <w:sz w:val="24"/>
          <w:szCs w:val="24"/>
        </w:rPr>
        <w:fldChar w:fldCharType="end"/>
      </w:r>
    </w:p>
    <w:sectPr w:rsidR="2FD51574">
      <w:pgSz w:w="12240" w:h="15840" w:orient="portrait"/>
      <w:pgMar w:top="1440" w:right="1440" w:bottom="1440" w:left="1440" w:header="720" w:footer="720" w:gutter="0"/>
      <w:cols w:space="720"/>
      <w:docGrid w:linePitch="360"/>
      <w:titlePg w:val="1"/>
      <w:headerReference w:type="default" r:id="R09b4a42e9bfe48bc"/>
      <w:headerReference w:type="first" r:id="R7b1858f2dc7b4435"/>
      <w:footerReference w:type="default" r:id="Rf43ad2a1d2494779"/>
      <w:footerReference w:type="first" r:id="R854dfba1506d45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A81BD6A" w:rsidTr="1A81BD6A" w14:paraId="78640089">
      <w:tc>
        <w:tcPr>
          <w:tcW w:w="3120" w:type="dxa"/>
          <w:tcMar/>
        </w:tcPr>
        <w:p w:rsidR="1A81BD6A" w:rsidP="1A81BD6A" w:rsidRDefault="1A81BD6A" w14:paraId="538DDC48" w14:textId="670BE299">
          <w:pPr>
            <w:pStyle w:val="Header"/>
            <w:bidi w:val="0"/>
            <w:ind w:left="-115"/>
            <w:jc w:val="left"/>
          </w:pPr>
        </w:p>
      </w:tc>
      <w:tc>
        <w:tcPr>
          <w:tcW w:w="3120" w:type="dxa"/>
          <w:tcMar/>
        </w:tcPr>
        <w:p w:rsidR="1A81BD6A" w:rsidP="1A81BD6A" w:rsidRDefault="1A81BD6A" w14:paraId="1BF64551" w14:textId="4F385B2E">
          <w:pPr>
            <w:pStyle w:val="Header"/>
            <w:bidi w:val="0"/>
            <w:jc w:val="center"/>
          </w:pPr>
        </w:p>
      </w:tc>
      <w:tc>
        <w:tcPr>
          <w:tcW w:w="3120" w:type="dxa"/>
          <w:tcMar/>
        </w:tcPr>
        <w:p w:rsidR="1A81BD6A" w:rsidP="1A81BD6A" w:rsidRDefault="1A81BD6A" w14:paraId="7D47784A" w14:textId="6559C31E">
          <w:pPr>
            <w:pStyle w:val="Header"/>
            <w:bidi w:val="0"/>
            <w:ind w:right="-115"/>
            <w:jc w:val="right"/>
          </w:pPr>
        </w:p>
      </w:tc>
    </w:tr>
  </w:tbl>
  <w:p w:rsidR="1A81BD6A" w:rsidP="1A81BD6A" w:rsidRDefault="1A81BD6A" w14:paraId="56F199D1" w14:textId="523FD4B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A81BD6A" w:rsidTr="1A81BD6A" w14:paraId="206CA10C">
      <w:tc>
        <w:tcPr>
          <w:tcW w:w="3120" w:type="dxa"/>
          <w:tcMar/>
        </w:tcPr>
        <w:p w:rsidR="1A81BD6A" w:rsidP="1A81BD6A" w:rsidRDefault="1A81BD6A" w14:paraId="3121E4C0" w14:textId="13D49D06">
          <w:pPr>
            <w:pStyle w:val="Header"/>
            <w:bidi w:val="0"/>
            <w:ind w:left="-115"/>
            <w:jc w:val="left"/>
          </w:pPr>
        </w:p>
      </w:tc>
      <w:tc>
        <w:tcPr>
          <w:tcW w:w="3120" w:type="dxa"/>
          <w:tcMar/>
        </w:tcPr>
        <w:p w:rsidR="1A81BD6A" w:rsidP="1A81BD6A" w:rsidRDefault="1A81BD6A" w14:paraId="77B9D02F" w14:textId="71A395EB">
          <w:pPr>
            <w:pStyle w:val="Header"/>
            <w:bidi w:val="0"/>
            <w:jc w:val="center"/>
          </w:pPr>
        </w:p>
      </w:tc>
      <w:tc>
        <w:tcPr>
          <w:tcW w:w="3120" w:type="dxa"/>
          <w:tcMar/>
        </w:tcPr>
        <w:p w:rsidR="1A81BD6A" w:rsidP="1A81BD6A" w:rsidRDefault="1A81BD6A" w14:paraId="7DAF9CCC" w14:textId="21A7A06D">
          <w:pPr>
            <w:pStyle w:val="Header"/>
            <w:bidi w:val="0"/>
            <w:ind w:right="-115"/>
            <w:jc w:val="right"/>
          </w:pPr>
        </w:p>
      </w:tc>
    </w:tr>
  </w:tbl>
  <w:p w:rsidR="1A81BD6A" w:rsidP="1A81BD6A" w:rsidRDefault="1A81BD6A" w14:paraId="603F6304" w14:textId="415ABCC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240"/>
      <w:gridCol w:w="2295"/>
      <w:gridCol w:w="825"/>
    </w:tblGrid>
    <w:tr w:rsidR="1A81BD6A" w:rsidTr="1A81BD6A" w14:paraId="1AE31B7C">
      <w:tc>
        <w:tcPr>
          <w:tcW w:w="6240" w:type="dxa"/>
          <w:tcMar/>
        </w:tcPr>
        <w:p w:rsidR="1A81BD6A" w:rsidP="1A81BD6A" w:rsidRDefault="1A81BD6A" w14:paraId="189B395B" w14:textId="1F2200DC">
          <w:pPr>
            <w:pStyle w:val="Header"/>
            <w:bidi w:val="0"/>
            <w:ind w:left="-115"/>
            <w:jc w:val="left"/>
          </w:pPr>
          <w:r w:rsidR="1A81BD6A">
            <w:rPr/>
            <w:t>DIADOCHOKINETIC RATE AND SPEECH NATURALNESS IN ATAXIA</w:t>
          </w:r>
        </w:p>
      </w:tc>
      <w:tc>
        <w:tcPr>
          <w:tcW w:w="2295" w:type="dxa"/>
          <w:tcMar/>
        </w:tcPr>
        <w:p w:rsidR="1A81BD6A" w:rsidP="1A81BD6A" w:rsidRDefault="1A81BD6A" w14:paraId="5EA86AE3" w14:textId="0609C9E6">
          <w:pPr>
            <w:pStyle w:val="Header"/>
            <w:bidi w:val="0"/>
            <w:jc w:val="center"/>
          </w:pPr>
        </w:p>
      </w:tc>
      <w:tc>
        <w:tcPr>
          <w:tcW w:w="825" w:type="dxa"/>
          <w:tcMar/>
        </w:tcPr>
        <w:p w:rsidR="1A81BD6A" w:rsidP="1A81BD6A" w:rsidRDefault="1A81BD6A" w14:paraId="5BD49097" w14:textId="28573CA1">
          <w:pPr>
            <w:pStyle w:val="Header"/>
            <w:bidi w:val="0"/>
            <w:ind w:right="-115"/>
            <w:jc w:val="right"/>
          </w:pPr>
          <w:r>
            <w:fldChar w:fldCharType="begin"/>
          </w:r>
          <w:r>
            <w:instrText xml:space="preserve">PAGE</w:instrText>
          </w:r>
          <w:r>
            <w:fldChar w:fldCharType="separate"/>
          </w:r>
          <w:r>
            <w:fldChar w:fldCharType="end"/>
          </w:r>
        </w:p>
      </w:tc>
    </w:tr>
  </w:tbl>
  <w:p w:rsidR="1A81BD6A" w:rsidP="1A81BD6A" w:rsidRDefault="1A81BD6A" w14:paraId="164B587B" w14:textId="34E18191">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8040"/>
      <w:gridCol w:w="345"/>
      <w:gridCol w:w="975"/>
    </w:tblGrid>
    <w:tr w:rsidR="1A81BD6A" w:rsidTr="1A81BD6A" w14:paraId="10CA14D9">
      <w:tc>
        <w:tcPr>
          <w:tcW w:w="8040" w:type="dxa"/>
          <w:tcMar/>
        </w:tcPr>
        <w:p w:rsidR="1A81BD6A" w:rsidP="1A81BD6A" w:rsidRDefault="1A81BD6A" w14:paraId="255DB1C3" w14:textId="64D2A6CA">
          <w:pPr>
            <w:pStyle w:val="Header"/>
            <w:bidi w:val="0"/>
            <w:ind w:left="-115"/>
            <w:jc w:val="left"/>
          </w:pPr>
          <w:r w:rsidR="1A81BD6A">
            <w:rPr/>
            <w:t>Running head: DIADOCHOKINETIC RATE AND SPEECH NATURALNESS IN ATAXIA</w:t>
          </w:r>
        </w:p>
      </w:tc>
      <w:tc>
        <w:tcPr>
          <w:tcW w:w="345" w:type="dxa"/>
          <w:tcMar/>
        </w:tcPr>
        <w:p w:rsidR="1A81BD6A" w:rsidP="1A81BD6A" w:rsidRDefault="1A81BD6A" w14:paraId="675D7452" w14:textId="549D506A">
          <w:pPr>
            <w:pStyle w:val="Header"/>
            <w:bidi w:val="0"/>
            <w:jc w:val="center"/>
          </w:pPr>
        </w:p>
      </w:tc>
      <w:tc>
        <w:tcPr>
          <w:tcW w:w="975" w:type="dxa"/>
          <w:tcMar/>
        </w:tcPr>
        <w:p w:rsidR="1A81BD6A" w:rsidP="1A81BD6A" w:rsidRDefault="1A81BD6A" w14:paraId="77F2FFC7" w14:textId="3FC8DA22">
          <w:pPr>
            <w:pStyle w:val="Header"/>
            <w:bidi w:val="0"/>
            <w:ind w:right="-115"/>
            <w:jc w:val="right"/>
          </w:pPr>
          <w:r w:rsidR="1A81BD6A">
            <w:rPr/>
            <w:t>1</w:t>
          </w:r>
        </w:p>
      </w:tc>
    </w:tr>
  </w:tbl>
  <w:p w:rsidR="1A81BD6A" w:rsidP="1A81BD6A" w:rsidRDefault="1A81BD6A" w14:paraId="0CE8B9F9" w14:textId="54B5CA3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871"/>
    <w:multiLevelType w:val="hybridMultilevel"/>
    <w:tmpl w:val="129893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097B1D"/>
    <w:multiLevelType w:val="hybridMultilevel"/>
    <w:tmpl w:val="29C28502"/>
    <w:lvl w:ilvl="0" w:tplc="0409000F">
      <w:start w:val="1"/>
      <w:numFmt w:val="decimal"/>
      <w:lvlText w:val="%1."/>
      <w:lvlJc w:val="left"/>
      <w:pPr>
        <w:ind w:left="720" w:hanging="360"/>
      </w:pPr>
    </w:lvl>
    <w:lvl w:ilvl="1" w:tplc="B2CE1B66">
      <w:start w:val="1"/>
      <w:numFmt w:val="lowerLetter"/>
      <w:lvlText w:val="%2."/>
      <w:lvlJc w:val="left"/>
      <w:pPr>
        <w:ind w:left="1440" w:hanging="360"/>
      </w:pPr>
    </w:lvl>
    <w:lvl w:ilvl="2" w:tplc="85A0F0B4">
      <w:start w:val="1"/>
      <w:numFmt w:val="lowerRoman"/>
      <w:pStyle w:val="Heading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522AE"/>
    <w:multiLevelType w:val="hybridMultilevel"/>
    <w:tmpl w:val="3A0A02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58419D"/>
    <w:multiLevelType w:val="hybridMultilevel"/>
    <w:tmpl w:val="AFE46658"/>
    <w:lvl w:ilvl="0" w:tplc="B2CE1B6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67060"/>
    <w:multiLevelType w:val="hybridMultilevel"/>
    <w:tmpl w:val="939EC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526533"/>
    <w:rsid w:val="00065629"/>
    <w:rsid w:val="000708E1"/>
    <w:rsid w:val="000A0748"/>
    <w:rsid w:val="000C1F33"/>
    <w:rsid w:val="000C36A7"/>
    <w:rsid w:val="000D2634"/>
    <w:rsid w:val="000D6B67"/>
    <w:rsid w:val="00110CD2"/>
    <w:rsid w:val="001114D0"/>
    <w:rsid w:val="001225F6"/>
    <w:rsid w:val="00155965"/>
    <w:rsid w:val="00173F8E"/>
    <w:rsid w:val="00191CA9"/>
    <w:rsid w:val="001A4084"/>
    <w:rsid w:val="001B633C"/>
    <w:rsid w:val="001C37DB"/>
    <w:rsid w:val="001D1C5C"/>
    <w:rsid w:val="001F396B"/>
    <w:rsid w:val="002468C9"/>
    <w:rsid w:val="00246BFB"/>
    <w:rsid w:val="00247808"/>
    <w:rsid w:val="0025154F"/>
    <w:rsid w:val="00254265"/>
    <w:rsid w:val="002678E2"/>
    <w:rsid w:val="00284C71"/>
    <w:rsid w:val="002A2D6F"/>
    <w:rsid w:val="002B2D2F"/>
    <w:rsid w:val="002C3DFF"/>
    <w:rsid w:val="002C6F83"/>
    <w:rsid w:val="002D7049"/>
    <w:rsid w:val="002E2F01"/>
    <w:rsid w:val="002F1B28"/>
    <w:rsid w:val="00320864"/>
    <w:rsid w:val="0032114F"/>
    <w:rsid w:val="00322F20"/>
    <w:rsid w:val="00324AA8"/>
    <w:rsid w:val="003315AA"/>
    <w:rsid w:val="00342009"/>
    <w:rsid w:val="00343C15"/>
    <w:rsid w:val="00347E38"/>
    <w:rsid w:val="00356CB7"/>
    <w:rsid w:val="0036765D"/>
    <w:rsid w:val="0037450D"/>
    <w:rsid w:val="00382E6F"/>
    <w:rsid w:val="00391E78"/>
    <w:rsid w:val="003A6CD8"/>
    <w:rsid w:val="003D71AE"/>
    <w:rsid w:val="003E24B4"/>
    <w:rsid w:val="003F0B52"/>
    <w:rsid w:val="003F7B14"/>
    <w:rsid w:val="00415C71"/>
    <w:rsid w:val="00441341"/>
    <w:rsid w:val="00463594"/>
    <w:rsid w:val="00470AF1"/>
    <w:rsid w:val="00482ADF"/>
    <w:rsid w:val="004925EA"/>
    <w:rsid w:val="004D0719"/>
    <w:rsid w:val="004D1363"/>
    <w:rsid w:val="004E57EF"/>
    <w:rsid w:val="004E5AA8"/>
    <w:rsid w:val="004F19A2"/>
    <w:rsid w:val="004F2638"/>
    <w:rsid w:val="00502067"/>
    <w:rsid w:val="00503A9C"/>
    <w:rsid w:val="005128D0"/>
    <w:rsid w:val="00513B59"/>
    <w:rsid w:val="00523347"/>
    <w:rsid w:val="00534B33"/>
    <w:rsid w:val="00547D1C"/>
    <w:rsid w:val="0055486F"/>
    <w:rsid w:val="00554D69"/>
    <w:rsid w:val="00556EFC"/>
    <w:rsid w:val="00563220"/>
    <w:rsid w:val="00574368"/>
    <w:rsid w:val="005A13F4"/>
    <w:rsid w:val="005B167D"/>
    <w:rsid w:val="005B2841"/>
    <w:rsid w:val="005B700A"/>
    <w:rsid w:val="005C3F4C"/>
    <w:rsid w:val="005E3F78"/>
    <w:rsid w:val="005E67C8"/>
    <w:rsid w:val="005F481A"/>
    <w:rsid w:val="00623E49"/>
    <w:rsid w:val="006425F9"/>
    <w:rsid w:val="00644BBE"/>
    <w:rsid w:val="006660FA"/>
    <w:rsid w:val="00666A33"/>
    <w:rsid w:val="00667E61"/>
    <w:rsid w:val="00681B33"/>
    <w:rsid w:val="006900C5"/>
    <w:rsid w:val="00691DF0"/>
    <w:rsid w:val="00694683"/>
    <w:rsid w:val="0069692B"/>
    <w:rsid w:val="006A06B7"/>
    <w:rsid w:val="006A070E"/>
    <w:rsid w:val="006A0D94"/>
    <w:rsid w:val="006C6BEE"/>
    <w:rsid w:val="006C7E9E"/>
    <w:rsid w:val="006E6F8D"/>
    <w:rsid w:val="007032C3"/>
    <w:rsid w:val="00744486"/>
    <w:rsid w:val="00745310"/>
    <w:rsid w:val="00756B79"/>
    <w:rsid w:val="00757363"/>
    <w:rsid w:val="0076035D"/>
    <w:rsid w:val="0076176B"/>
    <w:rsid w:val="0077274A"/>
    <w:rsid w:val="00773FBC"/>
    <w:rsid w:val="0077491B"/>
    <w:rsid w:val="00775DFB"/>
    <w:rsid w:val="007773DF"/>
    <w:rsid w:val="00781F90"/>
    <w:rsid w:val="00792564"/>
    <w:rsid w:val="007941BA"/>
    <w:rsid w:val="00795584"/>
    <w:rsid w:val="007A1188"/>
    <w:rsid w:val="007A1D6C"/>
    <w:rsid w:val="007D058E"/>
    <w:rsid w:val="007D2332"/>
    <w:rsid w:val="007E302B"/>
    <w:rsid w:val="007E4F7A"/>
    <w:rsid w:val="007F38F7"/>
    <w:rsid w:val="008113AA"/>
    <w:rsid w:val="00823FE9"/>
    <w:rsid w:val="00846CF3"/>
    <w:rsid w:val="00854788"/>
    <w:rsid w:val="0086342A"/>
    <w:rsid w:val="00867C59"/>
    <w:rsid w:val="008855BA"/>
    <w:rsid w:val="00887409"/>
    <w:rsid w:val="0089011E"/>
    <w:rsid w:val="00892DA4"/>
    <w:rsid w:val="00893043"/>
    <w:rsid w:val="008A61F3"/>
    <w:rsid w:val="008C54F2"/>
    <w:rsid w:val="008D5051"/>
    <w:rsid w:val="008D6838"/>
    <w:rsid w:val="008E28DD"/>
    <w:rsid w:val="008F05C1"/>
    <w:rsid w:val="00911876"/>
    <w:rsid w:val="00915B67"/>
    <w:rsid w:val="00924E61"/>
    <w:rsid w:val="00934F05"/>
    <w:rsid w:val="00943D59"/>
    <w:rsid w:val="009658A5"/>
    <w:rsid w:val="00975452"/>
    <w:rsid w:val="0097708A"/>
    <w:rsid w:val="00980A42"/>
    <w:rsid w:val="00980AFF"/>
    <w:rsid w:val="00981F88"/>
    <w:rsid w:val="00992813"/>
    <w:rsid w:val="009B5D5D"/>
    <w:rsid w:val="009B7385"/>
    <w:rsid w:val="009C093B"/>
    <w:rsid w:val="009C1E01"/>
    <w:rsid w:val="009C3E27"/>
    <w:rsid w:val="009D5E02"/>
    <w:rsid w:val="009E2560"/>
    <w:rsid w:val="009E395B"/>
    <w:rsid w:val="009F07AE"/>
    <w:rsid w:val="009F07BD"/>
    <w:rsid w:val="009F4036"/>
    <w:rsid w:val="00A0462A"/>
    <w:rsid w:val="00A12C21"/>
    <w:rsid w:val="00A17955"/>
    <w:rsid w:val="00A20634"/>
    <w:rsid w:val="00A24869"/>
    <w:rsid w:val="00A26CC4"/>
    <w:rsid w:val="00A3326D"/>
    <w:rsid w:val="00A360C0"/>
    <w:rsid w:val="00A546A7"/>
    <w:rsid w:val="00A65C05"/>
    <w:rsid w:val="00A930DD"/>
    <w:rsid w:val="00AA1F6C"/>
    <w:rsid w:val="00AC3DD7"/>
    <w:rsid w:val="00AF4E9A"/>
    <w:rsid w:val="00B0210E"/>
    <w:rsid w:val="00B11BBD"/>
    <w:rsid w:val="00B15710"/>
    <w:rsid w:val="00B161E7"/>
    <w:rsid w:val="00B21332"/>
    <w:rsid w:val="00B246AB"/>
    <w:rsid w:val="00B5410F"/>
    <w:rsid w:val="00B55718"/>
    <w:rsid w:val="00B63E1A"/>
    <w:rsid w:val="00B97239"/>
    <w:rsid w:val="00BB023B"/>
    <w:rsid w:val="00BB6FE8"/>
    <w:rsid w:val="00BB7F01"/>
    <w:rsid w:val="00BC4C38"/>
    <w:rsid w:val="00BC539D"/>
    <w:rsid w:val="00C043C0"/>
    <w:rsid w:val="00C065D6"/>
    <w:rsid w:val="00C20020"/>
    <w:rsid w:val="00C222BD"/>
    <w:rsid w:val="00C24FC3"/>
    <w:rsid w:val="00C320FA"/>
    <w:rsid w:val="00C32CCF"/>
    <w:rsid w:val="00C35352"/>
    <w:rsid w:val="00C36A29"/>
    <w:rsid w:val="00C43B96"/>
    <w:rsid w:val="00C43E13"/>
    <w:rsid w:val="00C61EC2"/>
    <w:rsid w:val="00C6696F"/>
    <w:rsid w:val="00C71D29"/>
    <w:rsid w:val="00C72187"/>
    <w:rsid w:val="00C76EC6"/>
    <w:rsid w:val="00CA26EA"/>
    <w:rsid w:val="00CB1930"/>
    <w:rsid w:val="00CC3FD6"/>
    <w:rsid w:val="00CC6683"/>
    <w:rsid w:val="00CF60D1"/>
    <w:rsid w:val="00D0469B"/>
    <w:rsid w:val="00D3334A"/>
    <w:rsid w:val="00D40E87"/>
    <w:rsid w:val="00D46985"/>
    <w:rsid w:val="00D72AEA"/>
    <w:rsid w:val="00D76C26"/>
    <w:rsid w:val="00D94C52"/>
    <w:rsid w:val="00DA0E39"/>
    <w:rsid w:val="00DA7873"/>
    <w:rsid w:val="00DB246E"/>
    <w:rsid w:val="00DC225C"/>
    <w:rsid w:val="00DC68A2"/>
    <w:rsid w:val="00DD054C"/>
    <w:rsid w:val="00DF4EDD"/>
    <w:rsid w:val="00DF5944"/>
    <w:rsid w:val="00DF5D1E"/>
    <w:rsid w:val="00E0332F"/>
    <w:rsid w:val="00E05C25"/>
    <w:rsid w:val="00E05EAC"/>
    <w:rsid w:val="00E062D0"/>
    <w:rsid w:val="00E2228A"/>
    <w:rsid w:val="00E260E3"/>
    <w:rsid w:val="00E3515A"/>
    <w:rsid w:val="00E35556"/>
    <w:rsid w:val="00E47925"/>
    <w:rsid w:val="00E52307"/>
    <w:rsid w:val="00E64A74"/>
    <w:rsid w:val="00E9244C"/>
    <w:rsid w:val="00E9270F"/>
    <w:rsid w:val="00EA3ABD"/>
    <w:rsid w:val="00EC7DE6"/>
    <w:rsid w:val="00ED0BE6"/>
    <w:rsid w:val="00ED4962"/>
    <w:rsid w:val="00EE1317"/>
    <w:rsid w:val="00EE3A53"/>
    <w:rsid w:val="00EE403A"/>
    <w:rsid w:val="00EF3F1F"/>
    <w:rsid w:val="00EF5EC9"/>
    <w:rsid w:val="00EF670D"/>
    <w:rsid w:val="00EF672C"/>
    <w:rsid w:val="00F008C4"/>
    <w:rsid w:val="00F10C14"/>
    <w:rsid w:val="00F32BCD"/>
    <w:rsid w:val="00F43B6B"/>
    <w:rsid w:val="00F66D92"/>
    <w:rsid w:val="00F81058"/>
    <w:rsid w:val="00F81B5B"/>
    <w:rsid w:val="00FA5A4F"/>
    <w:rsid w:val="00FB658B"/>
    <w:rsid w:val="00FC394D"/>
    <w:rsid w:val="00FE658C"/>
    <w:rsid w:val="00FF2F2B"/>
    <w:rsid w:val="00FF3BB4"/>
    <w:rsid w:val="012C3A22"/>
    <w:rsid w:val="0137A5EA"/>
    <w:rsid w:val="0179D5A3"/>
    <w:rsid w:val="01E8705F"/>
    <w:rsid w:val="01EFB042"/>
    <w:rsid w:val="02645C8C"/>
    <w:rsid w:val="0291EA26"/>
    <w:rsid w:val="0463D48F"/>
    <w:rsid w:val="04650274"/>
    <w:rsid w:val="0509DAA1"/>
    <w:rsid w:val="05407961"/>
    <w:rsid w:val="05B8D8BE"/>
    <w:rsid w:val="05EA89A5"/>
    <w:rsid w:val="0603B202"/>
    <w:rsid w:val="06808CB6"/>
    <w:rsid w:val="06A98008"/>
    <w:rsid w:val="06BBE182"/>
    <w:rsid w:val="06BDDF7D"/>
    <w:rsid w:val="06D8C24D"/>
    <w:rsid w:val="06E1B9D4"/>
    <w:rsid w:val="0737CDAF"/>
    <w:rsid w:val="07477A2D"/>
    <w:rsid w:val="0790E735"/>
    <w:rsid w:val="07B2FB0A"/>
    <w:rsid w:val="0820D422"/>
    <w:rsid w:val="08DD44FD"/>
    <w:rsid w:val="09215AE1"/>
    <w:rsid w:val="09222A67"/>
    <w:rsid w:val="09FAC227"/>
    <w:rsid w:val="0A1BFEDE"/>
    <w:rsid w:val="0A6F6E71"/>
    <w:rsid w:val="0A8C49E1"/>
    <w:rsid w:val="0AA402E5"/>
    <w:rsid w:val="0ABDFAC8"/>
    <w:rsid w:val="0AC887F7"/>
    <w:rsid w:val="0AF5DF88"/>
    <w:rsid w:val="0B31BA01"/>
    <w:rsid w:val="0B8BB37B"/>
    <w:rsid w:val="0BA40F9D"/>
    <w:rsid w:val="0C03F8CD"/>
    <w:rsid w:val="0C3FD346"/>
    <w:rsid w:val="0C6A25C7"/>
    <w:rsid w:val="0CEFCE3A"/>
    <w:rsid w:val="0D3262E9"/>
    <w:rsid w:val="0D606860"/>
    <w:rsid w:val="0D645CF9"/>
    <w:rsid w:val="0D7D8556"/>
    <w:rsid w:val="0DE4F1F3"/>
    <w:rsid w:val="0DF59B8A"/>
    <w:rsid w:val="0F20D1CC"/>
    <w:rsid w:val="0F38E1A0"/>
    <w:rsid w:val="0F80C254"/>
    <w:rsid w:val="100864E3"/>
    <w:rsid w:val="103C4511"/>
    <w:rsid w:val="10D92CB7"/>
    <w:rsid w:val="11C35178"/>
    <w:rsid w:val="11FE9429"/>
    <w:rsid w:val="1205D40C"/>
    <w:rsid w:val="13A1A46D"/>
    <w:rsid w:val="14536AD2"/>
    <w:rsid w:val="15DCC0BA"/>
    <w:rsid w:val="15EE383F"/>
    <w:rsid w:val="16180F64"/>
    <w:rsid w:val="16EBD65D"/>
    <w:rsid w:val="17526533"/>
    <w:rsid w:val="181F7FA2"/>
    <w:rsid w:val="1875C333"/>
    <w:rsid w:val="1A81BD6A"/>
    <w:rsid w:val="1ABB0D5B"/>
    <w:rsid w:val="1B0E12C9"/>
    <w:rsid w:val="1B5E64BD"/>
    <w:rsid w:val="1B8CC141"/>
    <w:rsid w:val="1C2C0416"/>
    <w:rsid w:val="1E32473C"/>
    <w:rsid w:val="1EE504B7"/>
    <w:rsid w:val="2113315C"/>
    <w:rsid w:val="2140C8FF"/>
    <w:rsid w:val="21C1B354"/>
    <w:rsid w:val="21D2ED39"/>
    <w:rsid w:val="21E11C74"/>
    <w:rsid w:val="228C84EB"/>
    <w:rsid w:val="22A67BD9"/>
    <w:rsid w:val="22C61F40"/>
    <w:rsid w:val="22EDB599"/>
    <w:rsid w:val="23B875DA"/>
    <w:rsid w:val="23B90325"/>
    <w:rsid w:val="244FCE1E"/>
    <w:rsid w:val="24F129C6"/>
    <w:rsid w:val="24FD1123"/>
    <w:rsid w:val="2534816E"/>
    <w:rsid w:val="2554463B"/>
    <w:rsid w:val="26812120"/>
    <w:rsid w:val="26F34862"/>
    <w:rsid w:val="270E362C"/>
    <w:rsid w:val="27EFC0C8"/>
    <w:rsid w:val="2842FF7F"/>
    <w:rsid w:val="28608871"/>
    <w:rsid w:val="28C520F0"/>
    <w:rsid w:val="2A995310"/>
    <w:rsid w:val="2B7D673E"/>
    <w:rsid w:val="2B8B1577"/>
    <w:rsid w:val="2BC4063D"/>
    <w:rsid w:val="2CC7960C"/>
    <w:rsid w:val="2E6AB976"/>
    <w:rsid w:val="2F0EBC93"/>
    <w:rsid w:val="2F7F7F86"/>
    <w:rsid w:val="2FD51574"/>
    <w:rsid w:val="3089B2E7"/>
    <w:rsid w:val="3095E261"/>
    <w:rsid w:val="30B55D3B"/>
    <w:rsid w:val="31E90164"/>
    <w:rsid w:val="32612692"/>
    <w:rsid w:val="32CFC79A"/>
    <w:rsid w:val="331D976D"/>
    <w:rsid w:val="337027A9"/>
    <w:rsid w:val="33FCF1B4"/>
    <w:rsid w:val="3502EB9D"/>
    <w:rsid w:val="35B47CB6"/>
    <w:rsid w:val="35FBF63F"/>
    <w:rsid w:val="3609AFCF"/>
    <w:rsid w:val="364C447E"/>
    <w:rsid w:val="36A3DDA2"/>
    <w:rsid w:val="36FB6835"/>
    <w:rsid w:val="37A58030"/>
    <w:rsid w:val="37C7AC9F"/>
    <w:rsid w:val="37CEEC82"/>
    <w:rsid w:val="38712666"/>
    <w:rsid w:val="38E868E1"/>
    <w:rsid w:val="390E495F"/>
    <w:rsid w:val="396ABCE3"/>
    <w:rsid w:val="3975F4B7"/>
    <w:rsid w:val="39DF692D"/>
    <w:rsid w:val="3A0CF6C7"/>
    <w:rsid w:val="3ACB3E9A"/>
    <w:rsid w:val="3AEB5FB5"/>
    <w:rsid w:val="3B6FB979"/>
    <w:rsid w:val="3BBA1EA5"/>
    <w:rsid w:val="3BC8F65F"/>
    <w:rsid w:val="3C78F153"/>
    <w:rsid w:val="3CA4F537"/>
    <w:rsid w:val="3CB7FE8D"/>
    <w:rsid w:val="3CC32306"/>
    <w:rsid w:val="3D06A86F"/>
    <w:rsid w:val="3E3E2E06"/>
    <w:rsid w:val="3E655E2D"/>
    <w:rsid w:val="3E75F330"/>
    <w:rsid w:val="3EA278D0"/>
    <w:rsid w:val="3EF1BF67"/>
    <w:rsid w:val="3EF99047"/>
    <w:rsid w:val="3F09E56D"/>
    <w:rsid w:val="3FA72834"/>
    <w:rsid w:val="409DD3A3"/>
    <w:rsid w:val="411B93CA"/>
    <w:rsid w:val="4143BCFF"/>
    <w:rsid w:val="417E209F"/>
    <w:rsid w:val="418AE908"/>
    <w:rsid w:val="421808AC"/>
    <w:rsid w:val="422536A4"/>
    <w:rsid w:val="42439498"/>
    <w:rsid w:val="432AC786"/>
    <w:rsid w:val="4432F1F4"/>
    <w:rsid w:val="446FEBA4"/>
    <w:rsid w:val="447A0E66"/>
    <w:rsid w:val="44A6F293"/>
    <w:rsid w:val="44AD6F8A"/>
    <w:rsid w:val="4535AD2B"/>
    <w:rsid w:val="45F65616"/>
    <w:rsid w:val="46798CBE"/>
    <w:rsid w:val="46D17D8C"/>
    <w:rsid w:val="47630AA0"/>
    <w:rsid w:val="479C4F91"/>
    <w:rsid w:val="47ECFDD2"/>
    <w:rsid w:val="488E510A"/>
    <w:rsid w:val="492DF6D8"/>
    <w:rsid w:val="4974BF08"/>
    <w:rsid w:val="4A8B4F3E"/>
    <w:rsid w:val="4AD23A6C"/>
    <w:rsid w:val="4BC9B21C"/>
    <w:rsid w:val="4BD82FF5"/>
    <w:rsid w:val="4C6E0ACD"/>
    <w:rsid w:val="4D177C8A"/>
    <w:rsid w:val="4E6A5CBA"/>
    <w:rsid w:val="4ED0541F"/>
    <w:rsid w:val="4F0FD0B7"/>
    <w:rsid w:val="4F9CC2E5"/>
    <w:rsid w:val="4FCC215E"/>
    <w:rsid w:val="527C211B"/>
    <w:rsid w:val="52D22D05"/>
    <w:rsid w:val="52D463A7"/>
    <w:rsid w:val="5321EF69"/>
    <w:rsid w:val="5486343C"/>
    <w:rsid w:val="555E687E"/>
    <w:rsid w:val="55646C72"/>
    <w:rsid w:val="5716DFF9"/>
    <w:rsid w:val="576E51DB"/>
    <w:rsid w:val="57AEAA95"/>
    <w:rsid w:val="57FC6766"/>
    <w:rsid w:val="5920F119"/>
    <w:rsid w:val="599837C7"/>
    <w:rsid w:val="59D0EC0D"/>
    <w:rsid w:val="5B0326C7"/>
    <w:rsid w:val="5C6A808D"/>
    <w:rsid w:val="5CE62F0F"/>
    <w:rsid w:val="5CF1BDF2"/>
    <w:rsid w:val="5D3C9B6D"/>
    <w:rsid w:val="5D70B06D"/>
    <w:rsid w:val="5DA5B85A"/>
    <w:rsid w:val="5DF4623C"/>
    <w:rsid w:val="5E53B684"/>
    <w:rsid w:val="5E6EDBAB"/>
    <w:rsid w:val="5E7A5387"/>
    <w:rsid w:val="5E8942CD"/>
    <w:rsid w:val="5EA3D783"/>
    <w:rsid w:val="5EEF6B97"/>
    <w:rsid w:val="5FA2214F"/>
    <w:rsid w:val="5FA92AB7"/>
    <w:rsid w:val="613DF1B0"/>
    <w:rsid w:val="6149C243"/>
    <w:rsid w:val="61AEA661"/>
    <w:rsid w:val="62231960"/>
    <w:rsid w:val="622A49BE"/>
    <w:rsid w:val="62849E78"/>
    <w:rsid w:val="62D9C211"/>
    <w:rsid w:val="6345BD03"/>
    <w:rsid w:val="63B64727"/>
    <w:rsid w:val="63C81664"/>
    <w:rsid w:val="63DC13C2"/>
    <w:rsid w:val="645D98C1"/>
    <w:rsid w:val="647513F6"/>
    <w:rsid w:val="64E2D7F4"/>
    <w:rsid w:val="65050463"/>
    <w:rsid w:val="653A12E1"/>
    <w:rsid w:val="655766B3"/>
    <w:rsid w:val="65E5C617"/>
    <w:rsid w:val="6671EBA8"/>
    <w:rsid w:val="66A814A7"/>
    <w:rsid w:val="66B3467B"/>
    <w:rsid w:val="66F61DCA"/>
    <w:rsid w:val="67039894"/>
    <w:rsid w:val="67CA5390"/>
    <w:rsid w:val="68F49B08"/>
    <w:rsid w:val="69AC5367"/>
    <w:rsid w:val="6A2FFAA8"/>
    <w:rsid w:val="6A3B3956"/>
    <w:rsid w:val="6A4D1BAE"/>
    <w:rsid w:val="6A8FB05D"/>
    <w:rsid w:val="6A9BD4EA"/>
    <w:rsid w:val="6B31EA41"/>
    <w:rsid w:val="6B4341BE"/>
    <w:rsid w:val="6B52E8FE"/>
    <w:rsid w:val="6B680A9E"/>
    <w:rsid w:val="6C185209"/>
    <w:rsid w:val="6C628904"/>
    <w:rsid w:val="6CEF29E4"/>
    <w:rsid w:val="6DE51BFB"/>
    <w:rsid w:val="6E32CC5A"/>
    <w:rsid w:val="6E698B03"/>
    <w:rsid w:val="6E8A89C0"/>
    <w:rsid w:val="6EB3268C"/>
    <w:rsid w:val="6F5BE19D"/>
    <w:rsid w:val="6FA55F81"/>
    <w:rsid w:val="702B3765"/>
    <w:rsid w:val="702C3704"/>
    <w:rsid w:val="71297A01"/>
    <w:rsid w:val="714A144E"/>
    <w:rsid w:val="725B951E"/>
    <w:rsid w:val="728D0132"/>
    <w:rsid w:val="7293825F"/>
    <w:rsid w:val="72AA102B"/>
    <w:rsid w:val="72C83DFA"/>
    <w:rsid w:val="72F7D361"/>
    <w:rsid w:val="735DFAE3"/>
    <w:rsid w:val="73B51178"/>
    <w:rsid w:val="742F52C0"/>
    <w:rsid w:val="74421696"/>
    <w:rsid w:val="746A7921"/>
    <w:rsid w:val="74D7F16E"/>
    <w:rsid w:val="750BE25C"/>
    <w:rsid w:val="752315B3"/>
    <w:rsid w:val="7610FD98"/>
    <w:rsid w:val="76749CE8"/>
    <w:rsid w:val="7688F7A9"/>
    <w:rsid w:val="77C46D60"/>
    <w:rsid w:val="7817B162"/>
    <w:rsid w:val="781CA9BA"/>
    <w:rsid w:val="79CF1D3C"/>
    <w:rsid w:val="79EEA9BC"/>
    <w:rsid w:val="7CBC738B"/>
    <w:rsid w:val="7CDF8BB2"/>
    <w:rsid w:val="7D7162B7"/>
    <w:rsid w:val="7E68CCAD"/>
    <w:rsid w:val="7F7371C0"/>
    <w:rsid w:val="7F9EBAEE"/>
    <w:rsid w:val="7FB86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6533"/>
  <w15:chartTrackingRefBased/>
  <w15:docId w15:val="{FF752234-BCAD-4277-A2C7-F39F6E9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ListParagraph"/>
    <w:next w:val="Normal"/>
    <w:link w:val="Heading4Char"/>
    <w:autoRedefine/>
    <w:uiPriority w:val="9"/>
    <w:unhideWhenUsed/>
    <w:qFormat/>
    <w:rsid w:val="007773DF"/>
    <w:pPr>
      <w:numPr>
        <w:ilvl w:val="2"/>
        <w:numId w:val="1"/>
      </w:numPr>
      <w:spacing w:line="480" w:lineRule="auto"/>
      <w:outlineLvl w:val="3"/>
    </w:pPr>
    <w:rPr>
      <w:rFonts w:ascii="Times New Roman" w:hAnsi="Times New Roman" w:cs="Times New Roman"/>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E0332F"/>
    <w:rPr>
      <w:sz w:val="16"/>
      <w:szCs w:val="16"/>
    </w:rPr>
  </w:style>
  <w:style w:type="paragraph" w:styleId="CommentText">
    <w:name w:val="annotation text"/>
    <w:basedOn w:val="Normal"/>
    <w:link w:val="CommentTextChar"/>
    <w:uiPriority w:val="99"/>
    <w:semiHidden/>
    <w:unhideWhenUsed/>
    <w:rsid w:val="00E0332F"/>
    <w:pPr>
      <w:spacing w:line="240" w:lineRule="auto"/>
    </w:pPr>
    <w:rPr>
      <w:sz w:val="20"/>
      <w:szCs w:val="20"/>
    </w:rPr>
  </w:style>
  <w:style w:type="character" w:styleId="CommentTextChar" w:customStyle="1">
    <w:name w:val="Comment Text Char"/>
    <w:basedOn w:val="DefaultParagraphFont"/>
    <w:link w:val="CommentText"/>
    <w:uiPriority w:val="99"/>
    <w:semiHidden/>
    <w:rsid w:val="00E0332F"/>
    <w:rPr>
      <w:sz w:val="20"/>
      <w:szCs w:val="20"/>
    </w:rPr>
  </w:style>
  <w:style w:type="paragraph" w:styleId="CommentSubject">
    <w:name w:val="annotation subject"/>
    <w:basedOn w:val="CommentText"/>
    <w:next w:val="CommentText"/>
    <w:link w:val="CommentSubjectChar"/>
    <w:uiPriority w:val="99"/>
    <w:semiHidden/>
    <w:unhideWhenUsed/>
    <w:rsid w:val="00E0332F"/>
    <w:rPr>
      <w:b/>
      <w:bCs/>
    </w:rPr>
  </w:style>
  <w:style w:type="character" w:styleId="CommentSubjectChar" w:customStyle="1">
    <w:name w:val="Comment Subject Char"/>
    <w:basedOn w:val="CommentTextChar"/>
    <w:link w:val="CommentSubject"/>
    <w:uiPriority w:val="99"/>
    <w:semiHidden/>
    <w:rsid w:val="00E0332F"/>
    <w:rPr>
      <w:b/>
      <w:bCs/>
      <w:sz w:val="20"/>
      <w:szCs w:val="20"/>
    </w:rPr>
  </w:style>
  <w:style w:type="character" w:styleId="Heading4Char" w:customStyle="1">
    <w:name w:val="Heading 4 Char"/>
    <w:basedOn w:val="DefaultParagraphFont"/>
    <w:link w:val="Heading4"/>
    <w:uiPriority w:val="9"/>
    <w:rsid w:val="007773DF"/>
    <w:rPr>
      <w:rFonts w:ascii="Times New Roman" w:hAnsi="Times New Roman" w:cs="Times New Roman"/>
      <w:i/>
      <w:iCs/>
      <w:sz w:val="24"/>
      <w:szCs w:val="24"/>
    </w:rPr>
  </w:style>
  <w:style w:type="paragraph" w:styleId="ListParagraph">
    <w:name w:val="List Paragraph"/>
    <w:basedOn w:val="Normal"/>
    <w:uiPriority w:val="34"/>
    <w:qFormat/>
    <w:rsid w:val="007773DF"/>
    <w:pPr>
      <w:ind w:left="720"/>
      <w:contextualSpacing/>
    </w:pPr>
  </w:style>
  <w:style w:type="character" w:styleId="identifier" w:customStyle="1">
    <w:name w:val="identifier"/>
    <w:basedOn w:val="DefaultParagraphFont"/>
    <w:rsid w:val="006E6F8D"/>
  </w:style>
  <w:style w:type="character" w:styleId="paren" w:customStyle="1">
    <w:name w:val="paren"/>
    <w:basedOn w:val="DefaultParagraphFont"/>
    <w:rsid w:val="006E6F8D"/>
  </w:style>
  <w:style w:type="character" w:styleId="operator" w:customStyle="1">
    <w:name w:val="operator"/>
    <w:basedOn w:val="DefaultParagraphFont"/>
    <w:rsid w:val="006E6F8D"/>
  </w:style>
  <w:style w:type="character" w:styleId="string" w:customStyle="1">
    <w:name w:val="string"/>
    <w:basedOn w:val="DefaultParagraphFont"/>
    <w:rsid w:val="006E6F8D"/>
  </w:style>
  <w:style w:type="character" w:styleId="literal" w:customStyle="1">
    <w:name w:val="literal"/>
    <w:basedOn w:val="DefaultParagraphFont"/>
    <w:rsid w:val="006E6F8D"/>
  </w:style>
  <w:style w:type="character" w:styleId="number" w:customStyle="1">
    <w:name w:val="number"/>
    <w:basedOn w:val="DefaultParagraphFont"/>
    <w:rsid w:val="006E6F8D"/>
  </w:style>
  <w:style w:type="paragraph" w:styleId="Revision">
    <w:name w:val="Revision"/>
    <w:hidden/>
    <w:uiPriority w:val="99"/>
    <w:semiHidden/>
    <w:rsid w:val="009B7385"/>
    <w:pPr>
      <w:spacing w:after="0" w:line="240" w:lineRule="auto"/>
    </w:pPr>
  </w:style>
  <w:style w:type="paragraph" w:styleId="Table" w:customStyle="1">
    <w:name w:val="Table"/>
    <w:basedOn w:val="Normal"/>
    <w:link w:val="TableChar"/>
    <w:autoRedefine/>
    <w:qFormat/>
    <w:rsid w:val="00EF670D"/>
    <w:pPr>
      <w:spacing w:line="480" w:lineRule="auto"/>
    </w:pPr>
    <w:rPr>
      <w:rFonts w:ascii="Times New Roman" w:hAnsi="Times New Roman" w:cs="Times New Roman"/>
      <w:sz w:val="24"/>
      <w:szCs w:val="24"/>
    </w:rPr>
  </w:style>
  <w:style w:type="character" w:styleId="TableChar" w:customStyle="1">
    <w:name w:val="Table Char"/>
    <w:basedOn w:val="DefaultParagraphFont"/>
    <w:link w:val="Table"/>
    <w:rsid w:val="00EF670D"/>
    <w:rPr>
      <w:rFonts w:ascii="Times New Roman" w:hAnsi="Times New Roman" w:cs="Times New Roman"/>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5.png" Id="R121e9b94bc024bf4" /><Relationship Type="http://schemas.openxmlformats.org/officeDocument/2006/relationships/image" Target="/media/image6.png" Id="R300d93571daf42f8" /><Relationship Type="http://schemas.openxmlformats.org/officeDocument/2006/relationships/image" Target="/media/image7.png" Id="R0c1b29609fe54d20" /><Relationship Type="http://schemas.openxmlformats.org/officeDocument/2006/relationships/image" Target="/media/image8.png" Id="R2091c0649ee64135" /><Relationship Type="http://schemas.openxmlformats.org/officeDocument/2006/relationships/header" Target="header.xml" Id="R09b4a42e9bfe48bc" /><Relationship Type="http://schemas.openxmlformats.org/officeDocument/2006/relationships/header" Target="header2.xml" Id="R7b1858f2dc7b4435" /><Relationship Type="http://schemas.openxmlformats.org/officeDocument/2006/relationships/footer" Target="footer.xml" Id="Rf43ad2a1d2494779" /><Relationship Type="http://schemas.openxmlformats.org/officeDocument/2006/relationships/footer" Target="footer2.xml" Id="R854dfba1506d45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EFAF4-B309-40C6-B1D8-6A261B5A98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Hilger</dc:creator>
  <keywords/>
  <dc:description/>
  <lastModifiedBy>Kaily Georgen-schwartz</lastModifiedBy>
  <revision>194</revision>
  <dcterms:created xsi:type="dcterms:W3CDTF">2021-12-07T18:35:00.0000000Z</dcterms:created>
  <dcterms:modified xsi:type="dcterms:W3CDTF">2022-02-04T23:13:52.9143317Z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7fe79afe-a129-3a3b-82e5-05d9f18e3c6a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