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7EBCA" w14:textId="4D9FD67D" w:rsidR="00444E95" w:rsidRDefault="00444E95" w:rsidP="00444E95">
      <w:r>
        <w:t>Critically Informed Dialogic Lesson Plan</w:t>
      </w:r>
      <w:r w:rsidR="008F2FE6">
        <w:t xml:space="preserve"> – Alanna Mayberry</w:t>
      </w:r>
    </w:p>
    <w:p w14:paraId="757D4E7D" w14:textId="77777777" w:rsidR="00444E95" w:rsidRDefault="00444E95" w:rsidP="00444E95">
      <w:r>
        <w:t>Class: ANAT 3001: Cadaveric Anatomy for Health Sciences Majors</w:t>
      </w:r>
    </w:p>
    <w:p w14:paraId="633914C2" w14:textId="77777777" w:rsidR="00444E95" w:rsidRDefault="00444E95" w:rsidP="00444E95">
      <w:r>
        <w:t>Week 7 – “Dissecting Digestion: Organs, Function, and Flow”</w:t>
      </w:r>
    </w:p>
    <w:p w14:paraId="1FDE405A" w14:textId="77777777" w:rsidR="00444E95" w:rsidRDefault="00444E95" w:rsidP="00444E95">
      <w:r>
        <w:t>Lesson Focus and Goals:</w:t>
      </w:r>
    </w:p>
    <w:p w14:paraId="2C57896C" w14:textId="1F2221EF" w:rsidR="00444E95" w:rsidRDefault="00444E95" w:rsidP="00444E95">
      <w:pPr>
        <w:pStyle w:val="ListParagraph"/>
        <w:numPr>
          <w:ilvl w:val="0"/>
          <w:numId w:val="1"/>
        </w:numPr>
      </w:pPr>
      <w:r>
        <w:t>To explore the structure and function of the digestive organs through hands-on cadaver dissection.</w:t>
      </w:r>
    </w:p>
    <w:p w14:paraId="353FCE13" w14:textId="72F7B2F4" w:rsidR="00444E95" w:rsidRDefault="00444E95" w:rsidP="00444E95">
      <w:pPr>
        <w:pStyle w:val="ListParagraph"/>
        <w:numPr>
          <w:ilvl w:val="0"/>
          <w:numId w:val="1"/>
        </w:numPr>
      </w:pPr>
      <w:r>
        <w:t>To engage in dialogic practices that foster curiosity, critical thinking, and shared meaning around anatomical variation and physiological processes.</w:t>
      </w:r>
    </w:p>
    <w:p w14:paraId="6BD18092" w14:textId="443A72D8" w:rsidR="00444E95" w:rsidRDefault="00444E95" w:rsidP="00444E95">
      <w:pPr>
        <w:pStyle w:val="ListParagraph"/>
        <w:numPr>
          <w:ilvl w:val="0"/>
          <w:numId w:val="1"/>
        </w:numPr>
      </w:pPr>
      <w:r>
        <w:t>To connect personal observations from dissection with broader understandings of health, nutrition, and embodiment.</w:t>
      </w:r>
    </w:p>
    <w:p w14:paraId="5F3E60CA" w14:textId="77777777" w:rsidR="00444E95" w:rsidRDefault="00444E95" w:rsidP="00444E95">
      <w:r>
        <w:t>Materials Needed:</w:t>
      </w:r>
    </w:p>
    <w:p w14:paraId="77141A0B" w14:textId="575C70FD" w:rsidR="00444E95" w:rsidRDefault="00444E95" w:rsidP="00444E95">
      <w:pPr>
        <w:pStyle w:val="ListParagraph"/>
        <w:numPr>
          <w:ilvl w:val="0"/>
          <w:numId w:val="2"/>
        </w:numPr>
      </w:pPr>
      <w:r>
        <w:t>Access to cadaver lab with dissected specimens (focus on GI tract)</w:t>
      </w:r>
    </w:p>
    <w:p w14:paraId="59381114" w14:textId="203D7B87" w:rsidR="00444E95" w:rsidRDefault="00444E95" w:rsidP="00444E95">
      <w:pPr>
        <w:pStyle w:val="ListParagraph"/>
        <w:numPr>
          <w:ilvl w:val="0"/>
          <w:numId w:val="2"/>
        </w:numPr>
      </w:pPr>
      <w:r>
        <w:t>Lab manuals and anatomy atlases</w:t>
      </w:r>
    </w:p>
    <w:p w14:paraId="56F41A7C" w14:textId="331EC009" w:rsidR="00444E95" w:rsidRDefault="00444E95" w:rsidP="00444E95">
      <w:pPr>
        <w:pStyle w:val="ListParagraph"/>
        <w:numPr>
          <w:ilvl w:val="0"/>
          <w:numId w:val="2"/>
        </w:numPr>
      </w:pPr>
      <w:r>
        <w:t>Gloves, dissection tools</w:t>
      </w:r>
    </w:p>
    <w:p w14:paraId="6DA8E84D" w14:textId="0A825864" w:rsidR="00444E95" w:rsidRDefault="00444E95" w:rsidP="00444E95">
      <w:pPr>
        <w:pStyle w:val="ListParagraph"/>
        <w:numPr>
          <w:ilvl w:val="0"/>
          <w:numId w:val="2"/>
        </w:numPr>
      </w:pPr>
      <w:r>
        <w:t>Whiteboard or flip chart</w:t>
      </w:r>
    </w:p>
    <w:p w14:paraId="03E4C956" w14:textId="0CBA4458" w:rsidR="00444E95" w:rsidRDefault="00444E95" w:rsidP="00444E95">
      <w:pPr>
        <w:pStyle w:val="ListParagraph"/>
        <w:numPr>
          <w:ilvl w:val="0"/>
          <w:numId w:val="2"/>
        </w:numPr>
      </w:pPr>
      <w:r>
        <w:t>Journals/notebooks for reflection</w:t>
      </w:r>
    </w:p>
    <w:p w14:paraId="7B0CA95A" w14:textId="443C8379" w:rsidR="00444E95" w:rsidRDefault="00444E95" w:rsidP="00444E95">
      <w:pPr>
        <w:pStyle w:val="ListParagraph"/>
        <w:numPr>
          <w:ilvl w:val="0"/>
          <w:numId w:val="2"/>
        </w:numPr>
      </w:pPr>
      <w:r>
        <w:t>Prepared list of dialogic and strategic questions</w:t>
      </w:r>
    </w:p>
    <w:p w14:paraId="2FC9DBFB" w14:textId="77777777" w:rsidR="00444E95" w:rsidRDefault="00444E95" w:rsidP="00444E95">
      <w:r>
        <w:t>Structure/Activity:</w:t>
      </w:r>
    </w:p>
    <w:p w14:paraId="66333820" w14:textId="77777777" w:rsidR="00444E95" w:rsidRDefault="00444E95" w:rsidP="00444E95">
      <w:pPr>
        <w:pStyle w:val="ListParagraph"/>
        <w:numPr>
          <w:ilvl w:val="0"/>
          <w:numId w:val="3"/>
        </w:numPr>
      </w:pPr>
      <w:r>
        <w:t>Welcome &amp; Framing (10 minutes)</w:t>
      </w:r>
    </w:p>
    <w:p w14:paraId="5C883B99" w14:textId="77777777" w:rsidR="00444E95" w:rsidRDefault="00444E95" w:rsidP="00444E95">
      <w:pPr>
        <w:pStyle w:val="ListParagraph"/>
        <w:numPr>
          <w:ilvl w:val="1"/>
          <w:numId w:val="3"/>
        </w:numPr>
      </w:pPr>
      <w:r>
        <w:t>Set intentions and community agreements for the day.</w:t>
      </w:r>
    </w:p>
    <w:p w14:paraId="6C5954F5" w14:textId="77777777" w:rsidR="00444E95" w:rsidRDefault="00444E95" w:rsidP="00444E95">
      <w:pPr>
        <w:pStyle w:val="ListParagraph"/>
        <w:numPr>
          <w:ilvl w:val="1"/>
          <w:numId w:val="3"/>
        </w:numPr>
      </w:pPr>
      <w:r>
        <w:t>Frame the lab as a dialogic space for inquiry, respect, and shared learning.</w:t>
      </w:r>
    </w:p>
    <w:p w14:paraId="5567588A" w14:textId="77777777" w:rsidR="00444E95" w:rsidRDefault="00444E95" w:rsidP="00444E95">
      <w:pPr>
        <w:pStyle w:val="ListParagraph"/>
        <w:numPr>
          <w:ilvl w:val="1"/>
          <w:numId w:val="3"/>
        </w:numPr>
      </w:pPr>
      <w:r>
        <w:t>Brief overview of anatomical focus: esophagus → stomach → small and large intestine → accessory organs (liver, pancreas, gallbladder).</w:t>
      </w:r>
    </w:p>
    <w:p w14:paraId="2346CFE2" w14:textId="77777777" w:rsidR="00444E95" w:rsidRDefault="00444E95" w:rsidP="00444E95">
      <w:pPr>
        <w:pStyle w:val="ListParagraph"/>
        <w:numPr>
          <w:ilvl w:val="0"/>
          <w:numId w:val="3"/>
        </w:numPr>
      </w:pPr>
      <w:r>
        <w:t>Think-Pair-Share: “What Do You Know?” (10 minutes)</w:t>
      </w:r>
    </w:p>
    <w:p w14:paraId="5E146AF5" w14:textId="77777777" w:rsidR="00444E95" w:rsidRDefault="00444E95" w:rsidP="00444E95">
      <w:pPr>
        <w:pStyle w:val="ListParagraph"/>
        <w:numPr>
          <w:ilvl w:val="1"/>
          <w:numId w:val="3"/>
        </w:numPr>
      </w:pPr>
      <w:r>
        <w:t>Prompt: “What’s one thing you understand well about the digestive system—and one thing that confuses you?”</w:t>
      </w:r>
    </w:p>
    <w:p w14:paraId="52F4EEC1" w14:textId="77777777" w:rsidR="00444E95" w:rsidRDefault="00444E95" w:rsidP="00444E95">
      <w:pPr>
        <w:pStyle w:val="ListParagraph"/>
        <w:numPr>
          <w:ilvl w:val="1"/>
          <w:numId w:val="3"/>
        </w:numPr>
      </w:pPr>
      <w:r>
        <w:t>Share in pairs, then gather a few insights aloud</w:t>
      </w:r>
      <w:r>
        <w:t xml:space="preserve"> before working in groups of 4 to 6 (2 to 3 groups of pairs) on stations</w:t>
      </w:r>
    </w:p>
    <w:p w14:paraId="2237F5BA" w14:textId="77777777" w:rsidR="00444E95" w:rsidRDefault="00444E95" w:rsidP="00444E95">
      <w:pPr>
        <w:pStyle w:val="ListParagraph"/>
        <w:numPr>
          <w:ilvl w:val="0"/>
          <w:numId w:val="3"/>
        </w:numPr>
      </w:pPr>
      <w:r>
        <w:t xml:space="preserve">Dissection &amp; Observation </w:t>
      </w:r>
      <w:r>
        <w:t xml:space="preserve">stations and questions </w:t>
      </w:r>
      <w:r>
        <w:t>(120 minutes – 20 minutes per station)</w:t>
      </w:r>
    </w:p>
    <w:p w14:paraId="114CCBB4" w14:textId="6B26E132" w:rsidR="00444E95" w:rsidRDefault="00444E95" w:rsidP="00444E95">
      <w:pPr>
        <w:pStyle w:val="ListParagraph"/>
        <w:numPr>
          <w:ilvl w:val="1"/>
          <w:numId w:val="3"/>
        </w:numPr>
      </w:pPr>
      <w:r>
        <w:t>Students rotate through cadaver stations examining different digestive organs. At each station students are prompted with questions</w:t>
      </w:r>
      <w:r>
        <w:t xml:space="preserve"> (see below)</w:t>
      </w:r>
      <w:r>
        <w:t xml:space="preserve"> for their journals and working with their partners.  These questions focus on one </w:t>
      </w:r>
      <w:r>
        <w:lastRenderedPageBreak/>
        <w:t>of the major organs represented at that station, allowing for all major and accessory organs to be covered through several stations of observation.</w:t>
      </w:r>
    </w:p>
    <w:p w14:paraId="443EA517" w14:textId="13030F79" w:rsidR="00444E95" w:rsidRDefault="00444E95" w:rsidP="00444E95">
      <w:pPr>
        <w:pStyle w:val="ListParagraph"/>
        <w:numPr>
          <w:ilvl w:val="1"/>
          <w:numId w:val="3"/>
        </w:numPr>
      </w:pPr>
      <w:r>
        <w:t>Demonstrate discussion of prompts and journaling with a fishbowl conversation using the graduate TA’s (5 minutes)</w:t>
      </w:r>
    </w:p>
    <w:p w14:paraId="7F3CEA4E" w14:textId="77777777" w:rsidR="00444E95" w:rsidRDefault="00444E95" w:rsidP="00444E95">
      <w:pPr>
        <w:pStyle w:val="ListParagraph"/>
        <w:numPr>
          <w:ilvl w:val="1"/>
          <w:numId w:val="3"/>
        </w:numPr>
      </w:pPr>
      <w:r>
        <w:t>Encourage open-ended observation and questioning:</w:t>
      </w:r>
    </w:p>
    <w:p w14:paraId="4EFA5B5A" w14:textId="77777777" w:rsidR="00444E95" w:rsidRDefault="00444E95" w:rsidP="00444E95">
      <w:pPr>
        <w:pStyle w:val="ListParagraph"/>
        <w:numPr>
          <w:ilvl w:val="2"/>
          <w:numId w:val="3"/>
        </w:numPr>
      </w:pPr>
      <w:r>
        <w:t>“What do you notice?”</w:t>
      </w:r>
    </w:p>
    <w:p w14:paraId="37766A3D" w14:textId="77777777" w:rsidR="00444E95" w:rsidRDefault="00444E95" w:rsidP="00444E95">
      <w:pPr>
        <w:pStyle w:val="ListParagraph"/>
        <w:numPr>
          <w:ilvl w:val="2"/>
          <w:numId w:val="3"/>
        </w:numPr>
      </w:pPr>
      <w:r>
        <w:t>“How does this structure compare to your textbook image?”</w:t>
      </w:r>
    </w:p>
    <w:p w14:paraId="29276DC3" w14:textId="2F24F276" w:rsidR="00444E95" w:rsidRDefault="00444E95" w:rsidP="00444E95">
      <w:pPr>
        <w:pStyle w:val="ListParagraph"/>
        <w:numPr>
          <w:ilvl w:val="2"/>
          <w:numId w:val="3"/>
        </w:numPr>
      </w:pPr>
      <w:r>
        <w:t>“What might this organ’s size, shape, or position tell us about its function?”</w:t>
      </w:r>
    </w:p>
    <w:p w14:paraId="142E4C15" w14:textId="6E4BA961" w:rsidR="00444E95" w:rsidRDefault="00444E95" w:rsidP="00444E95">
      <w:pPr>
        <w:pStyle w:val="ListParagraph"/>
        <w:numPr>
          <w:ilvl w:val="0"/>
          <w:numId w:val="3"/>
        </w:numPr>
      </w:pPr>
      <w:r>
        <w:t>Strategic Questioning Circle (</w:t>
      </w:r>
      <w:r>
        <w:t>25</w:t>
      </w:r>
      <w:r>
        <w:t xml:space="preserve"> minutes)</w:t>
      </w:r>
    </w:p>
    <w:p w14:paraId="58BFC460" w14:textId="77777777" w:rsidR="00444E95" w:rsidRDefault="00444E95" w:rsidP="00444E95">
      <w:pPr>
        <w:pStyle w:val="ListParagraph"/>
        <w:numPr>
          <w:ilvl w:val="1"/>
          <w:numId w:val="3"/>
        </w:numPr>
      </w:pPr>
      <w:r>
        <w:t>Use Strategic Questioning techniques:</w:t>
      </w:r>
    </w:p>
    <w:p w14:paraId="2EB2D01F" w14:textId="77777777" w:rsidR="00444E95" w:rsidRDefault="00444E95" w:rsidP="00444E95">
      <w:pPr>
        <w:pStyle w:val="ListParagraph"/>
        <w:numPr>
          <w:ilvl w:val="2"/>
          <w:numId w:val="3"/>
        </w:numPr>
      </w:pPr>
      <w:r>
        <w:t>“What surprised you today?”</w:t>
      </w:r>
    </w:p>
    <w:p w14:paraId="6EB65FD4" w14:textId="77777777" w:rsidR="00444E95" w:rsidRDefault="00444E95" w:rsidP="00444E95">
      <w:pPr>
        <w:pStyle w:val="ListParagraph"/>
        <w:numPr>
          <w:ilvl w:val="2"/>
          <w:numId w:val="3"/>
        </w:numPr>
      </w:pPr>
      <w:r>
        <w:t>“What does this organ reveal about how the body nourishes and protects itself?”</w:t>
      </w:r>
    </w:p>
    <w:p w14:paraId="2AFD79C9" w14:textId="77777777" w:rsidR="00444E95" w:rsidRDefault="00444E95" w:rsidP="00444E95">
      <w:pPr>
        <w:pStyle w:val="ListParagraph"/>
        <w:numPr>
          <w:ilvl w:val="2"/>
          <w:numId w:val="3"/>
        </w:numPr>
      </w:pPr>
      <w:r>
        <w:t>“What questions do you still carry after this lab?”</w:t>
      </w:r>
    </w:p>
    <w:p w14:paraId="3B9C8172" w14:textId="137C5B03" w:rsidR="00444E95" w:rsidRDefault="00444E95" w:rsidP="00444E95">
      <w:pPr>
        <w:pStyle w:val="ListParagraph"/>
        <w:numPr>
          <w:ilvl w:val="1"/>
          <w:numId w:val="3"/>
        </w:numPr>
      </w:pPr>
      <w:r>
        <w:t xml:space="preserve">Facilitation moves </w:t>
      </w:r>
      <w:r>
        <w:t>include</w:t>
      </w:r>
      <w:r>
        <w:t xml:space="preserve"> balancing, paraphrasing, asking for themes, tolerating silences.</w:t>
      </w:r>
    </w:p>
    <w:p w14:paraId="06352FC9" w14:textId="77777777" w:rsidR="00444E95" w:rsidRDefault="00444E95" w:rsidP="00444E95">
      <w:pPr>
        <w:pStyle w:val="ListParagraph"/>
        <w:numPr>
          <w:ilvl w:val="0"/>
          <w:numId w:val="3"/>
        </w:numPr>
      </w:pPr>
      <w:r>
        <w:t>Wrap-up Reflection (10 minutes)</w:t>
      </w:r>
    </w:p>
    <w:p w14:paraId="26688D86" w14:textId="77777777" w:rsidR="00444E95" w:rsidRDefault="00444E95" w:rsidP="00444E95">
      <w:pPr>
        <w:pStyle w:val="ListParagraph"/>
        <w:numPr>
          <w:ilvl w:val="1"/>
          <w:numId w:val="3"/>
        </w:numPr>
      </w:pPr>
      <w:r>
        <w:t>Journaling prompt: “What did you learn today—not just about anatomy, but about the way we learn through observation and dialogue?”</w:t>
      </w:r>
    </w:p>
    <w:p w14:paraId="6616CFC9" w14:textId="0F1D13CA" w:rsidR="00444E95" w:rsidRDefault="00444E95" w:rsidP="00444E95">
      <w:pPr>
        <w:pStyle w:val="ListParagraph"/>
        <w:numPr>
          <w:ilvl w:val="1"/>
          <w:numId w:val="3"/>
        </w:numPr>
      </w:pPr>
      <w:r>
        <w:t>Optional share-out with the group.</w:t>
      </w:r>
    </w:p>
    <w:p w14:paraId="68AAA588" w14:textId="2741C3CC" w:rsidR="00444E95" w:rsidRDefault="00444E95" w:rsidP="00444E95">
      <w:r>
        <w:t>Organ-Specific Dialogic Question Prompts</w:t>
      </w:r>
      <w:r>
        <w:t xml:space="preserve"> for the stations and journaling</w:t>
      </w:r>
      <w:r>
        <w:t>:</w:t>
      </w:r>
    </w:p>
    <w:p w14:paraId="759D4E7C" w14:textId="7B973FA8" w:rsidR="00444E95" w:rsidRDefault="00444E95" w:rsidP="00444E95">
      <w:r>
        <w:t>Esophagus</w:t>
      </w:r>
      <w:r>
        <w:t xml:space="preserve"> (station 1)</w:t>
      </w:r>
    </w:p>
    <w:p w14:paraId="2ED8E375" w14:textId="587CE7F8" w:rsidR="00444E95" w:rsidRDefault="00444E95" w:rsidP="00444E95">
      <w:pPr>
        <w:pStyle w:val="ListParagraph"/>
        <w:numPr>
          <w:ilvl w:val="0"/>
          <w:numId w:val="4"/>
        </w:numPr>
      </w:pPr>
      <w:r>
        <w:t>How does the structure of the esophagus support its role in peristalsis?</w:t>
      </w:r>
    </w:p>
    <w:p w14:paraId="519AD572" w14:textId="0F677B6A" w:rsidR="00444E95" w:rsidRDefault="00444E95" w:rsidP="00444E95">
      <w:pPr>
        <w:pStyle w:val="ListParagraph"/>
        <w:numPr>
          <w:ilvl w:val="0"/>
          <w:numId w:val="4"/>
        </w:numPr>
      </w:pPr>
      <w:r>
        <w:t>Has anyone or someone in your family experienced acid reflux or GERD? What might we observe here that relates to those conditions?</w:t>
      </w:r>
    </w:p>
    <w:p w14:paraId="3BFB5D5E" w14:textId="2A8F13A4" w:rsidR="00444E95" w:rsidRDefault="00444E95" w:rsidP="00444E95">
      <w:r>
        <w:t>Stomach</w:t>
      </w:r>
      <w:r>
        <w:t xml:space="preserve"> (station 2)</w:t>
      </w:r>
    </w:p>
    <w:p w14:paraId="3539A8A7" w14:textId="31BA1E40" w:rsidR="00444E95" w:rsidRDefault="00444E95" w:rsidP="00444E95">
      <w:pPr>
        <w:pStyle w:val="ListParagraph"/>
        <w:numPr>
          <w:ilvl w:val="0"/>
          <w:numId w:val="5"/>
        </w:numPr>
      </w:pPr>
      <w:r>
        <w:t>What adaptations of the stomach lining help protect it from its own secretions?</w:t>
      </w:r>
    </w:p>
    <w:p w14:paraId="0007EFC7" w14:textId="417C7CE5" w:rsidR="00444E95" w:rsidRDefault="00444E95" w:rsidP="00444E95">
      <w:pPr>
        <w:pStyle w:val="ListParagraph"/>
        <w:numPr>
          <w:ilvl w:val="0"/>
          <w:numId w:val="5"/>
        </w:numPr>
      </w:pPr>
      <w:r>
        <w:t>Have you or someone close to you ever dealt with ulcers or gastritis? What might we learn from this specimen about that pathology?</w:t>
      </w:r>
    </w:p>
    <w:p w14:paraId="4B86685A" w14:textId="6B353AD5" w:rsidR="00444E95" w:rsidRDefault="00444E95" w:rsidP="00444E95">
      <w:r>
        <w:t>Small Intestine</w:t>
      </w:r>
      <w:r>
        <w:t xml:space="preserve"> (station 3)</w:t>
      </w:r>
    </w:p>
    <w:p w14:paraId="7E5E3456" w14:textId="3A0167C1" w:rsidR="00444E95" w:rsidRDefault="00444E95" w:rsidP="00444E95">
      <w:pPr>
        <w:pStyle w:val="ListParagraph"/>
        <w:numPr>
          <w:ilvl w:val="0"/>
          <w:numId w:val="6"/>
        </w:numPr>
      </w:pPr>
      <w:r>
        <w:t>What is the significance of the small intestine’s surface area and how does its structure support absorption?</w:t>
      </w:r>
    </w:p>
    <w:p w14:paraId="7F0AC771" w14:textId="01656A49" w:rsidR="00444E95" w:rsidRDefault="00444E95" w:rsidP="00444E95">
      <w:pPr>
        <w:pStyle w:val="ListParagraph"/>
        <w:numPr>
          <w:ilvl w:val="0"/>
          <w:numId w:val="6"/>
        </w:numPr>
      </w:pPr>
      <w:r>
        <w:t>What are common conditions associated with nutrient absorption (e.g., celiac disease, Crohn’s)?</w:t>
      </w:r>
    </w:p>
    <w:p w14:paraId="5B923229" w14:textId="4639349E" w:rsidR="00444E95" w:rsidRDefault="00444E95" w:rsidP="00444E95">
      <w:r>
        <w:t>Large Intestine</w:t>
      </w:r>
      <w:r>
        <w:t xml:space="preserve"> (station 4)</w:t>
      </w:r>
    </w:p>
    <w:p w14:paraId="129B2F55" w14:textId="6C6DA394" w:rsidR="00444E95" w:rsidRDefault="00444E95" w:rsidP="00444E95">
      <w:pPr>
        <w:pStyle w:val="ListParagraph"/>
        <w:numPr>
          <w:ilvl w:val="0"/>
          <w:numId w:val="7"/>
        </w:numPr>
      </w:pPr>
      <w:r>
        <w:t>How does the structure of the large intestine relate to its role in water absorption?</w:t>
      </w:r>
    </w:p>
    <w:p w14:paraId="66737A96" w14:textId="5C2947A0" w:rsidR="00444E95" w:rsidRDefault="00444E95" w:rsidP="00444E95">
      <w:pPr>
        <w:pStyle w:val="ListParagraph"/>
        <w:numPr>
          <w:ilvl w:val="0"/>
          <w:numId w:val="7"/>
        </w:numPr>
      </w:pPr>
      <w:r>
        <w:t xml:space="preserve">Can you think of </w:t>
      </w:r>
      <w:proofErr w:type="gramStart"/>
      <w:r>
        <w:t>personal</w:t>
      </w:r>
      <w:proofErr w:type="gramEnd"/>
      <w:r>
        <w:t xml:space="preserve"> or family experiences related to colon health, such as polyps or IBS?</w:t>
      </w:r>
    </w:p>
    <w:p w14:paraId="7732BADC" w14:textId="2996FE92" w:rsidR="00444E95" w:rsidRDefault="00444E95" w:rsidP="00444E95">
      <w:r>
        <w:t>Liver</w:t>
      </w:r>
      <w:r>
        <w:t xml:space="preserve"> (station 4)</w:t>
      </w:r>
    </w:p>
    <w:p w14:paraId="7037791D" w14:textId="46BB53DA" w:rsidR="00444E95" w:rsidRDefault="00444E95" w:rsidP="00444E95">
      <w:pPr>
        <w:pStyle w:val="ListParagraph"/>
        <w:numPr>
          <w:ilvl w:val="0"/>
          <w:numId w:val="8"/>
        </w:numPr>
      </w:pPr>
      <w:r>
        <w:t>What visual indicators of liver health can we look for in this cadaver?</w:t>
      </w:r>
    </w:p>
    <w:p w14:paraId="1B2E3CA8" w14:textId="12C049AE" w:rsidR="00444E95" w:rsidRDefault="00444E95" w:rsidP="00444E95">
      <w:pPr>
        <w:pStyle w:val="ListParagraph"/>
        <w:numPr>
          <w:ilvl w:val="0"/>
          <w:numId w:val="8"/>
        </w:numPr>
      </w:pPr>
      <w:r>
        <w:t>How do conditions like fatty liver disease or hepatitis impact liver function, and how might they show up anatomically?</w:t>
      </w:r>
    </w:p>
    <w:p w14:paraId="66B5C060" w14:textId="28F2404E" w:rsidR="00444E95" w:rsidRDefault="00444E95" w:rsidP="00444E95">
      <w:r>
        <w:t>Gallbladder</w:t>
      </w:r>
      <w:r>
        <w:t xml:space="preserve"> (station 4)</w:t>
      </w:r>
    </w:p>
    <w:p w14:paraId="65A20DDF" w14:textId="77777777" w:rsidR="00444E95" w:rsidRDefault="00444E95" w:rsidP="00444E95">
      <w:pPr>
        <w:pStyle w:val="ListParagraph"/>
        <w:numPr>
          <w:ilvl w:val="0"/>
          <w:numId w:val="10"/>
        </w:numPr>
      </w:pPr>
      <w:r>
        <w:t>How does the gallbladder’s role in bile storage and release relate to digestion?</w:t>
      </w:r>
    </w:p>
    <w:p w14:paraId="14FB0C8A" w14:textId="77777777" w:rsidR="00444E95" w:rsidRDefault="00444E95" w:rsidP="00444E95">
      <w:pPr>
        <w:pStyle w:val="ListParagraph"/>
        <w:numPr>
          <w:ilvl w:val="0"/>
          <w:numId w:val="10"/>
        </w:numPr>
      </w:pPr>
      <w:r>
        <w:t>What can gallstones tell us about bile composition and diet, and have you heard of anyone experiencing this?</w:t>
      </w:r>
    </w:p>
    <w:p w14:paraId="57D9BAE4" w14:textId="0F97E789" w:rsidR="00444E95" w:rsidRDefault="00444E95" w:rsidP="00444E95">
      <w:r>
        <w:t>Pancreas</w:t>
      </w:r>
      <w:r>
        <w:t xml:space="preserve"> (station 5)</w:t>
      </w:r>
    </w:p>
    <w:p w14:paraId="56E3B011" w14:textId="1E61DEA1" w:rsidR="00444E95" w:rsidRDefault="00444E95" w:rsidP="00444E95">
      <w:pPr>
        <w:pStyle w:val="ListParagraph"/>
        <w:numPr>
          <w:ilvl w:val="0"/>
          <w:numId w:val="9"/>
        </w:numPr>
      </w:pPr>
      <w:r>
        <w:t>What is the relationship between pancreatic structure and its exocrine and endocrine functions?</w:t>
      </w:r>
    </w:p>
    <w:p w14:paraId="23589E99" w14:textId="2E7201A4" w:rsidR="00444E95" w:rsidRDefault="00444E95" w:rsidP="00444E95">
      <w:pPr>
        <w:pStyle w:val="ListParagraph"/>
        <w:numPr>
          <w:ilvl w:val="0"/>
          <w:numId w:val="9"/>
        </w:numPr>
      </w:pPr>
      <w:r>
        <w:t>Have you or someone you know dealt with diabetes or pancreatitis? How does this relate to what we see here?</w:t>
      </w:r>
    </w:p>
    <w:p w14:paraId="61682067" w14:textId="77777777" w:rsidR="00444E95" w:rsidRDefault="00444E95" w:rsidP="00444E95">
      <w:r>
        <w:t>Learning Objectives:</w:t>
      </w:r>
    </w:p>
    <w:p w14:paraId="72AFFCCF" w14:textId="2FC4E3D4" w:rsidR="00444E95" w:rsidRDefault="00444E95" w:rsidP="00444E95">
      <w:pPr>
        <w:pStyle w:val="ListParagraph"/>
        <w:numPr>
          <w:ilvl w:val="0"/>
          <w:numId w:val="11"/>
        </w:numPr>
      </w:pPr>
      <w:r>
        <w:t>Identify and describe the anatomical features and physiological roles of the major digestive organs.</w:t>
      </w:r>
    </w:p>
    <w:p w14:paraId="648298E4" w14:textId="5382EA0D" w:rsidR="00444E95" w:rsidRDefault="00444E95" w:rsidP="00444E95">
      <w:pPr>
        <w:pStyle w:val="ListParagraph"/>
        <w:numPr>
          <w:ilvl w:val="0"/>
          <w:numId w:val="11"/>
        </w:numPr>
      </w:pPr>
      <w:r>
        <w:t>Apply dialogic strategies to enhance collaborative anatomical inquiry.</w:t>
      </w:r>
    </w:p>
    <w:p w14:paraId="0130613C" w14:textId="6F50A7C0" w:rsidR="00444E95" w:rsidRDefault="00444E95" w:rsidP="00444E95">
      <w:pPr>
        <w:pStyle w:val="ListParagraph"/>
        <w:numPr>
          <w:ilvl w:val="0"/>
          <w:numId w:val="11"/>
        </w:numPr>
      </w:pPr>
      <w:r>
        <w:t>Reflect on the embodied nature of anatomy and physiology through respectful engagement with cadaveric donors.</w:t>
      </w:r>
    </w:p>
    <w:p w14:paraId="324D48C8" w14:textId="77777777" w:rsidR="00444E95" w:rsidRDefault="00444E95" w:rsidP="00444E95">
      <w:r>
        <w:t>Formative Assessment:</w:t>
      </w:r>
    </w:p>
    <w:p w14:paraId="59EDF15A" w14:textId="6401D407" w:rsidR="00444E95" w:rsidRDefault="00444E95" w:rsidP="00444E95">
      <w:pPr>
        <w:pStyle w:val="ListParagraph"/>
        <w:numPr>
          <w:ilvl w:val="0"/>
          <w:numId w:val="12"/>
        </w:numPr>
      </w:pPr>
      <w:r>
        <w:t>Observation of participation in dialogic activities (Think-Pair-Share, strategic questioning circle).</w:t>
      </w:r>
    </w:p>
    <w:p w14:paraId="1850FB97" w14:textId="0E3ED53D" w:rsidR="00444E95" w:rsidRDefault="00444E95" w:rsidP="00444E95">
      <w:pPr>
        <w:pStyle w:val="ListParagraph"/>
        <w:numPr>
          <w:ilvl w:val="0"/>
          <w:numId w:val="12"/>
        </w:numPr>
      </w:pPr>
      <w:r>
        <w:t>Reflective journaling: checked for depth of thought, connection to objectives, and presence of lingering questions.</w:t>
      </w:r>
    </w:p>
    <w:p w14:paraId="4B6EF1BF" w14:textId="77777777" w:rsidR="008F2FE6" w:rsidRDefault="00444E95" w:rsidP="00444E95">
      <w:pPr>
        <w:pStyle w:val="ListParagraph"/>
        <w:numPr>
          <w:ilvl w:val="0"/>
          <w:numId w:val="12"/>
        </w:numPr>
      </w:pPr>
      <w:r>
        <w:t xml:space="preserve">Verbal demonstration of understanding during </w:t>
      </w:r>
      <w:proofErr w:type="gramStart"/>
      <w:r>
        <w:t>cadaveric</w:t>
      </w:r>
      <w:proofErr w:type="gramEnd"/>
      <w:r>
        <w:t xml:space="preserve"> examination. </w:t>
      </w:r>
    </w:p>
    <w:p w14:paraId="1A204684" w14:textId="6F5FDB5A" w:rsidR="00444E95" w:rsidRDefault="00444E95" w:rsidP="008F2FE6">
      <w:r>
        <w:t>General Outline of Dialogue Activity / Sketch of Facilitation Plans:</w:t>
      </w:r>
    </w:p>
    <w:p w14:paraId="633DFDBC" w14:textId="77777777" w:rsidR="00444E95" w:rsidRDefault="00444E95" w:rsidP="00444E95">
      <w:r>
        <w:t xml:space="preserve">This session includes paired and whole-group dialogic structures aimed at drawing out student knowledge, connecting anatomy to personal/familial experiences with disease, and encouraging thoughtful reflection. The facilitation plan uses Think-Pair-Share, Strategic Questioning Circle, and cadaver observation paired with journaling to allow for varying levels of verbal participation. </w:t>
      </w:r>
    </w:p>
    <w:p w14:paraId="67181624" w14:textId="596DA21C" w:rsidR="00444E95" w:rsidRDefault="00444E95" w:rsidP="00444E95">
      <w:r>
        <w:t>Discussion Protocols</w:t>
      </w:r>
      <w:r>
        <w:t xml:space="preserve"> from activity</w:t>
      </w:r>
      <w:r>
        <w:t>:</w:t>
      </w:r>
    </w:p>
    <w:p w14:paraId="0C5B4541" w14:textId="77777777" w:rsidR="00444E95" w:rsidRDefault="00444E95" w:rsidP="00444E95">
      <w:pPr>
        <w:pStyle w:val="ListParagraph"/>
        <w:numPr>
          <w:ilvl w:val="0"/>
          <w:numId w:val="13"/>
        </w:numPr>
      </w:pPr>
      <w:r>
        <w:t>Think-Pair-Share</w:t>
      </w:r>
    </w:p>
    <w:p w14:paraId="00AE0ADA" w14:textId="77777777" w:rsidR="00444E95" w:rsidRDefault="00444E95" w:rsidP="00444E95">
      <w:pPr>
        <w:pStyle w:val="ListParagraph"/>
        <w:numPr>
          <w:ilvl w:val="1"/>
          <w:numId w:val="13"/>
        </w:numPr>
      </w:pPr>
      <w:r>
        <w:t>Justification: Supports initial personal reflection followed by structured peer exchange, lowering the stakes for early participation.</w:t>
      </w:r>
    </w:p>
    <w:p w14:paraId="6E8E691C" w14:textId="77777777" w:rsidR="00444E95" w:rsidRDefault="00444E95" w:rsidP="00444E95">
      <w:pPr>
        <w:pStyle w:val="ListParagraph"/>
        <w:numPr>
          <w:ilvl w:val="1"/>
          <w:numId w:val="13"/>
        </w:numPr>
      </w:pPr>
      <w:r>
        <w:t>Advantages: Encourages equity of voice, provides time to think, and builds confidence.</w:t>
      </w:r>
    </w:p>
    <w:p w14:paraId="1A19CCF1" w14:textId="77777777" w:rsidR="00444E95" w:rsidRDefault="00444E95" w:rsidP="00444E95">
      <w:pPr>
        <w:pStyle w:val="ListParagraph"/>
        <w:numPr>
          <w:ilvl w:val="1"/>
          <w:numId w:val="13"/>
        </w:numPr>
      </w:pPr>
      <w:r>
        <w:t>Pitfalls: Risk of superficial conversation if time is too short or facilitation is weak.</w:t>
      </w:r>
    </w:p>
    <w:p w14:paraId="1C0F7472" w14:textId="77777777" w:rsidR="00444E95" w:rsidRDefault="00444E95" w:rsidP="00444E95">
      <w:pPr>
        <w:pStyle w:val="ListParagraph"/>
        <w:numPr>
          <w:ilvl w:val="0"/>
          <w:numId w:val="13"/>
        </w:numPr>
      </w:pPr>
      <w:r>
        <w:t>Fishbowl</w:t>
      </w:r>
    </w:p>
    <w:p w14:paraId="7148B194" w14:textId="35528E0B" w:rsidR="00444E95" w:rsidRDefault="00444E95" w:rsidP="00444E95">
      <w:pPr>
        <w:pStyle w:val="ListParagraph"/>
        <w:numPr>
          <w:ilvl w:val="1"/>
          <w:numId w:val="13"/>
        </w:numPr>
      </w:pPr>
      <w:r>
        <w:t xml:space="preserve">Justification: Allows students to observe a model dialogue before </w:t>
      </w:r>
      <w:r>
        <w:t>joining/creating their own in smaller groups per station</w:t>
      </w:r>
      <w:r>
        <w:t>, ideal for difficult or unfamiliar content.</w:t>
      </w:r>
    </w:p>
    <w:p w14:paraId="56D7EA91" w14:textId="12EC842A" w:rsidR="00444E95" w:rsidRDefault="00444E95" w:rsidP="00444E95">
      <w:pPr>
        <w:pStyle w:val="ListParagraph"/>
        <w:numPr>
          <w:ilvl w:val="1"/>
          <w:numId w:val="13"/>
        </w:numPr>
      </w:pPr>
      <w:r>
        <w:t xml:space="preserve">Advantages: </w:t>
      </w:r>
      <w:r>
        <w:t>Models constructive engagement</w:t>
      </w:r>
      <w:r>
        <w:t xml:space="preserve"> </w:t>
      </w:r>
      <w:r>
        <w:t>and allow</w:t>
      </w:r>
      <w:r>
        <w:t xml:space="preserve"> deeper dialogue, </w:t>
      </w:r>
      <w:r>
        <w:t>to engage</w:t>
      </w:r>
      <w:r>
        <w:t xml:space="preserve"> quieter students.</w:t>
      </w:r>
    </w:p>
    <w:p w14:paraId="577CB202" w14:textId="178E7E2F" w:rsidR="00444E95" w:rsidRDefault="00444E95" w:rsidP="00444E95">
      <w:pPr>
        <w:pStyle w:val="ListParagraph"/>
        <w:numPr>
          <w:ilvl w:val="1"/>
          <w:numId w:val="13"/>
        </w:numPr>
      </w:pPr>
      <w:r>
        <w:t xml:space="preserve">Pitfalls: Students </w:t>
      </w:r>
      <w:r w:rsidR="008F2FE6">
        <w:t>listening to the TA exchange</w:t>
      </w:r>
      <w:r>
        <w:t xml:space="preserve"> may disengage if not prompted to observe actively.</w:t>
      </w:r>
    </w:p>
    <w:p w14:paraId="3F953175" w14:textId="77777777" w:rsidR="00444E95" w:rsidRDefault="00444E95" w:rsidP="00444E95">
      <w:pPr>
        <w:pStyle w:val="ListParagraph"/>
        <w:numPr>
          <w:ilvl w:val="0"/>
          <w:numId w:val="13"/>
        </w:numPr>
      </w:pPr>
      <w:r>
        <w:t>Final Word</w:t>
      </w:r>
    </w:p>
    <w:p w14:paraId="607EF466" w14:textId="77777777" w:rsidR="00444E95" w:rsidRDefault="00444E95" w:rsidP="00444E95">
      <w:pPr>
        <w:pStyle w:val="ListParagraph"/>
        <w:numPr>
          <w:ilvl w:val="1"/>
          <w:numId w:val="13"/>
        </w:numPr>
      </w:pPr>
      <w:r>
        <w:t>Justification: Centers student voices and experiences in responding to anatomical and pathological insights from dissection.</w:t>
      </w:r>
    </w:p>
    <w:p w14:paraId="5665ADC4" w14:textId="77777777" w:rsidR="00444E95" w:rsidRDefault="00444E95" w:rsidP="00444E95">
      <w:pPr>
        <w:pStyle w:val="ListParagraph"/>
        <w:numPr>
          <w:ilvl w:val="1"/>
          <w:numId w:val="13"/>
        </w:numPr>
      </w:pPr>
      <w:r>
        <w:t>Advantages: Emphasizes listening, reflection, and valuing diverse perspectives.</w:t>
      </w:r>
    </w:p>
    <w:p w14:paraId="246770F1" w14:textId="77777777" w:rsidR="008F2FE6" w:rsidRDefault="00444E95" w:rsidP="00444E95">
      <w:pPr>
        <w:pStyle w:val="ListParagraph"/>
        <w:numPr>
          <w:ilvl w:val="1"/>
          <w:numId w:val="13"/>
        </w:numPr>
      </w:pPr>
      <w:r>
        <w:t xml:space="preserve">Pitfalls: </w:t>
      </w:r>
      <w:r w:rsidR="008F2FE6">
        <w:t>Can get off topic or feel performative if not facilitated carefully</w:t>
      </w:r>
    </w:p>
    <w:p w14:paraId="4EF7E81F" w14:textId="77777777" w:rsidR="008F2FE6" w:rsidRDefault="00444E95" w:rsidP="00444E95">
      <w:pPr>
        <w:pStyle w:val="ListParagraph"/>
        <w:numPr>
          <w:ilvl w:val="0"/>
          <w:numId w:val="13"/>
        </w:numPr>
      </w:pPr>
      <w:r>
        <w:t>Facilitator Moves:</w:t>
      </w:r>
    </w:p>
    <w:p w14:paraId="161D0B40" w14:textId="77777777" w:rsidR="008F2FE6" w:rsidRDefault="00444E95" w:rsidP="00444E95">
      <w:pPr>
        <w:pStyle w:val="ListParagraph"/>
        <w:numPr>
          <w:ilvl w:val="1"/>
          <w:numId w:val="13"/>
        </w:numPr>
      </w:pPr>
      <w:r>
        <w:t>Balancing</w:t>
      </w:r>
    </w:p>
    <w:p w14:paraId="1C2EF849" w14:textId="0F3589D8" w:rsidR="008F2FE6" w:rsidRDefault="00444E95" w:rsidP="008F2FE6">
      <w:pPr>
        <w:pStyle w:val="ListParagraph"/>
        <w:numPr>
          <w:ilvl w:val="2"/>
          <w:numId w:val="13"/>
        </w:numPr>
      </w:pPr>
      <w:r>
        <w:t xml:space="preserve">Justification: Ensures a range of perspectives are heard, especially when one voice </w:t>
      </w:r>
      <w:r w:rsidR="008F2FE6">
        <w:t>dominates which is common when encouraged to share lived medical experiences,</w:t>
      </w:r>
      <w:r>
        <w:t xml:space="preserve"> or </w:t>
      </w:r>
      <w:r w:rsidR="008F2FE6">
        <w:t xml:space="preserve">when </w:t>
      </w:r>
      <w:r>
        <w:t>others hesitate.</w:t>
      </w:r>
    </w:p>
    <w:p w14:paraId="58B2606E" w14:textId="6C2C88DC" w:rsidR="008F2FE6" w:rsidRDefault="00444E95" w:rsidP="008F2FE6">
      <w:pPr>
        <w:pStyle w:val="ListParagraph"/>
        <w:numPr>
          <w:ilvl w:val="2"/>
          <w:numId w:val="13"/>
        </w:numPr>
      </w:pPr>
      <w:r>
        <w:t>Implementation: Ask, 'What are other ways of looking at this?' or '</w:t>
      </w:r>
      <w:r w:rsidR="008F2FE6">
        <w:t>Has anyone else experienced the same condition or a similar situation or one that is vastly different or even the opposite (like hyperglycemia vs hypoglycemia)</w:t>
      </w:r>
      <w:r>
        <w:t>?' after a dominant opinion</w:t>
      </w:r>
      <w:r w:rsidR="008F2FE6">
        <w:t xml:space="preserve"> or experience</w:t>
      </w:r>
      <w:r>
        <w:t xml:space="preserve"> is shared.</w:t>
      </w:r>
    </w:p>
    <w:p w14:paraId="41BCE7E0" w14:textId="77777777" w:rsidR="008F2FE6" w:rsidRDefault="00444E95" w:rsidP="00444E95">
      <w:pPr>
        <w:pStyle w:val="ListParagraph"/>
        <w:numPr>
          <w:ilvl w:val="1"/>
          <w:numId w:val="13"/>
        </w:numPr>
      </w:pPr>
      <w:r>
        <w:t>Paraphrasing and Mirroring</w:t>
      </w:r>
    </w:p>
    <w:p w14:paraId="6769AE73" w14:textId="77777777" w:rsidR="008F2FE6" w:rsidRDefault="00444E95" w:rsidP="00444E95">
      <w:pPr>
        <w:pStyle w:val="ListParagraph"/>
        <w:numPr>
          <w:ilvl w:val="2"/>
          <w:numId w:val="13"/>
        </w:numPr>
      </w:pPr>
      <w:r>
        <w:t>Justification: Helps clarify students’ thoughts and validates contributions when ideas are not fully formed.</w:t>
      </w:r>
    </w:p>
    <w:p w14:paraId="62546778" w14:textId="1F464FA2" w:rsidR="00385669" w:rsidRDefault="00444E95" w:rsidP="00444E95">
      <w:pPr>
        <w:pStyle w:val="ListParagraph"/>
        <w:numPr>
          <w:ilvl w:val="2"/>
          <w:numId w:val="13"/>
        </w:numPr>
      </w:pPr>
      <w:r>
        <w:t>Implementation: Restate what a student shared in your own words and ask, 'Did I capture that correctly?' to invite correction or elaboration.</w:t>
      </w:r>
    </w:p>
    <w:sectPr w:rsidR="003856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27F5"/>
    <w:multiLevelType w:val="hybridMultilevel"/>
    <w:tmpl w:val="545EE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E31D9"/>
    <w:multiLevelType w:val="hybridMultilevel"/>
    <w:tmpl w:val="30663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73C6C"/>
    <w:multiLevelType w:val="hybridMultilevel"/>
    <w:tmpl w:val="7AE40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63550"/>
    <w:multiLevelType w:val="hybridMultilevel"/>
    <w:tmpl w:val="0C44C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960AB"/>
    <w:multiLevelType w:val="hybridMultilevel"/>
    <w:tmpl w:val="B3789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D1A54"/>
    <w:multiLevelType w:val="hybridMultilevel"/>
    <w:tmpl w:val="622ED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171FE"/>
    <w:multiLevelType w:val="hybridMultilevel"/>
    <w:tmpl w:val="D05C1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B6260"/>
    <w:multiLevelType w:val="hybridMultilevel"/>
    <w:tmpl w:val="9398A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DC52A0"/>
    <w:multiLevelType w:val="hybridMultilevel"/>
    <w:tmpl w:val="1C345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B14205"/>
    <w:multiLevelType w:val="hybridMultilevel"/>
    <w:tmpl w:val="0646E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FB7DCF"/>
    <w:multiLevelType w:val="hybridMultilevel"/>
    <w:tmpl w:val="68061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3805F9"/>
    <w:multiLevelType w:val="hybridMultilevel"/>
    <w:tmpl w:val="C17EB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9724F3"/>
    <w:multiLevelType w:val="hybridMultilevel"/>
    <w:tmpl w:val="0EF41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0747483">
    <w:abstractNumId w:val="4"/>
  </w:num>
  <w:num w:numId="2" w16cid:durableId="1323239068">
    <w:abstractNumId w:val="7"/>
  </w:num>
  <w:num w:numId="3" w16cid:durableId="717166536">
    <w:abstractNumId w:val="12"/>
  </w:num>
  <w:num w:numId="4" w16cid:durableId="1306854593">
    <w:abstractNumId w:val="1"/>
  </w:num>
  <w:num w:numId="5" w16cid:durableId="1586844887">
    <w:abstractNumId w:val="0"/>
  </w:num>
  <w:num w:numId="6" w16cid:durableId="1512988440">
    <w:abstractNumId w:val="8"/>
  </w:num>
  <w:num w:numId="7" w16cid:durableId="1319729573">
    <w:abstractNumId w:val="3"/>
  </w:num>
  <w:num w:numId="8" w16cid:durableId="1702128699">
    <w:abstractNumId w:val="9"/>
  </w:num>
  <w:num w:numId="9" w16cid:durableId="1190728355">
    <w:abstractNumId w:val="5"/>
  </w:num>
  <w:num w:numId="10" w16cid:durableId="829752993">
    <w:abstractNumId w:val="2"/>
  </w:num>
  <w:num w:numId="11" w16cid:durableId="1060403574">
    <w:abstractNumId w:val="11"/>
  </w:num>
  <w:num w:numId="12" w16cid:durableId="1405569973">
    <w:abstractNumId w:val="6"/>
  </w:num>
  <w:num w:numId="13" w16cid:durableId="17760496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E95"/>
    <w:rsid w:val="001C2260"/>
    <w:rsid w:val="001F2BF0"/>
    <w:rsid w:val="00385669"/>
    <w:rsid w:val="00444E95"/>
    <w:rsid w:val="004E786F"/>
    <w:rsid w:val="008F2FE6"/>
    <w:rsid w:val="00D30936"/>
    <w:rsid w:val="00D8789A"/>
    <w:rsid w:val="00F6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DCB5B"/>
  <w15:chartTrackingRefBased/>
  <w15:docId w15:val="{BD921593-37A4-4859-BA68-609DA1D19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4E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E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4E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4E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4E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4E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4E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4E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4E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4E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4E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4E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4E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4E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4E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4E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4E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4E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4E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4E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4E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4E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4E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4E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4E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4E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4E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4E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4E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1078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Alanna Mayberry</dc:creator>
  <cp:keywords/>
  <dc:description/>
  <cp:lastModifiedBy>Alanna Mayberry</cp:lastModifiedBy>
  <cp:revision>1</cp:revision>
  <dcterms:created xsi:type="dcterms:W3CDTF">2025-04-16T18:25:00Z</dcterms:created>
  <dcterms:modified xsi:type="dcterms:W3CDTF">2025-04-16T18:48:00Z</dcterms:modified>
</cp:coreProperties>
</file>