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6A7F91">
        <w:rPr>
          <w:rFonts w:ascii="Minion Pro" w:hAnsi="Minion Pro"/>
          <w:b/>
          <w:bCs/>
          <w:sz w:val="52"/>
          <w:szCs w:val="52"/>
        </w:rPr>
        <w:t>53</w:t>
      </w:r>
    </w:p>
    <w:p w:rsidR="00D20D23" w:rsidRDefault="00D20D23"/>
    <w:p w:rsidR="00D20D23" w:rsidRPr="006A7F91" w:rsidRDefault="00D20D23" w:rsidP="006A7F91">
      <w:pPr>
        <w:pStyle w:val="Default"/>
      </w:pPr>
      <w:r w:rsidRPr="00D20D23">
        <w:rPr>
          <w:b/>
          <w:bCs/>
          <w:sz w:val="22"/>
          <w:szCs w:val="22"/>
        </w:rPr>
        <w:t xml:space="preserve">Lithology: </w:t>
      </w:r>
      <w:r w:rsidR="007835D0">
        <w:rPr>
          <w:rStyle w:val="A0"/>
          <w:sz w:val="22"/>
          <w:szCs w:val="22"/>
        </w:rPr>
        <w:t>S</w:t>
      </w:r>
      <w:r w:rsidR="006A7F91" w:rsidRPr="006A7F91">
        <w:rPr>
          <w:rStyle w:val="A0"/>
          <w:sz w:val="22"/>
          <w:szCs w:val="22"/>
        </w:rPr>
        <w:t>chist, in contact with quartzite.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6A7F91" w:rsidRPr="006A7F91" w:rsidRDefault="00D20D23" w:rsidP="006A7F91">
      <w:pPr>
        <w:pStyle w:val="Default"/>
      </w:pPr>
      <w:r w:rsidRPr="00A05749">
        <w:rPr>
          <w:b/>
          <w:bCs/>
          <w:sz w:val="22"/>
          <w:szCs w:val="22"/>
        </w:rPr>
        <w:t>General structure:</w:t>
      </w:r>
      <w:r w:rsidRPr="00D20D23">
        <w:rPr>
          <w:b/>
          <w:bCs/>
          <w:sz w:val="22"/>
          <w:szCs w:val="22"/>
        </w:rPr>
        <w:t xml:space="preserve"> </w:t>
      </w:r>
      <w:r w:rsidR="006A7F91" w:rsidRPr="006A7F91">
        <w:rPr>
          <w:color w:val="221E1F"/>
          <w:sz w:val="22"/>
          <w:szCs w:val="22"/>
        </w:rPr>
        <w:t>This outcrop</w:t>
      </w:r>
      <w:r w:rsidR="007835D0">
        <w:rPr>
          <w:rStyle w:val="A0"/>
          <w:sz w:val="22"/>
          <w:szCs w:val="22"/>
        </w:rPr>
        <w:t xml:space="preserve"> </w:t>
      </w:r>
      <w:r w:rsidR="006A7F91">
        <w:rPr>
          <w:color w:val="221E1F"/>
          <w:sz w:val="22"/>
          <w:szCs w:val="22"/>
        </w:rPr>
        <w:t xml:space="preserve">displays an abrupt transition from </w:t>
      </w:r>
      <w:r w:rsidR="007835D0" w:rsidRPr="006A7F91">
        <w:rPr>
          <w:rStyle w:val="A0"/>
          <w:sz w:val="22"/>
          <w:szCs w:val="22"/>
        </w:rPr>
        <w:t xml:space="preserve">Garnet-andalusite-biotite-muscovite </w:t>
      </w:r>
      <w:r w:rsidR="006A7F91" w:rsidRPr="006A7F91">
        <w:rPr>
          <w:color w:val="221E1F"/>
          <w:sz w:val="22"/>
          <w:szCs w:val="22"/>
        </w:rPr>
        <w:t>schist (with abundant 1-5 cm thick layers of light gray to brown quartzite)</w:t>
      </w:r>
      <w:r w:rsidR="006A7F91">
        <w:rPr>
          <w:color w:val="221E1F"/>
          <w:sz w:val="22"/>
          <w:szCs w:val="22"/>
        </w:rPr>
        <w:t xml:space="preserve"> on the NW to </w:t>
      </w:r>
      <w:r w:rsidR="006A7F91" w:rsidRPr="006A7F91">
        <w:rPr>
          <w:color w:val="221E1F"/>
          <w:sz w:val="22"/>
          <w:szCs w:val="22"/>
        </w:rPr>
        <w:t>quartzite</w:t>
      </w:r>
      <w:r w:rsidR="006A7F91">
        <w:rPr>
          <w:color w:val="221E1F"/>
          <w:sz w:val="22"/>
          <w:szCs w:val="22"/>
        </w:rPr>
        <w:t xml:space="preserve"> on the SE</w:t>
      </w:r>
      <w:r w:rsidR="006A7F91" w:rsidRPr="006A7F91">
        <w:rPr>
          <w:color w:val="221E1F"/>
          <w:sz w:val="22"/>
          <w:szCs w:val="22"/>
        </w:rPr>
        <w:t xml:space="preserve">, which </w:t>
      </w:r>
      <w:r w:rsidR="006A7F91">
        <w:rPr>
          <w:color w:val="221E1F"/>
          <w:sz w:val="22"/>
          <w:szCs w:val="22"/>
        </w:rPr>
        <w:t xml:space="preserve">is </w:t>
      </w:r>
      <w:r w:rsidR="006A7F91" w:rsidRPr="006A7F91">
        <w:rPr>
          <w:color w:val="221E1F"/>
          <w:sz w:val="22"/>
          <w:szCs w:val="22"/>
        </w:rPr>
        <w:t xml:space="preserve">a </w:t>
      </w:r>
      <w:r w:rsidR="006A7F91" w:rsidRPr="007835D0">
        <w:rPr>
          <w:b/>
          <w:bCs/>
          <w:color w:val="221E1F"/>
          <w:sz w:val="22"/>
          <w:szCs w:val="22"/>
        </w:rPr>
        <w:t>possibly mappable contact</w:t>
      </w:r>
      <w:r w:rsidR="006A7F91" w:rsidRPr="006A7F91">
        <w:rPr>
          <w:color w:val="221E1F"/>
          <w:sz w:val="22"/>
          <w:szCs w:val="22"/>
        </w:rPr>
        <w:t xml:space="preserve">. The compositional layers in the schist appear to be relict bedding, but the parallel </w:t>
      </w:r>
      <w:proofErr w:type="spellStart"/>
      <w:r w:rsidR="006A7F91" w:rsidRPr="006A7F91">
        <w:rPr>
          <w:color w:val="221E1F"/>
          <w:sz w:val="22"/>
          <w:szCs w:val="22"/>
        </w:rPr>
        <w:t>schistosity</w:t>
      </w:r>
      <w:proofErr w:type="spellEnd"/>
      <w:r w:rsidR="006A7F91" w:rsidRPr="006A7F91">
        <w:rPr>
          <w:color w:val="221E1F"/>
          <w:sz w:val="22"/>
          <w:szCs w:val="22"/>
        </w:rPr>
        <w:t xml:space="preserve"> in the mica-rich layers is penetrative and so likely a tectonic foliation. Centimeter-</w:t>
      </w:r>
      <w:r w:rsidR="006A7F91">
        <w:rPr>
          <w:color w:val="221E1F"/>
          <w:sz w:val="22"/>
          <w:szCs w:val="22"/>
        </w:rPr>
        <w:t xml:space="preserve"> to 10’s of centimeter-</w:t>
      </w:r>
      <w:r w:rsidR="006A7F91" w:rsidRPr="006A7F91">
        <w:rPr>
          <w:color w:val="221E1F"/>
          <w:sz w:val="22"/>
          <w:szCs w:val="22"/>
        </w:rPr>
        <w:t xml:space="preserve">scale </w:t>
      </w:r>
      <w:r w:rsidR="006A7F91">
        <w:rPr>
          <w:color w:val="221E1F"/>
          <w:sz w:val="22"/>
          <w:szCs w:val="22"/>
        </w:rPr>
        <w:t xml:space="preserve">inclined </w:t>
      </w:r>
      <w:r w:rsidR="006A7F91" w:rsidRPr="006A7F91">
        <w:rPr>
          <w:color w:val="221E1F"/>
          <w:sz w:val="22"/>
          <w:szCs w:val="22"/>
        </w:rPr>
        <w:t>folds of the beddi</w:t>
      </w:r>
      <w:r w:rsidR="006A7F91">
        <w:rPr>
          <w:color w:val="221E1F"/>
          <w:sz w:val="22"/>
          <w:szCs w:val="22"/>
        </w:rPr>
        <w:t>ng/</w:t>
      </w:r>
      <w:proofErr w:type="spellStart"/>
      <w:r w:rsidR="006A7F91" w:rsidRPr="006A7F91">
        <w:rPr>
          <w:color w:val="221E1F"/>
          <w:sz w:val="22"/>
          <w:szCs w:val="22"/>
        </w:rPr>
        <w:t>schistosity</w:t>
      </w:r>
      <w:proofErr w:type="spellEnd"/>
      <w:r w:rsidR="006A7F91" w:rsidRPr="006A7F91">
        <w:rPr>
          <w:color w:val="221E1F"/>
          <w:sz w:val="22"/>
          <w:szCs w:val="22"/>
        </w:rPr>
        <w:t xml:space="preserve"> are common</w:t>
      </w:r>
      <w:r w:rsidR="006A7F91">
        <w:rPr>
          <w:color w:val="221E1F"/>
          <w:sz w:val="22"/>
          <w:szCs w:val="22"/>
        </w:rPr>
        <w:t xml:space="preserve"> (photo)</w:t>
      </w:r>
      <w:r w:rsidR="006A7F91" w:rsidRPr="006A7F91">
        <w:rPr>
          <w:color w:val="221E1F"/>
          <w:sz w:val="22"/>
          <w:szCs w:val="22"/>
        </w:rPr>
        <w:t>.</w:t>
      </w:r>
      <w:r w:rsidR="006A7F91">
        <w:rPr>
          <w:color w:val="221E1F"/>
          <w:sz w:val="22"/>
          <w:szCs w:val="22"/>
        </w:rPr>
        <w:t xml:space="preserve"> The quartzite has a prominent steeply dipping foliation (photo) but does not display folds like those developed in the schist.</w:t>
      </w:r>
    </w:p>
    <w:p w:rsidR="00575838" w:rsidRPr="00575838" w:rsidRDefault="00575838" w:rsidP="006A7F91">
      <w:pPr>
        <w:autoSpaceDE w:val="0"/>
        <w:autoSpaceDN w:val="0"/>
        <w:adjustRightInd w:val="0"/>
        <w:rPr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6A7F91">
        <w:rPr>
          <w:rFonts w:ascii="Times New Roman" w:hAnsi="Times New Roman" w:cs="Times New Roman"/>
        </w:rPr>
        <w:t>One of the cm-scale folds in the schist has a hinge with plunge -&gt; trend of 49 -&gt; 070.</w:t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268B4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2871470" cy="3829050"/>
            <wp:effectExtent l="0" t="0" r="0" b="6350"/>
            <wp:wrapSquare wrapText="bothSides"/>
            <wp:docPr id="1" name="Picture 1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53_schist_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1470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268B4">
        <w:rPr>
          <w:rFonts w:ascii="Times New Roman" w:hAnsi="Times New Roman" w:cs="Times New Roman"/>
          <w:b/>
          <w:bCs/>
        </w:rPr>
        <w:t>Photo 1.</w:t>
      </w:r>
      <w:r>
        <w:rPr>
          <w:rFonts w:ascii="Times New Roman" w:hAnsi="Times New Roman" w:cs="Times New Roman"/>
        </w:rPr>
        <w:t xml:space="preserve"> Looking SW at a steep outcrop face of schist, with prominent folds. The outcrop of quartzite in Photo 2 is to the left.</w:t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325120</wp:posOffset>
            </wp:positionV>
            <wp:extent cx="2984500" cy="2238375"/>
            <wp:effectExtent l="0" t="0" r="0" b="0"/>
            <wp:wrapSquare wrapText="bothSides"/>
            <wp:docPr id="2" name="Picture 2" descr="A dog standing on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53_quartzite_outcro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268B4">
        <w:rPr>
          <w:rFonts w:ascii="Times New Roman" w:hAnsi="Times New Roman" w:cs="Times New Roman"/>
          <w:b/>
          <w:bCs/>
        </w:rPr>
        <w:t>Photo 2.</w:t>
      </w:r>
      <w:r>
        <w:rPr>
          <w:rFonts w:ascii="Times New Roman" w:hAnsi="Times New Roman" w:cs="Times New Roman"/>
        </w:rPr>
        <w:t xml:space="preserve"> Right. Several meter wide band of quartzite with steeply NW-dipping foliation. Looking SW. The outcrop of schist in Photo 1 is to the right.</w:t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Pr="00575838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F268B4" w:rsidRPr="00575838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499C"/>
    <w:rsid w:val="000C6356"/>
    <w:rsid w:val="0014380F"/>
    <w:rsid w:val="00331380"/>
    <w:rsid w:val="00347663"/>
    <w:rsid w:val="00407982"/>
    <w:rsid w:val="004828DD"/>
    <w:rsid w:val="004B22F5"/>
    <w:rsid w:val="00500C8B"/>
    <w:rsid w:val="00530E47"/>
    <w:rsid w:val="00575838"/>
    <w:rsid w:val="00622F59"/>
    <w:rsid w:val="006A7F91"/>
    <w:rsid w:val="00711715"/>
    <w:rsid w:val="007835D0"/>
    <w:rsid w:val="007A4B68"/>
    <w:rsid w:val="007A7B84"/>
    <w:rsid w:val="00822831"/>
    <w:rsid w:val="00827D5A"/>
    <w:rsid w:val="008B627A"/>
    <w:rsid w:val="0090107D"/>
    <w:rsid w:val="009B5995"/>
    <w:rsid w:val="00A05749"/>
    <w:rsid w:val="00AE5C04"/>
    <w:rsid w:val="00B03DD9"/>
    <w:rsid w:val="00B812CE"/>
    <w:rsid w:val="00BB2654"/>
    <w:rsid w:val="00C7517B"/>
    <w:rsid w:val="00D20D23"/>
    <w:rsid w:val="00D37E24"/>
    <w:rsid w:val="00D7256A"/>
    <w:rsid w:val="00E63D4E"/>
    <w:rsid w:val="00ED73DF"/>
    <w:rsid w:val="00F268B4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4451F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A7F9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6A7F91"/>
    <w:rPr>
      <w:rFonts w:cs="Minion Pro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7</cp:revision>
  <cp:lastPrinted>2020-05-12T15:19:00Z</cp:lastPrinted>
  <dcterms:created xsi:type="dcterms:W3CDTF">2020-05-12T16:56:00Z</dcterms:created>
  <dcterms:modified xsi:type="dcterms:W3CDTF">2020-05-28T16:40:00Z</dcterms:modified>
</cp:coreProperties>
</file>