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7A8AE" w14:textId="631A3DD6" w:rsidR="00995514" w:rsidRPr="008200EE" w:rsidRDefault="00885848" w:rsidP="008200EE">
      <w:pPr>
        <w:spacing w:line="480" w:lineRule="auto"/>
        <w:jc w:val="center"/>
        <w:rPr>
          <w:rFonts w:ascii="Times New Roman" w:hAnsi="Times New Roman" w:cs="Times New Roman"/>
          <w:b/>
          <w:bCs/>
          <w:sz w:val="36"/>
          <w:szCs w:val="36"/>
        </w:rPr>
      </w:pPr>
      <w:r w:rsidRPr="008200EE">
        <w:rPr>
          <w:rFonts w:ascii="Times New Roman" w:hAnsi="Times New Roman" w:cs="Times New Roman"/>
          <w:b/>
          <w:bCs/>
          <w:sz w:val="36"/>
          <w:szCs w:val="36"/>
        </w:rPr>
        <w:t xml:space="preserve">Characterizing </w:t>
      </w:r>
      <w:r w:rsidR="008200EE">
        <w:rPr>
          <w:rFonts w:ascii="Times New Roman" w:hAnsi="Times New Roman" w:cs="Times New Roman"/>
          <w:b/>
          <w:bCs/>
          <w:sz w:val="36"/>
          <w:szCs w:val="36"/>
        </w:rPr>
        <w:t>heat</w:t>
      </w:r>
      <w:r w:rsidR="00404B18">
        <w:rPr>
          <w:rFonts w:ascii="Times New Roman" w:hAnsi="Times New Roman" w:cs="Times New Roman"/>
          <w:b/>
          <w:bCs/>
          <w:sz w:val="36"/>
          <w:szCs w:val="36"/>
        </w:rPr>
        <w:t xml:space="preserve"> shock-induced </w:t>
      </w:r>
      <w:r w:rsidRPr="008200EE">
        <w:rPr>
          <w:rFonts w:ascii="Times New Roman" w:hAnsi="Times New Roman" w:cs="Times New Roman"/>
          <w:b/>
          <w:bCs/>
          <w:sz w:val="36"/>
          <w:szCs w:val="36"/>
        </w:rPr>
        <w:t>mRNA produced past the 3’ end of genes</w:t>
      </w:r>
    </w:p>
    <w:p w14:paraId="1754A9AA" w14:textId="77777777" w:rsidR="00885848" w:rsidRPr="00D51848" w:rsidRDefault="00885848" w:rsidP="008200EE">
      <w:pPr>
        <w:spacing w:line="480" w:lineRule="auto"/>
        <w:jc w:val="center"/>
        <w:rPr>
          <w:rFonts w:ascii="Times New Roman" w:hAnsi="Times New Roman" w:cs="Times New Roman"/>
          <w:b/>
          <w:bCs/>
          <w:sz w:val="24"/>
          <w:szCs w:val="24"/>
        </w:rPr>
      </w:pPr>
    </w:p>
    <w:p w14:paraId="1010093C" w14:textId="5DD255E3" w:rsidR="00885848" w:rsidRPr="00D51848" w:rsidRDefault="00885848" w:rsidP="008200EE">
      <w:pPr>
        <w:spacing w:line="480" w:lineRule="auto"/>
        <w:jc w:val="center"/>
        <w:rPr>
          <w:rFonts w:ascii="Times New Roman" w:hAnsi="Times New Roman" w:cs="Times New Roman"/>
          <w:b/>
          <w:bCs/>
          <w:sz w:val="24"/>
          <w:szCs w:val="24"/>
        </w:rPr>
      </w:pPr>
      <w:r w:rsidRPr="00D51848">
        <w:rPr>
          <w:rFonts w:ascii="Times New Roman" w:hAnsi="Times New Roman" w:cs="Times New Roman"/>
          <w:b/>
          <w:bCs/>
          <w:sz w:val="24"/>
          <w:szCs w:val="24"/>
        </w:rPr>
        <w:t>Ana Mirita</w:t>
      </w:r>
    </w:p>
    <w:p w14:paraId="60A9D754" w14:textId="0458F636" w:rsidR="00885848" w:rsidRPr="00D51848" w:rsidRDefault="00885848" w:rsidP="008200EE">
      <w:pPr>
        <w:spacing w:line="480" w:lineRule="auto"/>
        <w:jc w:val="center"/>
        <w:rPr>
          <w:rFonts w:ascii="Times New Roman" w:hAnsi="Times New Roman" w:cs="Times New Roman"/>
          <w:b/>
          <w:bCs/>
          <w:sz w:val="24"/>
          <w:szCs w:val="24"/>
        </w:rPr>
      </w:pPr>
      <w:r w:rsidRPr="00D51848">
        <w:rPr>
          <w:rFonts w:ascii="Times New Roman" w:hAnsi="Times New Roman" w:cs="Times New Roman"/>
          <w:b/>
          <w:bCs/>
          <w:sz w:val="24"/>
          <w:szCs w:val="24"/>
        </w:rPr>
        <w:t>Biochemistry Departmental Honors Thesis</w:t>
      </w:r>
    </w:p>
    <w:p w14:paraId="131AE707" w14:textId="77777777" w:rsidR="00885848" w:rsidRDefault="00885848" w:rsidP="008200EE">
      <w:pPr>
        <w:spacing w:line="480" w:lineRule="auto"/>
        <w:jc w:val="both"/>
        <w:rPr>
          <w:rFonts w:ascii="Times New Roman" w:hAnsi="Times New Roman" w:cs="Times New Roman"/>
          <w:b/>
          <w:bCs/>
          <w:sz w:val="24"/>
          <w:szCs w:val="24"/>
        </w:rPr>
      </w:pPr>
    </w:p>
    <w:p w14:paraId="14EB0B4B" w14:textId="77777777" w:rsidR="0015058A" w:rsidRDefault="0015058A" w:rsidP="008200EE">
      <w:pPr>
        <w:spacing w:line="480" w:lineRule="auto"/>
        <w:jc w:val="both"/>
        <w:rPr>
          <w:rFonts w:ascii="Times New Roman" w:hAnsi="Times New Roman" w:cs="Times New Roman"/>
          <w:b/>
          <w:bCs/>
          <w:sz w:val="24"/>
          <w:szCs w:val="24"/>
        </w:rPr>
      </w:pPr>
    </w:p>
    <w:p w14:paraId="7C2807B2" w14:textId="77777777" w:rsidR="000E3DD5" w:rsidRDefault="000E3DD5" w:rsidP="008200EE">
      <w:pPr>
        <w:spacing w:line="480" w:lineRule="auto"/>
        <w:jc w:val="both"/>
        <w:rPr>
          <w:rFonts w:ascii="Times New Roman" w:hAnsi="Times New Roman" w:cs="Times New Roman"/>
          <w:b/>
          <w:bCs/>
          <w:sz w:val="24"/>
          <w:szCs w:val="24"/>
        </w:rPr>
      </w:pPr>
    </w:p>
    <w:p w14:paraId="1EE303F3" w14:textId="77777777" w:rsidR="000E3DD5" w:rsidRDefault="000E3DD5" w:rsidP="008200EE">
      <w:pPr>
        <w:spacing w:line="480" w:lineRule="auto"/>
        <w:jc w:val="both"/>
        <w:rPr>
          <w:rFonts w:ascii="Times New Roman" w:hAnsi="Times New Roman" w:cs="Times New Roman"/>
          <w:b/>
          <w:bCs/>
          <w:sz w:val="24"/>
          <w:szCs w:val="24"/>
        </w:rPr>
      </w:pPr>
    </w:p>
    <w:p w14:paraId="5CC0C1EA" w14:textId="77777777" w:rsidR="000E3DD5" w:rsidRPr="004C3194" w:rsidRDefault="000E3DD5" w:rsidP="008200EE">
      <w:pPr>
        <w:spacing w:line="480" w:lineRule="auto"/>
        <w:jc w:val="both"/>
        <w:rPr>
          <w:rFonts w:ascii="Times New Roman" w:hAnsi="Times New Roman" w:cs="Times New Roman"/>
          <w:b/>
          <w:bCs/>
          <w:sz w:val="24"/>
          <w:szCs w:val="24"/>
        </w:rPr>
      </w:pPr>
    </w:p>
    <w:p w14:paraId="2E173D6C" w14:textId="31250ECC" w:rsidR="00885848" w:rsidRPr="004C3194" w:rsidRDefault="00885848" w:rsidP="008200EE">
      <w:pPr>
        <w:spacing w:line="480" w:lineRule="auto"/>
        <w:jc w:val="center"/>
        <w:rPr>
          <w:rFonts w:ascii="Times New Roman" w:hAnsi="Times New Roman" w:cs="Times New Roman"/>
          <w:b/>
          <w:bCs/>
          <w:sz w:val="24"/>
          <w:szCs w:val="24"/>
        </w:rPr>
      </w:pPr>
      <w:r w:rsidRPr="004C3194">
        <w:rPr>
          <w:rFonts w:ascii="Times New Roman" w:hAnsi="Times New Roman" w:cs="Times New Roman"/>
          <w:b/>
          <w:bCs/>
          <w:sz w:val="24"/>
          <w:szCs w:val="24"/>
        </w:rPr>
        <w:t>University of Colorado Boulder</w:t>
      </w:r>
    </w:p>
    <w:p w14:paraId="4C503B17" w14:textId="1F93ABB6" w:rsidR="00885848" w:rsidRPr="004C3194" w:rsidRDefault="00885848" w:rsidP="008200EE">
      <w:pPr>
        <w:spacing w:line="480" w:lineRule="auto"/>
        <w:jc w:val="center"/>
        <w:rPr>
          <w:rFonts w:ascii="Times New Roman" w:hAnsi="Times New Roman" w:cs="Times New Roman"/>
          <w:sz w:val="24"/>
          <w:szCs w:val="24"/>
        </w:rPr>
      </w:pPr>
      <w:r w:rsidRPr="004C3194">
        <w:rPr>
          <w:rFonts w:ascii="Times New Roman" w:hAnsi="Times New Roman" w:cs="Times New Roman"/>
          <w:sz w:val="24"/>
          <w:szCs w:val="24"/>
        </w:rPr>
        <w:t xml:space="preserve">Defense Date: </w:t>
      </w:r>
      <w:r w:rsidR="005F579C">
        <w:rPr>
          <w:rFonts w:ascii="Times New Roman" w:hAnsi="Times New Roman" w:cs="Times New Roman"/>
          <w:sz w:val="24"/>
          <w:szCs w:val="24"/>
        </w:rPr>
        <w:t>October</w:t>
      </w:r>
      <w:r w:rsidRPr="004C3194">
        <w:rPr>
          <w:rFonts w:ascii="Times New Roman" w:hAnsi="Times New Roman" w:cs="Times New Roman"/>
          <w:sz w:val="24"/>
          <w:szCs w:val="24"/>
        </w:rPr>
        <w:t xml:space="preserve"> 28, 2024</w:t>
      </w:r>
    </w:p>
    <w:p w14:paraId="0733DB1A" w14:textId="77777777" w:rsidR="00885848" w:rsidRPr="004C3194" w:rsidRDefault="00885848" w:rsidP="008200EE">
      <w:pPr>
        <w:spacing w:line="480" w:lineRule="auto"/>
        <w:jc w:val="both"/>
        <w:rPr>
          <w:rFonts w:ascii="Times New Roman" w:hAnsi="Times New Roman" w:cs="Times New Roman"/>
          <w:sz w:val="24"/>
          <w:szCs w:val="24"/>
        </w:rPr>
      </w:pPr>
    </w:p>
    <w:p w14:paraId="1A719354" w14:textId="77777777" w:rsidR="00885848" w:rsidRPr="004C3194" w:rsidRDefault="00885848" w:rsidP="008200EE">
      <w:pPr>
        <w:spacing w:line="480" w:lineRule="auto"/>
        <w:jc w:val="both"/>
        <w:rPr>
          <w:rFonts w:ascii="Times New Roman" w:hAnsi="Times New Roman" w:cs="Times New Roman"/>
          <w:sz w:val="24"/>
          <w:szCs w:val="24"/>
        </w:rPr>
      </w:pPr>
    </w:p>
    <w:p w14:paraId="7EA3C9AA" w14:textId="7B0C07E1" w:rsidR="00885848" w:rsidRPr="004C3194" w:rsidRDefault="00885848" w:rsidP="008200EE">
      <w:pPr>
        <w:spacing w:line="480" w:lineRule="auto"/>
        <w:jc w:val="center"/>
        <w:rPr>
          <w:rFonts w:ascii="Times New Roman" w:hAnsi="Times New Roman" w:cs="Times New Roman"/>
          <w:b/>
          <w:bCs/>
          <w:sz w:val="24"/>
          <w:szCs w:val="24"/>
        </w:rPr>
      </w:pPr>
      <w:r w:rsidRPr="004C3194">
        <w:rPr>
          <w:rFonts w:ascii="Times New Roman" w:hAnsi="Times New Roman" w:cs="Times New Roman"/>
          <w:b/>
          <w:bCs/>
          <w:sz w:val="24"/>
          <w:szCs w:val="24"/>
        </w:rPr>
        <w:t>Defense Committee</w:t>
      </w:r>
    </w:p>
    <w:p w14:paraId="1D2CF48D" w14:textId="658654E1" w:rsidR="00885848" w:rsidRPr="004C3194" w:rsidRDefault="00885848" w:rsidP="008200EE">
      <w:pPr>
        <w:spacing w:line="480" w:lineRule="auto"/>
        <w:jc w:val="center"/>
        <w:rPr>
          <w:rFonts w:ascii="Times New Roman" w:hAnsi="Times New Roman" w:cs="Times New Roman"/>
          <w:sz w:val="24"/>
          <w:szCs w:val="24"/>
        </w:rPr>
      </w:pPr>
      <w:r w:rsidRPr="004C3194">
        <w:rPr>
          <w:rFonts w:ascii="Times New Roman" w:hAnsi="Times New Roman" w:cs="Times New Roman"/>
          <w:sz w:val="24"/>
          <w:szCs w:val="24"/>
        </w:rPr>
        <w:t>Dr. Jennifer Kugel, Department of Biochemistry</w:t>
      </w:r>
    </w:p>
    <w:p w14:paraId="78902111" w14:textId="4F8D2799" w:rsidR="00885848" w:rsidRPr="004C3194" w:rsidRDefault="00885848" w:rsidP="008200EE">
      <w:pPr>
        <w:spacing w:line="480" w:lineRule="auto"/>
        <w:jc w:val="center"/>
        <w:rPr>
          <w:rFonts w:ascii="Times New Roman" w:hAnsi="Times New Roman" w:cs="Times New Roman"/>
          <w:sz w:val="24"/>
          <w:szCs w:val="24"/>
        </w:rPr>
      </w:pPr>
      <w:r w:rsidRPr="004C3194">
        <w:rPr>
          <w:rFonts w:ascii="Times New Roman" w:hAnsi="Times New Roman" w:cs="Times New Roman"/>
          <w:sz w:val="24"/>
          <w:szCs w:val="24"/>
        </w:rPr>
        <w:t>Dr. Joseph Falke, Department of Biochemistry</w:t>
      </w:r>
    </w:p>
    <w:p w14:paraId="7B21184F" w14:textId="2DF64068" w:rsidR="00C05510" w:rsidRDefault="004F3B69" w:rsidP="0015058A">
      <w:pPr>
        <w:spacing w:line="480" w:lineRule="auto"/>
        <w:jc w:val="center"/>
        <w:rPr>
          <w:rFonts w:ascii="Times New Roman" w:hAnsi="Times New Roman" w:cs="Times New Roman"/>
          <w:sz w:val="24"/>
          <w:szCs w:val="24"/>
        </w:rPr>
        <w:sectPr w:rsidR="00C05510" w:rsidSect="006A0B90">
          <w:headerReference w:type="default" r:id="rId10"/>
          <w:headerReference w:type="first" r:id="rId11"/>
          <w:pgSz w:w="12240" w:h="15840"/>
          <w:pgMar w:top="1440" w:right="1440" w:bottom="1440" w:left="1440" w:header="720" w:footer="720" w:gutter="0"/>
          <w:pgNumType w:start="1"/>
          <w:cols w:space="720"/>
          <w:titlePg/>
          <w:docGrid w:linePitch="360"/>
        </w:sectPr>
      </w:pPr>
      <w:r>
        <w:rPr>
          <w:rFonts w:ascii="Times New Roman" w:hAnsi="Times New Roman" w:cs="Times New Roman"/>
          <w:sz w:val="24"/>
          <w:szCs w:val="24"/>
        </w:rPr>
        <w:t>S</w:t>
      </w:r>
      <w:r w:rsidR="00885848" w:rsidRPr="004C3194">
        <w:rPr>
          <w:rFonts w:ascii="Times New Roman" w:hAnsi="Times New Roman" w:cs="Times New Roman"/>
          <w:sz w:val="24"/>
          <w:szCs w:val="24"/>
        </w:rPr>
        <w:t>tephanie Renfrow, Department of Ecology and Evolutionary Biolog</w:t>
      </w:r>
      <w:r w:rsidR="00F82805">
        <w:rPr>
          <w:rFonts w:ascii="Times New Roman" w:hAnsi="Times New Roman" w:cs="Times New Roman"/>
          <w:sz w:val="24"/>
          <w:szCs w:val="24"/>
        </w:rPr>
        <w:t>y</w:t>
      </w:r>
    </w:p>
    <w:p w14:paraId="745EFEC7" w14:textId="4665DD8F" w:rsidR="00885848" w:rsidRPr="004C3194" w:rsidRDefault="00885848" w:rsidP="00F82805">
      <w:pPr>
        <w:spacing w:line="480" w:lineRule="auto"/>
        <w:rPr>
          <w:rFonts w:ascii="Times New Roman" w:hAnsi="Times New Roman" w:cs="Times New Roman"/>
          <w:sz w:val="24"/>
          <w:szCs w:val="24"/>
        </w:rPr>
      </w:pPr>
    </w:p>
    <w:p w14:paraId="5E7B84A3" w14:textId="77777777" w:rsidR="00885848" w:rsidRPr="00D436FA" w:rsidRDefault="00885848" w:rsidP="00D436FA">
      <w:pPr>
        <w:spacing w:line="480" w:lineRule="auto"/>
        <w:jc w:val="center"/>
        <w:rPr>
          <w:rFonts w:ascii="Times New Roman" w:hAnsi="Times New Roman" w:cs="Times New Roman"/>
          <w:b/>
          <w:bCs/>
          <w:sz w:val="36"/>
          <w:szCs w:val="36"/>
        </w:rPr>
      </w:pPr>
      <w:r w:rsidRPr="00D436FA">
        <w:rPr>
          <w:rFonts w:ascii="Times New Roman" w:hAnsi="Times New Roman" w:cs="Times New Roman"/>
          <w:b/>
          <w:bCs/>
          <w:sz w:val="36"/>
          <w:szCs w:val="36"/>
        </w:rPr>
        <w:t>Table of Contents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610"/>
      </w:tblGrid>
      <w:tr w:rsidR="00CE417A" w:rsidRPr="004C3194" w14:paraId="0635193A" w14:textId="77777777" w:rsidTr="00AE4610">
        <w:tc>
          <w:tcPr>
            <w:tcW w:w="7740" w:type="dxa"/>
            <w:hideMark/>
          </w:tcPr>
          <w:p w14:paraId="439C537B" w14:textId="5627F50E" w:rsidR="00CE417A" w:rsidRPr="004C3194" w:rsidRDefault="00CE417A" w:rsidP="00CE417A">
            <w:pPr>
              <w:spacing w:line="480" w:lineRule="auto"/>
              <w:jc w:val="both"/>
              <w:rPr>
                <w:rFonts w:ascii="Times New Roman" w:hAnsi="Times New Roman" w:cs="Times New Roman"/>
                <w:b/>
                <w:bCs/>
                <w:sz w:val="24"/>
                <w:szCs w:val="24"/>
              </w:rPr>
            </w:pPr>
            <w:r w:rsidRPr="004C3194">
              <w:rPr>
                <w:rFonts w:ascii="Times New Roman" w:hAnsi="Times New Roman" w:cs="Times New Roman"/>
                <w:b/>
                <w:bCs/>
                <w:sz w:val="24"/>
                <w:szCs w:val="24"/>
              </w:rPr>
              <w:t>Abstract</w:t>
            </w:r>
          </w:p>
        </w:tc>
        <w:tc>
          <w:tcPr>
            <w:tcW w:w="1610" w:type="dxa"/>
            <w:hideMark/>
          </w:tcPr>
          <w:p w14:paraId="5F3B6F99" w14:textId="19180DC5"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1</w:t>
            </w:r>
          </w:p>
        </w:tc>
      </w:tr>
      <w:tr w:rsidR="00CE417A" w:rsidRPr="004C3194" w14:paraId="141A1C78" w14:textId="77777777" w:rsidTr="00AE4610">
        <w:tc>
          <w:tcPr>
            <w:tcW w:w="7740" w:type="dxa"/>
            <w:hideMark/>
          </w:tcPr>
          <w:p w14:paraId="3E1574FA" w14:textId="693164FD" w:rsidR="00CE417A" w:rsidRPr="004C3194" w:rsidRDefault="00CE417A" w:rsidP="00CE417A">
            <w:pPr>
              <w:spacing w:line="480" w:lineRule="auto"/>
              <w:jc w:val="both"/>
              <w:rPr>
                <w:rFonts w:ascii="Times New Roman" w:hAnsi="Times New Roman" w:cs="Times New Roman"/>
                <w:b/>
                <w:bCs/>
                <w:sz w:val="24"/>
                <w:szCs w:val="24"/>
              </w:rPr>
            </w:pPr>
            <w:r w:rsidRPr="004C3194">
              <w:rPr>
                <w:rFonts w:ascii="Times New Roman" w:hAnsi="Times New Roman" w:cs="Times New Roman"/>
                <w:b/>
                <w:bCs/>
                <w:sz w:val="24"/>
                <w:szCs w:val="24"/>
              </w:rPr>
              <w:t>Introduction</w:t>
            </w:r>
          </w:p>
        </w:tc>
        <w:tc>
          <w:tcPr>
            <w:tcW w:w="1610" w:type="dxa"/>
          </w:tcPr>
          <w:p w14:paraId="5835696B" w14:textId="77777777" w:rsidR="00CE417A" w:rsidRPr="004C3194" w:rsidRDefault="00CE417A" w:rsidP="00CE417A">
            <w:pPr>
              <w:spacing w:line="480" w:lineRule="auto"/>
              <w:jc w:val="both"/>
              <w:rPr>
                <w:rFonts w:ascii="Times New Roman" w:hAnsi="Times New Roman" w:cs="Times New Roman"/>
                <w:sz w:val="24"/>
                <w:szCs w:val="24"/>
              </w:rPr>
            </w:pPr>
          </w:p>
        </w:tc>
      </w:tr>
      <w:tr w:rsidR="00CE417A" w:rsidRPr="004C3194" w14:paraId="054A5A53" w14:textId="77777777" w:rsidTr="00AE4610">
        <w:tc>
          <w:tcPr>
            <w:tcW w:w="7740" w:type="dxa"/>
            <w:hideMark/>
          </w:tcPr>
          <w:p w14:paraId="48C2DEF7" w14:textId="32137C4F" w:rsidR="00CE417A" w:rsidRPr="004C3194" w:rsidRDefault="00CE417A" w:rsidP="00CE417A">
            <w:pPr>
              <w:tabs>
                <w:tab w:val="left" w:pos="677"/>
              </w:tabs>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The central dogma</w:t>
            </w:r>
          </w:p>
        </w:tc>
        <w:tc>
          <w:tcPr>
            <w:tcW w:w="1610" w:type="dxa"/>
            <w:hideMark/>
          </w:tcPr>
          <w:p w14:paraId="76F08C7C" w14:textId="52E14506"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2</w:t>
            </w:r>
          </w:p>
        </w:tc>
      </w:tr>
      <w:tr w:rsidR="00CE417A" w:rsidRPr="004C3194" w14:paraId="6DE9FDB1" w14:textId="77777777" w:rsidTr="00AE4610">
        <w:tc>
          <w:tcPr>
            <w:tcW w:w="7740" w:type="dxa"/>
            <w:hideMark/>
          </w:tcPr>
          <w:p w14:paraId="1077DD93" w14:textId="56FDA2C1"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 xml:space="preserve">Transcription </w:t>
            </w:r>
          </w:p>
        </w:tc>
        <w:tc>
          <w:tcPr>
            <w:tcW w:w="1610" w:type="dxa"/>
            <w:hideMark/>
          </w:tcPr>
          <w:p w14:paraId="617C0573" w14:textId="1B6AE202"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3</w:t>
            </w:r>
          </w:p>
        </w:tc>
      </w:tr>
      <w:tr w:rsidR="00CE417A" w:rsidRPr="004C3194" w14:paraId="2BFA6AE2" w14:textId="77777777" w:rsidTr="00AE4610">
        <w:tc>
          <w:tcPr>
            <w:tcW w:w="7740" w:type="dxa"/>
            <w:hideMark/>
          </w:tcPr>
          <w:p w14:paraId="44B6653D" w14:textId="6E6182B8"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Transcriptional termination</w:t>
            </w:r>
          </w:p>
        </w:tc>
        <w:tc>
          <w:tcPr>
            <w:tcW w:w="1610" w:type="dxa"/>
            <w:hideMark/>
          </w:tcPr>
          <w:p w14:paraId="2456AB68" w14:textId="21B4734D" w:rsidR="00CE417A" w:rsidRPr="004C3194" w:rsidRDefault="00CE417A" w:rsidP="00CE417A">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r>
      <w:tr w:rsidR="00CE417A" w:rsidRPr="004C3194" w14:paraId="7D9617D4" w14:textId="77777777" w:rsidTr="00AE4610">
        <w:tc>
          <w:tcPr>
            <w:tcW w:w="7740" w:type="dxa"/>
            <w:hideMark/>
          </w:tcPr>
          <w:p w14:paraId="63479CDE" w14:textId="0BF0BA87"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Cellular stress results in termination defects</w:t>
            </w:r>
          </w:p>
        </w:tc>
        <w:tc>
          <w:tcPr>
            <w:tcW w:w="1610" w:type="dxa"/>
            <w:hideMark/>
          </w:tcPr>
          <w:p w14:paraId="08F36C80" w14:textId="36C276E1"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6</w:t>
            </w:r>
          </w:p>
        </w:tc>
      </w:tr>
      <w:tr w:rsidR="008C6014" w:rsidRPr="004C3194" w14:paraId="702370DB" w14:textId="77777777" w:rsidTr="00AE4610">
        <w:tc>
          <w:tcPr>
            <w:tcW w:w="7740" w:type="dxa"/>
            <w:hideMark/>
          </w:tcPr>
          <w:p w14:paraId="021D1C1A" w14:textId="6CE6EE99" w:rsidR="008C6014" w:rsidRPr="004C3194" w:rsidRDefault="008C6014" w:rsidP="008C6014">
            <w:pPr>
              <w:spacing w:line="480" w:lineRule="auto"/>
              <w:jc w:val="both"/>
              <w:rPr>
                <w:rFonts w:ascii="Times New Roman" w:hAnsi="Times New Roman" w:cs="Times New Roman"/>
                <w:b/>
                <w:bCs/>
                <w:sz w:val="24"/>
                <w:szCs w:val="24"/>
              </w:rPr>
            </w:pPr>
            <w:r w:rsidRPr="004C3194">
              <w:rPr>
                <w:rFonts w:ascii="Times New Roman" w:hAnsi="Times New Roman" w:cs="Times New Roman"/>
                <w:b/>
                <w:bCs/>
                <w:sz w:val="24"/>
                <w:szCs w:val="24"/>
              </w:rPr>
              <w:t>Results</w:t>
            </w:r>
          </w:p>
        </w:tc>
        <w:tc>
          <w:tcPr>
            <w:tcW w:w="1610" w:type="dxa"/>
          </w:tcPr>
          <w:p w14:paraId="31CBBD21" w14:textId="77777777" w:rsidR="008C6014" w:rsidRPr="004C3194" w:rsidRDefault="008C6014" w:rsidP="008C6014">
            <w:pPr>
              <w:spacing w:line="480" w:lineRule="auto"/>
              <w:jc w:val="both"/>
              <w:rPr>
                <w:rFonts w:ascii="Times New Roman" w:hAnsi="Times New Roman" w:cs="Times New Roman"/>
                <w:sz w:val="24"/>
                <w:szCs w:val="24"/>
              </w:rPr>
            </w:pPr>
          </w:p>
        </w:tc>
      </w:tr>
      <w:tr w:rsidR="008C6014" w:rsidRPr="004C3194" w14:paraId="0484856F" w14:textId="77777777" w:rsidTr="00AE4610">
        <w:tc>
          <w:tcPr>
            <w:tcW w:w="7740" w:type="dxa"/>
            <w:hideMark/>
          </w:tcPr>
          <w:p w14:paraId="1AAD788C" w14:textId="5D4D491D"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Heat shock induces termination defects</w:t>
            </w:r>
          </w:p>
        </w:tc>
        <w:tc>
          <w:tcPr>
            <w:tcW w:w="1610" w:type="dxa"/>
            <w:hideMark/>
          </w:tcPr>
          <w:p w14:paraId="0BF6576C" w14:textId="4656A42B" w:rsidR="008C6014" w:rsidRPr="004C3194" w:rsidRDefault="008C6014" w:rsidP="008C6014">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r>
      <w:tr w:rsidR="008C6014" w:rsidRPr="004C3194" w14:paraId="67B0250A" w14:textId="77777777" w:rsidTr="00AE4610">
        <w:tc>
          <w:tcPr>
            <w:tcW w:w="7740" w:type="dxa"/>
            <w:hideMark/>
          </w:tcPr>
          <w:p w14:paraId="6AFF9377" w14:textId="635EE051" w:rsidR="008C6014" w:rsidRPr="004C3194" w:rsidRDefault="008C6014" w:rsidP="008C6014">
            <w:pPr>
              <w:spacing w:line="480" w:lineRule="auto"/>
              <w:jc w:val="both"/>
              <w:rPr>
                <w:rFonts w:ascii="Times New Roman" w:hAnsi="Times New Roman" w:cs="Times New Roman"/>
                <w:b/>
                <w:bCs/>
                <w:sz w:val="24"/>
                <w:szCs w:val="24"/>
              </w:rPr>
            </w:pPr>
            <w:r w:rsidRPr="004C3194">
              <w:rPr>
                <w:rFonts w:ascii="Times New Roman" w:hAnsi="Times New Roman" w:cs="Times New Roman"/>
                <w:sz w:val="24"/>
                <w:szCs w:val="24"/>
              </w:rPr>
              <w:tab/>
              <w:t xml:space="preserve">A loss in 3’ end cleavage occurs at </w:t>
            </w:r>
            <w:r>
              <w:rPr>
                <w:rFonts w:ascii="Times New Roman" w:hAnsi="Times New Roman" w:cs="Times New Roman"/>
                <w:sz w:val="24"/>
                <w:szCs w:val="24"/>
              </w:rPr>
              <w:t>many</w:t>
            </w:r>
            <w:r w:rsidRPr="004C3194">
              <w:rPr>
                <w:rFonts w:ascii="Times New Roman" w:hAnsi="Times New Roman" w:cs="Times New Roman"/>
                <w:sz w:val="24"/>
                <w:szCs w:val="24"/>
              </w:rPr>
              <w:t xml:space="preserve"> genes with heat</w:t>
            </w:r>
            <w:r>
              <w:rPr>
                <w:rFonts w:ascii="Times New Roman" w:hAnsi="Times New Roman" w:cs="Times New Roman"/>
                <w:sz w:val="24"/>
                <w:szCs w:val="24"/>
              </w:rPr>
              <w:t xml:space="preserve"> </w:t>
            </w:r>
            <w:r w:rsidRPr="004C3194">
              <w:rPr>
                <w:rFonts w:ascii="Times New Roman" w:hAnsi="Times New Roman" w:cs="Times New Roman"/>
                <w:sz w:val="24"/>
                <w:szCs w:val="24"/>
              </w:rPr>
              <w:t xml:space="preserve">shock-induced </w:t>
            </w:r>
            <w:r w:rsidRPr="008C6014">
              <w:rPr>
                <w:rFonts w:ascii="Times New Roman" w:hAnsi="Times New Roman" w:cs="Times New Roman"/>
                <w:color w:val="FFFFFF" w:themeColor="background1"/>
                <w:sz w:val="24"/>
                <w:szCs w:val="24"/>
              </w:rPr>
              <w:t xml:space="preserve">t </w:t>
            </w:r>
            <w:r>
              <w:rPr>
                <w:rFonts w:ascii="Times New Roman" w:hAnsi="Times New Roman" w:cs="Times New Roman"/>
                <w:sz w:val="24"/>
                <w:szCs w:val="24"/>
              </w:rPr>
              <w:t xml:space="preserve">          </w:t>
            </w:r>
            <w:r w:rsidRPr="004C3194">
              <w:rPr>
                <w:rFonts w:ascii="Times New Roman" w:hAnsi="Times New Roman" w:cs="Times New Roman"/>
                <w:sz w:val="24"/>
                <w:szCs w:val="24"/>
              </w:rPr>
              <w:t>termination defects</w:t>
            </w:r>
          </w:p>
        </w:tc>
        <w:tc>
          <w:tcPr>
            <w:tcW w:w="1610" w:type="dxa"/>
            <w:hideMark/>
          </w:tcPr>
          <w:p w14:paraId="69C93982" w14:textId="6921D90D"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1</w:t>
            </w:r>
            <w:r>
              <w:rPr>
                <w:rFonts w:ascii="Times New Roman" w:hAnsi="Times New Roman" w:cs="Times New Roman"/>
                <w:sz w:val="24"/>
                <w:szCs w:val="24"/>
              </w:rPr>
              <w:t>0</w:t>
            </w:r>
          </w:p>
        </w:tc>
      </w:tr>
      <w:tr w:rsidR="008C6014" w:rsidRPr="004C3194" w14:paraId="1FCE7F01" w14:textId="77777777" w:rsidTr="00AE4610">
        <w:tc>
          <w:tcPr>
            <w:tcW w:w="7740" w:type="dxa"/>
            <w:hideMark/>
          </w:tcPr>
          <w:p w14:paraId="6B89D14A" w14:textId="1347CF54"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tab/>
            </w:r>
            <w:r w:rsidRPr="004C3194">
              <w:rPr>
                <w:rFonts w:ascii="Times New Roman" w:hAnsi="Times New Roman" w:cs="Times New Roman"/>
                <w:sz w:val="24"/>
                <w:szCs w:val="24"/>
              </w:rPr>
              <w:t>Readthrough transcripts show nuclear enrichment</w:t>
            </w:r>
          </w:p>
        </w:tc>
        <w:tc>
          <w:tcPr>
            <w:tcW w:w="1610" w:type="dxa"/>
            <w:hideMark/>
          </w:tcPr>
          <w:p w14:paraId="212EE9DD" w14:textId="5038823C"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1</w:t>
            </w:r>
            <w:r>
              <w:rPr>
                <w:rFonts w:ascii="Times New Roman" w:hAnsi="Times New Roman" w:cs="Times New Roman"/>
                <w:sz w:val="24"/>
                <w:szCs w:val="24"/>
              </w:rPr>
              <w:t>1</w:t>
            </w:r>
          </w:p>
        </w:tc>
      </w:tr>
      <w:tr w:rsidR="008C6014" w:rsidRPr="004C3194" w14:paraId="33815BB7" w14:textId="77777777" w:rsidTr="00AE4610">
        <w:tc>
          <w:tcPr>
            <w:tcW w:w="7740" w:type="dxa"/>
            <w:hideMark/>
          </w:tcPr>
          <w:p w14:paraId="4FEB1A49" w14:textId="459A2AB2"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tab/>
            </w:r>
            <w:r w:rsidRPr="004C3194">
              <w:rPr>
                <w:rFonts w:ascii="Times New Roman" w:hAnsi="Times New Roman" w:cs="Times New Roman"/>
                <w:sz w:val="24"/>
                <w:szCs w:val="24"/>
              </w:rPr>
              <w:t>Readthrough transcripts</w:t>
            </w:r>
            <w:r w:rsidR="001E0256">
              <w:rPr>
                <w:rFonts w:ascii="Times New Roman" w:hAnsi="Times New Roman" w:cs="Times New Roman"/>
                <w:sz w:val="24"/>
                <w:szCs w:val="24"/>
              </w:rPr>
              <w:t xml:space="preserve"> are less stab</w:t>
            </w:r>
            <w:r w:rsidR="0023508E">
              <w:rPr>
                <w:rFonts w:ascii="Times New Roman" w:hAnsi="Times New Roman" w:cs="Times New Roman"/>
                <w:sz w:val="24"/>
                <w:szCs w:val="24"/>
              </w:rPr>
              <w:t>le</w:t>
            </w:r>
          </w:p>
        </w:tc>
        <w:tc>
          <w:tcPr>
            <w:tcW w:w="1610" w:type="dxa"/>
            <w:hideMark/>
          </w:tcPr>
          <w:p w14:paraId="095C42F5" w14:textId="2AF78A88" w:rsidR="008C6014" w:rsidRPr="004C3194" w:rsidRDefault="008C6014" w:rsidP="008C6014">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1</w:t>
            </w:r>
            <w:r>
              <w:rPr>
                <w:rFonts w:ascii="Times New Roman" w:hAnsi="Times New Roman" w:cs="Times New Roman"/>
                <w:sz w:val="24"/>
                <w:szCs w:val="24"/>
              </w:rPr>
              <w:t>5</w:t>
            </w:r>
          </w:p>
        </w:tc>
      </w:tr>
      <w:tr w:rsidR="00CE417A" w:rsidRPr="004C3194" w14:paraId="01B4A248" w14:textId="77777777" w:rsidTr="00AE4610">
        <w:tc>
          <w:tcPr>
            <w:tcW w:w="7740" w:type="dxa"/>
            <w:hideMark/>
          </w:tcPr>
          <w:p w14:paraId="04A8437E" w14:textId="3616C713"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t>Discussion</w:t>
            </w:r>
          </w:p>
        </w:tc>
        <w:tc>
          <w:tcPr>
            <w:tcW w:w="1610" w:type="dxa"/>
            <w:hideMark/>
          </w:tcPr>
          <w:p w14:paraId="4631DB3E" w14:textId="06698FF3"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1</w:t>
            </w:r>
            <w:r>
              <w:rPr>
                <w:rFonts w:ascii="Times New Roman" w:hAnsi="Times New Roman" w:cs="Times New Roman"/>
                <w:sz w:val="24"/>
                <w:szCs w:val="24"/>
              </w:rPr>
              <w:t>9</w:t>
            </w:r>
          </w:p>
        </w:tc>
      </w:tr>
      <w:tr w:rsidR="00CE417A" w:rsidRPr="004C3194" w14:paraId="4C850D2E" w14:textId="77777777" w:rsidTr="00AE4610">
        <w:tc>
          <w:tcPr>
            <w:tcW w:w="7740" w:type="dxa"/>
            <w:hideMark/>
          </w:tcPr>
          <w:p w14:paraId="09C265F2" w14:textId="6E08B630" w:rsidR="00CE417A" w:rsidRPr="004C3194" w:rsidRDefault="00CE417A" w:rsidP="00CE417A">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t>Materials and Methods</w:t>
            </w:r>
          </w:p>
        </w:tc>
        <w:tc>
          <w:tcPr>
            <w:tcW w:w="1610" w:type="dxa"/>
            <w:hideMark/>
          </w:tcPr>
          <w:p w14:paraId="01CDBAD4" w14:textId="0DCAFA31" w:rsidR="00CE417A" w:rsidRPr="004C3194" w:rsidRDefault="00CE417A" w:rsidP="00CE417A">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AE4610" w:rsidRPr="004C3194" w14:paraId="0A731FA6" w14:textId="77777777" w:rsidTr="00AE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tcBorders>
              <w:top w:val="nil"/>
              <w:left w:val="nil"/>
              <w:bottom w:val="nil"/>
              <w:right w:val="nil"/>
            </w:tcBorders>
            <w:hideMark/>
          </w:tcPr>
          <w:p w14:paraId="3809FAAA" w14:textId="77777777" w:rsidR="00AE4610" w:rsidRPr="004C3194" w:rsidRDefault="00AE4610" w:rsidP="001F43E8">
            <w:pPr>
              <w:spacing w:line="480" w:lineRule="auto"/>
              <w:jc w:val="both"/>
              <w:rPr>
                <w:rFonts w:ascii="Times New Roman" w:hAnsi="Times New Roman" w:cs="Times New Roman"/>
                <w:b/>
                <w:bCs/>
                <w:sz w:val="24"/>
                <w:szCs w:val="24"/>
              </w:rPr>
            </w:pPr>
            <w:r w:rsidRPr="004C3194">
              <w:rPr>
                <w:rFonts w:ascii="Times New Roman" w:hAnsi="Times New Roman" w:cs="Times New Roman"/>
                <w:sz w:val="24"/>
                <w:szCs w:val="24"/>
              </w:rPr>
              <w:tab/>
              <w:t>Cell culture</w:t>
            </w:r>
          </w:p>
        </w:tc>
        <w:tc>
          <w:tcPr>
            <w:tcW w:w="1610" w:type="dxa"/>
            <w:tcBorders>
              <w:top w:val="nil"/>
              <w:left w:val="nil"/>
              <w:bottom w:val="nil"/>
              <w:right w:val="nil"/>
            </w:tcBorders>
            <w:hideMark/>
          </w:tcPr>
          <w:p w14:paraId="71E21CAD" w14:textId="77777777" w:rsidR="00AE4610" w:rsidRPr="004C3194"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22</w:t>
            </w:r>
          </w:p>
        </w:tc>
      </w:tr>
      <w:tr w:rsidR="00AE4610" w:rsidRPr="004C3194" w14:paraId="4837DCBD" w14:textId="77777777" w:rsidTr="00AE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tcBorders>
              <w:top w:val="nil"/>
              <w:left w:val="nil"/>
              <w:bottom w:val="nil"/>
              <w:right w:val="nil"/>
            </w:tcBorders>
          </w:tcPr>
          <w:p w14:paraId="7D91CE16" w14:textId="77777777" w:rsidR="00AE4610" w:rsidRPr="004C3194" w:rsidRDefault="00AE4610" w:rsidP="001F43E8">
            <w:pPr>
              <w:spacing w:line="480" w:lineRule="auto"/>
              <w:jc w:val="both"/>
              <w:rPr>
                <w:rFonts w:ascii="Times New Roman" w:hAnsi="Times New Roman" w:cs="Times New Roman"/>
                <w:b/>
                <w:bCs/>
                <w:sz w:val="24"/>
                <w:szCs w:val="24"/>
              </w:rPr>
            </w:pPr>
            <w:r w:rsidRPr="004C3194">
              <w:rPr>
                <w:rFonts w:ascii="Times New Roman" w:hAnsi="Times New Roman" w:cs="Times New Roman"/>
                <w:sz w:val="24"/>
                <w:szCs w:val="24"/>
              </w:rPr>
              <w:tab/>
              <w:t>Heat shock protocol</w:t>
            </w:r>
          </w:p>
        </w:tc>
        <w:tc>
          <w:tcPr>
            <w:tcW w:w="1610" w:type="dxa"/>
            <w:tcBorders>
              <w:top w:val="nil"/>
              <w:left w:val="nil"/>
              <w:bottom w:val="nil"/>
              <w:right w:val="nil"/>
            </w:tcBorders>
          </w:tcPr>
          <w:p w14:paraId="5D9C1754" w14:textId="77777777" w:rsidR="00AE4610" w:rsidRPr="004C3194"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p>
        </w:tc>
      </w:tr>
      <w:tr w:rsidR="00AE4610" w:rsidRPr="004C3194" w14:paraId="334CFB6C" w14:textId="77777777" w:rsidTr="00AE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tcBorders>
              <w:top w:val="nil"/>
              <w:left w:val="nil"/>
              <w:bottom w:val="nil"/>
              <w:right w:val="nil"/>
            </w:tcBorders>
          </w:tcPr>
          <w:p w14:paraId="221C15BB" w14:textId="77777777" w:rsidR="00AE4610" w:rsidRPr="00EA1D31" w:rsidRDefault="00AE4610" w:rsidP="001F43E8">
            <w:pPr>
              <w:spacing w:line="480" w:lineRule="auto"/>
              <w:jc w:val="both"/>
              <w:rPr>
                <w:rFonts w:ascii="Times New Roman" w:hAnsi="Times New Roman" w:cs="Times New Roman"/>
                <w:b/>
                <w:bCs/>
                <w:sz w:val="24"/>
                <w:szCs w:val="24"/>
              </w:rPr>
            </w:pPr>
            <w:r w:rsidRPr="004C3194">
              <w:rPr>
                <w:rFonts w:ascii="Times New Roman" w:hAnsi="Times New Roman" w:cs="Times New Roman"/>
                <w:sz w:val="24"/>
                <w:szCs w:val="24"/>
              </w:rPr>
              <w:tab/>
            </w:r>
            <w:r>
              <w:rPr>
                <w:rFonts w:ascii="Times New Roman" w:hAnsi="Times New Roman" w:cs="Times New Roman"/>
                <w:sz w:val="24"/>
                <w:szCs w:val="24"/>
              </w:rPr>
              <w:t>RNA extraction and RT-qPCR analysis</w:t>
            </w:r>
          </w:p>
        </w:tc>
        <w:tc>
          <w:tcPr>
            <w:tcW w:w="1610" w:type="dxa"/>
            <w:tcBorders>
              <w:top w:val="nil"/>
              <w:left w:val="nil"/>
              <w:bottom w:val="nil"/>
              <w:right w:val="nil"/>
            </w:tcBorders>
          </w:tcPr>
          <w:p w14:paraId="2A7A5CF5" w14:textId="77777777" w:rsidR="00AE4610" w:rsidRPr="004C3194"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22</w:t>
            </w:r>
          </w:p>
        </w:tc>
      </w:tr>
      <w:tr w:rsidR="00AE4610" w:rsidRPr="004C3194" w14:paraId="4394F7F7" w14:textId="77777777" w:rsidTr="00AE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tcBorders>
              <w:top w:val="nil"/>
              <w:left w:val="nil"/>
              <w:bottom w:val="nil"/>
              <w:right w:val="nil"/>
            </w:tcBorders>
          </w:tcPr>
          <w:p w14:paraId="2B561E99" w14:textId="77777777" w:rsidR="00AE4610" w:rsidRPr="004C3194"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r>
            <w:r>
              <w:rPr>
                <w:rFonts w:ascii="Times New Roman" w:hAnsi="Times New Roman" w:cs="Times New Roman"/>
                <w:sz w:val="24"/>
                <w:szCs w:val="24"/>
              </w:rPr>
              <w:t>Identifying heat shock induced termination defects</w:t>
            </w:r>
          </w:p>
        </w:tc>
        <w:tc>
          <w:tcPr>
            <w:tcW w:w="1610" w:type="dxa"/>
            <w:tcBorders>
              <w:top w:val="nil"/>
              <w:left w:val="nil"/>
              <w:bottom w:val="nil"/>
              <w:right w:val="nil"/>
            </w:tcBorders>
          </w:tcPr>
          <w:p w14:paraId="21E0AE8C" w14:textId="77777777" w:rsidR="00AE4610" w:rsidRPr="004C3194"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AE4610" w:rsidRPr="004C3194" w14:paraId="1574F668" w14:textId="77777777" w:rsidTr="00AE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40" w:type="dxa"/>
            <w:tcBorders>
              <w:top w:val="nil"/>
              <w:left w:val="nil"/>
              <w:bottom w:val="nil"/>
              <w:right w:val="nil"/>
            </w:tcBorders>
          </w:tcPr>
          <w:p w14:paraId="44F9A708" w14:textId="77777777" w:rsidR="00AE4610" w:rsidRPr="00D436FA"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ab/>
              <w:t>Cell</w:t>
            </w:r>
            <w:r>
              <w:rPr>
                <w:rFonts w:ascii="Times New Roman" w:hAnsi="Times New Roman" w:cs="Times New Roman"/>
                <w:sz w:val="24"/>
                <w:szCs w:val="24"/>
              </w:rPr>
              <w:t>ular localization</w:t>
            </w:r>
          </w:p>
        </w:tc>
        <w:tc>
          <w:tcPr>
            <w:tcW w:w="1610" w:type="dxa"/>
            <w:tcBorders>
              <w:top w:val="nil"/>
              <w:left w:val="nil"/>
              <w:bottom w:val="nil"/>
              <w:right w:val="nil"/>
            </w:tcBorders>
          </w:tcPr>
          <w:p w14:paraId="3889B1C0" w14:textId="77777777" w:rsidR="00AE4610" w:rsidRPr="004C3194"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t>2</w:t>
            </w:r>
            <w:r>
              <w:rPr>
                <w:rFonts w:ascii="Times New Roman" w:hAnsi="Times New Roman" w:cs="Times New Roman"/>
                <w:sz w:val="24"/>
                <w:szCs w:val="24"/>
              </w:rPr>
              <w:t>5</w:t>
            </w:r>
          </w:p>
        </w:tc>
      </w:tr>
    </w:tbl>
    <w:p w14:paraId="3AF5FD9D" w14:textId="77777777" w:rsidR="0050548A" w:rsidRDefault="0050548A">
      <w:r>
        <w:br w:type="page"/>
      </w:r>
    </w:p>
    <w:p w14:paraId="3803143E" w14:textId="77777777" w:rsidR="00C05510" w:rsidRDefault="00C05510" w:rsidP="001F43E8">
      <w:pPr>
        <w:spacing w:line="480" w:lineRule="auto"/>
        <w:jc w:val="both"/>
        <w:rPr>
          <w:rFonts w:ascii="Times New Roman" w:hAnsi="Times New Roman" w:cs="Times New Roman"/>
          <w:sz w:val="24"/>
          <w:szCs w:val="24"/>
        </w:rPr>
        <w:sectPr w:rsidR="00C05510" w:rsidSect="006A0B90">
          <w:headerReference w:type="first" r:id="rId12"/>
          <w:pgSz w:w="12240" w:h="15840"/>
          <w:pgMar w:top="1440" w:right="1440" w:bottom="1440" w:left="1440" w:header="720" w:footer="720" w:gutter="0"/>
          <w:pgNumType w:start="1"/>
          <w:cols w:space="720"/>
          <w:titlePg/>
          <w:docGrid w:linePitch="360"/>
        </w:sectPr>
      </w:pPr>
    </w:p>
    <w:tbl>
      <w:tblPr>
        <w:tblStyle w:val="TableGrid"/>
        <w:tblW w:w="0" w:type="auto"/>
        <w:tblInd w:w="0" w:type="dxa"/>
        <w:tblLook w:val="04A0" w:firstRow="1" w:lastRow="0" w:firstColumn="1" w:lastColumn="0" w:noHBand="0" w:noVBand="1"/>
      </w:tblPr>
      <w:tblGrid>
        <w:gridCol w:w="7740"/>
        <w:gridCol w:w="1610"/>
      </w:tblGrid>
      <w:tr w:rsidR="00AE4610" w:rsidRPr="004C3194" w14:paraId="0E609F78" w14:textId="77777777" w:rsidTr="00AE4610">
        <w:tc>
          <w:tcPr>
            <w:tcW w:w="7740" w:type="dxa"/>
            <w:tcBorders>
              <w:top w:val="nil"/>
              <w:left w:val="nil"/>
              <w:bottom w:val="nil"/>
              <w:right w:val="nil"/>
            </w:tcBorders>
          </w:tcPr>
          <w:p w14:paraId="431DBD96" w14:textId="6E39D039" w:rsidR="00AE4610" w:rsidRDefault="00AE4610" w:rsidP="001F43E8">
            <w:pPr>
              <w:spacing w:line="480" w:lineRule="auto"/>
              <w:jc w:val="both"/>
              <w:rPr>
                <w:rFonts w:ascii="Times New Roman" w:hAnsi="Times New Roman" w:cs="Times New Roman"/>
                <w:sz w:val="24"/>
                <w:szCs w:val="24"/>
              </w:rPr>
            </w:pPr>
            <w:r w:rsidRPr="004C3194">
              <w:rPr>
                <w:rFonts w:ascii="Times New Roman" w:hAnsi="Times New Roman" w:cs="Times New Roman"/>
                <w:sz w:val="24"/>
                <w:szCs w:val="24"/>
              </w:rPr>
              <w:lastRenderedPageBreak/>
              <w:tab/>
            </w:r>
            <w:r>
              <w:rPr>
                <w:rFonts w:ascii="Times New Roman" w:hAnsi="Times New Roman" w:cs="Times New Roman"/>
                <w:sz w:val="24"/>
                <w:szCs w:val="24"/>
              </w:rPr>
              <w:t>RNA stability</w:t>
            </w:r>
          </w:p>
          <w:p w14:paraId="66FEFA1B" w14:textId="266BF902"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Table of sequences of primers used in RT-qPCR</w:t>
            </w:r>
          </w:p>
          <w:p w14:paraId="5ECDDD1C" w14:textId="77777777"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Acknowledgements</w:t>
            </w:r>
          </w:p>
          <w:p w14:paraId="1AA86C51" w14:textId="77777777"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References</w:t>
            </w:r>
          </w:p>
          <w:p w14:paraId="4A501D8B" w14:textId="77777777" w:rsidR="00AE4610" w:rsidRPr="00D436FA" w:rsidRDefault="00AE4610" w:rsidP="001F43E8">
            <w:pPr>
              <w:spacing w:line="480" w:lineRule="auto"/>
              <w:jc w:val="both"/>
              <w:rPr>
                <w:rFonts w:ascii="Times New Roman" w:hAnsi="Times New Roman" w:cs="Times New Roman"/>
                <w:sz w:val="24"/>
                <w:szCs w:val="24"/>
              </w:rPr>
            </w:pPr>
          </w:p>
        </w:tc>
        <w:tc>
          <w:tcPr>
            <w:tcW w:w="1610" w:type="dxa"/>
            <w:tcBorders>
              <w:top w:val="nil"/>
              <w:left w:val="nil"/>
              <w:bottom w:val="nil"/>
              <w:right w:val="nil"/>
            </w:tcBorders>
          </w:tcPr>
          <w:p w14:paraId="7E8A2739" w14:textId="77777777"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26</w:t>
            </w:r>
          </w:p>
          <w:p w14:paraId="150FABB9" w14:textId="77777777"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27</w:t>
            </w:r>
          </w:p>
          <w:p w14:paraId="153B8EFC" w14:textId="3447DC43" w:rsidR="00AE4610"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40444F">
              <w:rPr>
                <w:rFonts w:ascii="Times New Roman" w:hAnsi="Times New Roman" w:cs="Times New Roman"/>
                <w:sz w:val="24"/>
                <w:szCs w:val="24"/>
              </w:rPr>
              <w:t>0</w:t>
            </w:r>
          </w:p>
          <w:p w14:paraId="28E9048F" w14:textId="13540612" w:rsidR="00AE4610" w:rsidRPr="004C3194" w:rsidRDefault="00AE4610" w:rsidP="001F43E8">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40444F">
              <w:rPr>
                <w:rFonts w:ascii="Times New Roman" w:hAnsi="Times New Roman" w:cs="Times New Roman"/>
                <w:sz w:val="24"/>
                <w:szCs w:val="24"/>
              </w:rPr>
              <w:t>1</w:t>
            </w:r>
          </w:p>
        </w:tc>
      </w:tr>
      <w:tr w:rsidR="00736B67" w:rsidRPr="004C3194" w14:paraId="5A5AE89D" w14:textId="77777777" w:rsidTr="00AE4610">
        <w:tc>
          <w:tcPr>
            <w:tcW w:w="7740" w:type="dxa"/>
            <w:tcBorders>
              <w:top w:val="nil"/>
              <w:left w:val="nil"/>
              <w:bottom w:val="nil"/>
              <w:right w:val="nil"/>
            </w:tcBorders>
          </w:tcPr>
          <w:p w14:paraId="6E6188D8" w14:textId="77777777" w:rsidR="00736B67" w:rsidRPr="004C3194" w:rsidRDefault="00736B67" w:rsidP="001F43E8">
            <w:pPr>
              <w:spacing w:line="480" w:lineRule="auto"/>
              <w:jc w:val="both"/>
              <w:rPr>
                <w:rFonts w:ascii="Times New Roman" w:hAnsi="Times New Roman" w:cs="Times New Roman"/>
                <w:sz w:val="24"/>
                <w:szCs w:val="24"/>
              </w:rPr>
            </w:pPr>
          </w:p>
        </w:tc>
        <w:tc>
          <w:tcPr>
            <w:tcW w:w="1610" w:type="dxa"/>
            <w:tcBorders>
              <w:top w:val="nil"/>
              <w:left w:val="nil"/>
              <w:bottom w:val="nil"/>
              <w:right w:val="nil"/>
            </w:tcBorders>
          </w:tcPr>
          <w:p w14:paraId="2ECBC540" w14:textId="77777777" w:rsidR="00736B67" w:rsidRDefault="00736B67" w:rsidP="001F43E8">
            <w:pPr>
              <w:spacing w:line="480" w:lineRule="auto"/>
              <w:jc w:val="both"/>
              <w:rPr>
                <w:rFonts w:ascii="Times New Roman" w:hAnsi="Times New Roman" w:cs="Times New Roman"/>
                <w:sz w:val="24"/>
                <w:szCs w:val="24"/>
              </w:rPr>
            </w:pPr>
          </w:p>
        </w:tc>
      </w:tr>
    </w:tbl>
    <w:p w14:paraId="0638F792" w14:textId="77777777" w:rsidR="0050548A" w:rsidRDefault="0050548A">
      <w:r>
        <w:br w:type="page"/>
      </w:r>
    </w:p>
    <w:tbl>
      <w:tblPr>
        <w:tblStyle w:val="TableGrid"/>
        <w:tblpPr w:leftFromText="180" w:rightFromText="180" w:horzAnchor="margin" w:tblpY="5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610"/>
      </w:tblGrid>
      <w:tr w:rsidR="006A2386" w:rsidRPr="004C3194" w14:paraId="634F9877" w14:textId="77777777" w:rsidTr="0050548A">
        <w:tc>
          <w:tcPr>
            <w:tcW w:w="7740" w:type="dxa"/>
            <w:hideMark/>
          </w:tcPr>
          <w:p w14:paraId="0B518290" w14:textId="77777777" w:rsidR="0050548A" w:rsidRDefault="0050548A" w:rsidP="0050548A">
            <w:pPr>
              <w:spacing w:line="480" w:lineRule="auto"/>
              <w:jc w:val="both"/>
              <w:rPr>
                <w:rFonts w:ascii="Times New Roman" w:hAnsi="Times New Roman" w:cs="Times New Roman"/>
                <w:sz w:val="24"/>
                <w:szCs w:val="24"/>
              </w:rPr>
            </w:pPr>
          </w:p>
          <w:p w14:paraId="0556A0CB" w14:textId="05A44E03" w:rsidR="006A2386" w:rsidRPr="006A2386" w:rsidRDefault="00DB26FE"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Schematic of the central dogma</w:t>
            </w:r>
          </w:p>
        </w:tc>
        <w:tc>
          <w:tcPr>
            <w:tcW w:w="1610" w:type="dxa"/>
            <w:hideMark/>
          </w:tcPr>
          <w:p w14:paraId="1CF67EFA" w14:textId="77777777" w:rsidR="0050548A" w:rsidRDefault="0050548A" w:rsidP="0050548A">
            <w:pPr>
              <w:spacing w:line="480" w:lineRule="auto"/>
              <w:jc w:val="both"/>
              <w:rPr>
                <w:rFonts w:ascii="Times New Roman" w:hAnsi="Times New Roman" w:cs="Times New Roman"/>
                <w:sz w:val="24"/>
                <w:szCs w:val="24"/>
              </w:rPr>
            </w:pPr>
          </w:p>
          <w:p w14:paraId="676330AF" w14:textId="510A8E00" w:rsidR="006A2386" w:rsidRPr="006A2386" w:rsidRDefault="00DB26FE"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r>
      <w:tr w:rsidR="006A2386" w:rsidRPr="004C3194" w14:paraId="4C87A5CC" w14:textId="77777777" w:rsidTr="0050548A">
        <w:tc>
          <w:tcPr>
            <w:tcW w:w="7740" w:type="dxa"/>
            <w:hideMark/>
          </w:tcPr>
          <w:p w14:paraId="7F9906D6" w14:textId="1702C672" w:rsidR="006A2386" w:rsidRPr="006A2386" w:rsidRDefault="00FB4B36"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Schematic of a gene</w:t>
            </w:r>
          </w:p>
        </w:tc>
        <w:tc>
          <w:tcPr>
            <w:tcW w:w="1610" w:type="dxa"/>
          </w:tcPr>
          <w:p w14:paraId="2CA83861" w14:textId="6114B700" w:rsidR="006A2386" w:rsidRPr="006A2386" w:rsidRDefault="00615237"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A2386" w:rsidRPr="004C3194" w14:paraId="57CE8967" w14:textId="77777777" w:rsidTr="0050548A">
        <w:tc>
          <w:tcPr>
            <w:tcW w:w="7740" w:type="dxa"/>
            <w:hideMark/>
          </w:tcPr>
          <w:p w14:paraId="0AF064AB" w14:textId="5A484471" w:rsidR="006A2386" w:rsidRPr="006A2386" w:rsidRDefault="00FB4B36" w:rsidP="0050548A">
            <w:pPr>
              <w:tabs>
                <w:tab w:val="left" w:pos="67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Schematic of </w:t>
            </w:r>
            <w:r w:rsidR="00615237">
              <w:rPr>
                <w:rFonts w:ascii="Times New Roman" w:hAnsi="Times New Roman" w:cs="Times New Roman"/>
                <w:sz w:val="24"/>
                <w:szCs w:val="24"/>
              </w:rPr>
              <w:t>pre-mRNA processing to yield mRNA</w:t>
            </w:r>
          </w:p>
        </w:tc>
        <w:tc>
          <w:tcPr>
            <w:tcW w:w="1610" w:type="dxa"/>
            <w:hideMark/>
          </w:tcPr>
          <w:p w14:paraId="4352BAA1" w14:textId="5A3D4184" w:rsidR="006A2386" w:rsidRPr="006A2386" w:rsidRDefault="00615237"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386" w:rsidRPr="004C3194" w14:paraId="03736156" w14:textId="77777777" w:rsidTr="0050548A">
        <w:tc>
          <w:tcPr>
            <w:tcW w:w="7740" w:type="dxa"/>
            <w:hideMark/>
          </w:tcPr>
          <w:p w14:paraId="297A293C" w14:textId="28151EF3" w:rsidR="006A2386" w:rsidRPr="006A2386" w:rsidRDefault="002C30EC"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Schematic of pre-mRNA cleavage and Pol II displacement</w:t>
            </w:r>
          </w:p>
        </w:tc>
        <w:tc>
          <w:tcPr>
            <w:tcW w:w="1610" w:type="dxa"/>
            <w:hideMark/>
          </w:tcPr>
          <w:p w14:paraId="4E8C9D17" w14:textId="3BCFA955" w:rsidR="006A2386" w:rsidRPr="006A2386" w:rsidRDefault="002C30EC"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A2386" w:rsidRPr="004C3194" w14:paraId="287DB680" w14:textId="77777777" w:rsidTr="0050548A">
        <w:tc>
          <w:tcPr>
            <w:tcW w:w="7740" w:type="dxa"/>
            <w:hideMark/>
          </w:tcPr>
          <w:p w14:paraId="7C69DBE2" w14:textId="466A84C0" w:rsidR="006A2386" w:rsidRPr="006A2386" w:rsidRDefault="00071FD8"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Heat shock induces RNA downstrea</w:t>
            </w:r>
            <w:r w:rsidR="000C0214">
              <w:rPr>
                <w:rFonts w:ascii="Times New Roman" w:hAnsi="Times New Roman" w:cs="Times New Roman"/>
                <w:sz w:val="24"/>
                <w:szCs w:val="24"/>
              </w:rPr>
              <w:t>m</w:t>
            </w:r>
            <w:r>
              <w:rPr>
                <w:rFonts w:ascii="Times New Roman" w:hAnsi="Times New Roman" w:cs="Times New Roman"/>
                <w:sz w:val="24"/>
                <w:szCs w:val="24"/>
              </w:rPr>
              <w:t xml:space="preserve"> of the 3’ end </w:t>
            </w:r>
            <w:r w:rsidR="000C0214">
              <w:rPr>
                <w:rFonts w:ascii="Times New Roman" w:hAnsi="Times New Roman" w:cs="Times New Roman"/>
                <w:sz w:val="24"/>
                <w:szCs w:val="24"/>
              </w:rPr>
              <w:t>o</w:t>
            </w:r>
            <w:r>
              <w:rPr>
                <w:rFonts w:ascii="Times New Roman" w:hAnsi="Times New Roman" w:cs="Times New Roman"/>
                <w:sz w:val="24"/>
                <w:szCs w:val="24"/>
              </w:rPr>
              <w:t>f a gene</w:t>
            </w:r>
          </w:p>
        </w:tc>
        <w:tc>
          <w:tcPr>
            <w:tcW w:w="1610" w:type="dxa"/>
            <w:hideMark/>
          </w:tcPr>
          <w:p w14:paraId="04255D6C" w14:textId="78CAE641" w:rsidR="006A2386" w:rsidRPr="006A2386" w:rsidRDefault="00071FD8"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r>
      <w:tr w:rsidR="006A2386" w:rsidRPr="004C3194" w14:paraId="38B6E36E" w14:textId="77777777" w:rsidTr="0050548A">
        <w:tc>
          <w:tcPr>
            <w:tcW w:w="7740" w:type="dxa"/>
            <w:hideMark/>
          </w:tcPr>
          <w:p w14:paraId="79CF242A" w14:textId="39FD7143" w:rsidR="006A2386" w:rsidRPr="006A2386" w:rsidRDefault="00F16BE0"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Many genes with heat shock induced termination defects show a loss in 3’ cleavage</w:t>
            </w:r>
          </w:p>
        </w:tc>
        <w:tc>
          <w:tcPr>
            <w:tcW w:w="1610" w:type="dxa"/>
            <w:hideMark/>
          </w:tcPr>
          <w:p w14:paraId="1AAB4D08" w14:textId="107BD353" w:rsidR="006A2386" w:rsidRPr="006A2386" w:rsidRDefault="000C0214"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r>
      <w:tr w:rsidR="006A2386" w:rsidRPr="004C3194" w14:paraId="38231377" w14:textId="77777777" w:rsidTr="0050548A">
        <w:tc>
          <w:tcPr>
            <w:tcW w:w="7740" w:type="dxa"/>
            <w:hideMark/>
          </w:tcPr>
          <w:p w14:paraId="5B3FBD4A" w14:textId="3EDBB933" w:rsidR="006A2386" w:rsidRPr="006A2386" w:rsidRDefault="005416DE"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Cells can</w:t>
            </w:r>
            <w:r w:rsidR="007A3F52">
              <w:rPr>
                <w:rFonts w:ascii="Times New Roman" w:hAnsi="Times New Roman" w:cs="Times New Roman"/>
                <w:sz w:val="24"/>
                <w:szCs w:val="24"/>
              </w:rPr>
              <w:t xml:space="preserve"> be efficiently fractionated</w:t>
            </w:r>
          </w:p>
        </w:tc>
        <w:tc>
          <w:tcPr>
            <w:tcW w:w="1610" w:type="dxa"/>
          </w:tcPr>
          <w:p w14:paraId="374DA0EA" w14:textId="68619DB5" w:rsidR="006A2386" w:rsidRPr="006A2386" w:rsidRDefault="007A3F52"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6A2386" w:rsidRPr="004C3194" w14:paraId="67790128" w14:textId="77777777" w:rsidTr="0050548A">
        <w:tc>
          <w:tcPr>
            <w:tcW w:w="7740" w:type="dxa"/>
          </w:tcPr>
          <w:p w14:paraId="34AE89A2" w14:textId="66EAC462" w:rsidR="006A2386" w:rsidRPr="006A2386" w:rsidRDefault="00CA20C5"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RNA produced from heat shock-induced termination defects show nuclear retention</w:t>
            </w:r>
          </w:p>
        </w:tc>
        <w:tc>
          <w:tcPr>
            <w:tcW w:w="1610" w:type="dxa"/>
            <w:hideMark/>
          </w:tcPr>
          <w:p w14:paraId="26E2D7AE" w14:textId="17381DFA" w:rsidR="006A2386" w:rsidRPr="006A2386" w:rsidRDefault="00CA20C5"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6A2386" w:rsidRPr="004C3194" w14:paraId="791EB932" w14:textId="77777777" w:rsidTr="0050548A">
        <w:tc>
          <w:tcPr>
            <w:tcW w:w="7740" w:type="dxa"/>
            <w:hideMark/>
          </w:tcPr>
          <w:p w14:paraId="4449F9E9" w14:textId="77777777" w:rsidR="006A2386" w:rsidRPr="0040444F" w:rsidRDefault="0065078E" w:rsidP="0050548A">
            <w:pPr>
              <w:spacing w:line="480" w:lineRule="auto"/>
              <w:jc w:val="both"/>
              <w:rPr>
                <w:rFonts w:ascii="Times New Roman" w:hAnsi="Times New Roman" w:cs="Times New Roman"/>
                <w:sz w:val="24"/>
                <w:szCs w:val="24"/>
              </w:rPr>
            </w:pPr>
            <w:r w:rsidRPr="0040444F">
              <w:rPr>
                <w:rFonts w:ascii="Times New Roman" w:hAnsi="Times New Roman" w:cs="Times New Roman"/>
                <w:sz w:val="24"/>
                <w:szCs w:val="24"/>
              </w:rPr>
              <w:t>Readthrough transcripts are less stable</w:t>
            </w:r>
          </w:p>
          <w:p w14:paraId="282E384B" w14:textId="2AC3ED3F" w:rsidR="0040444F" w:rsidRPr="0040444F" w:rsidRDefault="0040444F" w:rsidP="0050548A">
            <w:pPr>
              <w:spacing w:line="480" w:lineRule="auto"/>
              <w:jc w:val="both"/>
              <w:rPr>
                <w:rFonts w:ascii="Times New Roman" w:hAnsi="Times New Roman" w:cs="Times New Roman"/>
                <w:sz w:val="24"/>
                <w:szCs w:val="24"/>
              </w:rPr>
            </w:pPr>
            <w:r w:rsidRPr="0040444F">
              <w:rPr>
                <w:rFonts w:ascii="Times New Roman" w:hAnsi="Times New Roman" w:cs="Times New Roman"/>
                <w:noProof/>
                <w:sz w:val="24"/>
                <w:szCs w:val="24"/>
              </w:rPr>
              <w:t>Schematic of 3’ cleaved and uncleaved readthrough transcript</w:t>
            </w:r>
          </w:p>
        </w:tc>
        <w:tc>
          <w:tcPr>
            <w:tcW w:w="1610" w:type="dxa"/>
            <w:hideMark/>
          </w:tcPr>
          <w:p w14:paraId="6AB368FD" w14:textId="77777777" w:rsidR="006A2386" w:rsidRDefault="006A2386" w:rsidP="0050548A">
            <w:pPr>
              <w:spacing w:line="480" w:lineRule="auto"/>
              <w:jc w:val="both"/>
              <w:rPr>
                <w:rFonts w:ascii="Times New Roman" w:hAnsi="Times New Roman" w:cs="Times New Roman"/>
                <w:sz w:val="24"/>
                <w:szCs w:val="24"/>
              </w:rPr>
            </w:pPr>
            <w:r w:rsidRPr="006A2386">
              <w:rPr>
                <w:rFonts w:ascii="Times New Roman" w:hAnsi="Times New Roman" w:cs="Times New Roman"/>
                <w:sz w:val="24"/>
                <w:szCs w:val="24"/>
              </w:rPr>
              <w:t>1</w:t>
            </w:r>
            <w:r w:rsidR="007F1C4D">
              <w:rPr>
                <w:rFonts w:ascii="Times New Roman" w:hAnsi="Times New Roman" w:cs="Times New Roman"/>
                <w:sz w:val="24"/>
                <w:szCs w:val="24"/>
              </w:rPr>
              <w:t>5</w:t>
            </w:r>
          </w:p>
          <w:p w14:paraId="10326A25" w14:textId="5B3EF33E" w:rsidR="0040444F" w:rsidRPr="006A2386" w:rsidRDefault="0040444F" w:rsidP="0050548A">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r>
    </w:tbl>
    <w:p w14:paraId="50D839CF" w14:textId="77777777" w:rsidR="008D45A7" w:rsidRDefault="0050548A" w:rsidP="008D45A7">
      <w:pPr>
        <w:spacing w:line="480" w:lineRule="auto"/>
        <w:jc w:val="center"/>
        <w:rPr>
          <w:rFonts w:ascii="Times New Roman" w:hAnsi="Times New Roman" w:cs="Times New Roman"/>
          <w:b/>
          <w:bCs/>
          <w:sz w:val="36"/>
          <w:szCs w:val="36"/>
        </w:rPr>
      </w:pPr>
      <w:r w:rsidRPr="0050548A">
        <w:rPr>
          <w:rFonts w:ascii="Times New Roman" w:hAnsi="Times New Roman" w:cs="Times New Roman"/>
          <w:b/>
          <w:bCs/>
          <w:sz w:val="36"/>
          <w:szCs w:val="36"/>
        </w:rPr>
        <w:t>Figures</w:t>
      </w:r>
    </w:p>
    <w:p w14:paraId="2E9F90E3" w14:textId="012504B0" w:rsidR="008D45A7" w:rsidRPr="008D45A7" w:rsidRDefault="008D45A7" w:rsidP="008D45A7">
      <w:pPr>
        <w:tabs>
          <w:tab w:val="left" w:pos="1001"/>
        </w:tabs>
        <w:rPr>
          <w:rFonts w:ascii="Times New Roman" w:hAnsi="Times New Roman" w:cs="Times New Roman"/>
          <w:sz w:val="24"/>
          <w:szCs w:val="24"/>
        </w:rPr>
        <w:sectPr w:rsidR="008D45A7" w:rsidRPr="008D45A7" w:rsidSect="006A0B90">
          <w:headerReference w:type="first" r:id="rId13"/>
          <w:pgSz w:w="12240" w:h="15840"/>
          <w:pgMar w:top="1440" w:right="1440" w:bottom="1440" w:left="1440" w:header="720" w:footer="720" w:gutter="0"/>
          <w:pgNumType w:start="1"/>
          <w:cols w:space="720"/>
          <w:titlePg/>
          <w:docGrid w:linePitch="360"/>
        </w:sectPr>
      </w:pPr>
      <w:r>
        <w:rPr>
          <w:rFonts w:ascii="Times New Roman" w:hAnsi="Times New Roman" w:cs="Times New Roman"/>
          <w:sz w:val="24"/>
          <w:szCs w:val="24"/>
        </w:rPr>
        <w:tab/>
      </w:r>
    </w:p>
    <w:p w14:paraId="5E74938F" w14:textId="62DC9F66" w:rsidR="00047560" w:rsidRDefault="0064295E" w:rsidP="008200EE">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w:t>
      </w:r>
      <w:r w:rsidR="00047560">
        <w:rPr>
          <w:rFonts w:ascii="Times New Roman" w:hAnsi="Times New Roman" w:cs="Times New Roman"/>
          <w:b/>
          <w:bCs/>
          <w:sz w:val="28"/>
          <w:szCs w:val="28"/>
        </w:rPr>
        <w:t>bstract</w:t>
      </w:r>
    </w:p>
    <w:p w14:paraId="19FA9140" w14:textId="4F08FD21" w:rsidR="005257F9" w:rsidRPr="005257F9" w:rsidRDefault="005257F9" w:rsidP="00F82805">
      <w:pPr>
        <w:spacing w:line="480" w:lineRule="auto"/>
        <w:ind w:firstLine="720"/>
        <w:jc w:val="both"/>
        <w:rPr>
          <w:rFonts w:ascii="Times New Roman" w:hAnsi="Times New Roman" w:cs="Times New Roman"/>
          <w:sz w:val="24"/>
          <w:szCs w:val="24"/>
        </w:rPr>
      </w:pPr>
      <w:r w:rsidRPr="005257F9">
        <w:rPr>
          <w:rFonts w:ascii="Times New Roman" w:hAnsi="Times New Roman" w:cs="Times New Roman"/>
          <w:sz w:val="24"/>
          <w:szCs w:val="24"/>
        </w:rPr>
        <w:t>Mammalian transcription is a tightly controlled process for mRNA production. Cellular stress has been shown to impact several steps in transcription. For example, heat shock induces termination defects, causing dysfunctional termination of mRNA synthesis that may interfere with downstream genes and alter protein synthesis. It is unclear how malfunctioning termination machinery permits Pol II to continue transcribing past the normal 3’ end of mRNA genes, or how the RNA produced after failed termination impacts the cell. This is a pervasive biological phenomenon with unknown implications and is likely a fundamental biological process that will advance our understanding of cellular biology. This project aimed to investigate RNA produced during stress induced-termination defects through characterizing the 3’ cleavage that releases mRNA from RNA polymerase II (Pol II), the cellular localization of mis-terminated RNAs, and the stability of these RNA molecules. We found that RNA produced upon stress-induced termination defects can be characterized by having a general loss of 3’ cleavage, nuclear retention, and decreased stability compared to mRNA in unstressed cells. These findings provide insight into the mechanisms that give rise to termination defects, and the cellular fate of the transcripts that result.</w:t>
      </w:r>
    </w:p>
    <w:p w14:paraId="78A0AFE9" w14:textId="77777777" w:rsidR="006A3278" w:rsidRDefault="006A3278" w:rsidP="008200EE">
      <w:pPr>
        <w:spacing w:line="480" w:lineRule="auto"/>
        <w:jc w:val="both"/>
        <w:rPr>
          <w:rFonts w:ascii="Times New Roman" w:hAnsi="Times New Roman" w:cs="Times New Roman"/>
          <w:b/>
          <w:bCs/>
          <w:sz w:val="28"/>
          <w:szCs w:val="28"/>
        </w:rPr>
      </w:pPr>
    </w:p>
    <w:p w14:paraId="00EFDCAF" w14:textId="77777777" w:rsidR="006A3278" w:rsidRDefault="006A3278" w:rsidP="008200EE">
      <w:pPr>
        <w:spacing w:line="480" w:lineRule="auto"/>
        <w:jc w:val="both"/>
        <w:rPr>
          <w:rFonts w:ascii="Times New Roman" w:hAnsi="Times New Roman" w:cs="Times New Roman"/>
          <w:b/>
          <w:bCs/>
          <w:sz w:val="28"/>
          <w:szCs w:val="28"/>
        </w:rPr>
      </w:pPr>
    </w:p>
    <w:p w14:paraId="34714149" w14:textId="77777777" w:rsidR="006A3278" w:rsidRDefault="006A3278" w:rsidP="008200EE">
      <w:pPr>
        <w:spacing w:line="480" w:lineRule="auto"/>
        <w:jc w:val="both"/>
        <w:rPr>
          <w:rFonts w:ascii="Times New Roman" w:hAnsi="Times New Roman" w:cs="Times New Roman"/>
          <w:b/>
          <w:bCs/>
          <w:sz w:val="28"/>
          <w:szCs w:val="28"/>
        </w:rPr>
      </w:pPr>
    </w:p>
    <w:p w14:paraId="42B9C0A2" w14:textId="77777777" w:rsidR="006A3278" w:rsidRDefault="006A3278" w:rsidP="008200EE">
      <w:pPr>
        <w:spacing w:line="480" w:lineRule="auto"/>
        <w:jc w:val="both"/>
        <w:rPr>
          <w:rFonts w:ascii="Times New Roman" w:hAnsi="Times New Roman" w:cs="Times New Roman"/>
          <w:b/>
          <w:bCs/>
          <w:sz w:val="28"/>
          <w:szCs w:val="28"/>
        </w:rPr>
      </w:pPr>
    </w:p>
    <w:p w14:paraId="4265E7AE" w14:textId="77777777" w:rsidR="006A3278" w:rsidRDefault="006A3278" w:rsidP="008200EE">
      <w:pPr>
        <w:spacing w:line="480" w:lineRule="auto"/>
        <w:jc w:val="both"/>
        <w:rPr>
          <w:rFonts w:ascii="Times New Roman" w:hAnsi="Times New Roman" w:cs="Times New Roman"/>
          <w:b/>
          <w:bCs/>
          <w:sz w:val="28"/>
          <w:szCs w:val="28"/>
        </w:rPr>
      </w:pPr>
    </w:p>
    <w:p w14:paraId="19AD500D" w14:textId="6B1FEA21" w:rsidR="00047560" w:rsidRDefault="00047560" w:rsidP="008200EE">
      <w:pPr>
        <w:spacing w:line="480" w:lineRule="auto"/>
        <w:jc w:val="both"/>
        <w:rPr>
          <w:rFonts w:ascii="Times New Roman" w:hAnsi="Times New Roman" w:cs="Times New Roman"/>
          <w:b/>
          <w:bCs/>
          <w:sz w:val="28"/>
          <w:szCs w:val="28"/>
        </w:rPr>
      </w:pPr>
      <w:r w:rsidRPr="00047560">
        <w:rPr>
          <w:rFonts w:ascii="Times New Roman" w:hAnsi="Times New Roman" w:cs="Times New Roman"/>
          <w:b/>
          <w:bCs/>
          <w:sz w:val="28"/>
          <w:szCs w:val="28"/>
        </w:rPr>
        <w:lastRenderedPageBreak/>
        <w:t>Introduction</w:t>
      </w:r>
    </w:p>
    <w:p w14:paraId="6BAF8DA4" w14:textId="77777777" w:rsidR="00D53C94" w:rsidRPr="00D53C94" w:rsidRDefault="00D53C94" w:rsidP="00D53C94">
      <w:pPr>
        <w:spacing w:line="480" w:lineRule="auto"/>
        <w:jc w:val="both"/>
        <w:rPr>
          <w:rFonts w:ascii="Times New Roman" w:hAnsi="Times New Roman" w:cs="Times New Roman"/>
          <w:b/>
          <w:bCs/>
          <w:sz w:val="24"/>
          <w:szCs w:val="24"/>
        </w:rPr>
      </w:pPr>
      <w:r w:rsidRPr="00D53C94">
        <w:rPr>
          <w:rFonts w:ascii="Times New Roman" w:hAnsi="Times New Roman" w:cs="Times New Roman"/>
          <w:b/>
          <w:bCs/>
          <w:sz w:val="24"/>
          <w:szCs w:val="24"/>
        </w:rPr>
        <w:t>The central dogma of cellular biology</w:t>
      </w:r>
    </w:p>
    <w:p w14:paraId="7713E3E6" w14:textId="37E6C613" w:rsidR="006D38D1" w:rsidRDefault="00CA568D" w:rsidP="007F1196">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69504" behindDoc="1" locked="0" layoutInCell="1" allowOverlap="1" wp14:anchorId="589B37C2" wp14:editId="7B68600A">
                <wp:simplePos x="0" y="0"/>
                <wp:positionH relativeFrom="margin">
                  <wp:align>left</wp:align>
                </wp:positionH>
                <wp:positionV relativeFrom="paragraph">
                  <wp:posOffset>2828925</wp:posOffset>
                </wp:positionV>
                <wp:extent cx="3566160" cy="678180"/>
                <wp:effectExtent l="0" t="0" r="0" b="7620"/>
                <wp:wrapTight wrapText="bothSides">
                  <wp:wrapPolygon edited="0">
                    <wp:start x="0" y="0"/>
                    <wp:lineTo x="0" y="21236"/>
                    <wp:lineTo x="21462" y="21236"/>
                    <wp:lineTo x="21462" y="0"/>
                    <wp:lineTo x="0" y="0"/>
                  </wp:wrapPolygon>
                </wp:wrapTight>
                <wp:docPr id="1710552789" name="Text Box 1"/>
                <wp:cNvGraphicFramePr/>
                <a:graphic xmlns:a="http://schemas.openxmlformats.org/drawingml/2006/main">
                  <a:graphicData uri="http://schemas.microsoft.com/office/word/2010/wordprocessingShape">
                    <wps:wsp>
                      <wps:cNvSpPr txBox="1"/>
                      <wps:spPr>
                        <a:xfrm>
                          <a:off x="0" y="0"/>
                          <a:ext cx="3566160" cy="678180"/>
                        </a:xfrm>
                        <a:prstGeom prst="rect">
                          <a:avLst/>
                        </a:prstGeom>
                        <a:solidFill>
                          <a:prstClr val="white"/>
                        </a:solidFill>
                        <a:ln>
                          <a:noFill/>
                        </a:ln>
                      </wps:spPr>
                      <wps:txbx>
                        <w:txbxContent>
                          <w:p w14:paraId="18D25353" w14:textId="2CF60457" w:rsidR="00CA568D" w:rsidRPr="009D2558" w:rsidRDefault="000E131D" w:rsidP="00CA568D">
                            <w:pPr>
                              <w:pStyle w:val="Caption"/>
                              <w:rPr>
                                <w:rFonts w:asciiTheme="majorHAnsi" w:hAnsiTheme="majorHAnsi" w:cs="Times New Roman"/>
                                <w:i w:val="0"/>
                                <w:iCs w:val="0"/>
                              </w:rPr>
                            </w:pPr>
                            <w:r w:rsidRPr="009D2558">
                              <w:rPr>
                                <w:rFonts w:asciiTheme="majorHAnsi" w:hAnsiTheme="majorHAnsi"/>
                                <w:b/>
                                <w:bCs/>
                                <w:i w:val="0"/>
                                <w:iCs w:val="0"/>
                              </w:rPr>
                              <w:t>Figure</w:t>
                            </w:r>
                            <w:r w:rsidRPr="009D2558">
                              <w:rPr>
                                <w:rFonts w:asciiTheme="majorHAnsi" w:hAnsiTheme="majorHAnsi" w:cs="Times New Roman"/>
                                <w:b/>
                                <w:bCs/>
                                <w:i w:val="0"/>
                                <w:iCs w:val="0"/>
                              </w:rPr>
                              <w:t xml:space="preserve"> 1 Schematic of the central dogma. </w:t>
                            </w:r>
                            <w:r w:rsidRPr="009D2558">
                              <w:rPr>
                                <w:rFonts w:asciiTheme="majorHAnsi" w:hAnsiTheme="majorHAnsi" w:cs="Times New Roman"/>
                                <w:i w:val="0"/>
                                <w:iCs w:val="0"/>
                              </w:rPr>
                              <w:t>DNA can undergo replication for cellular division. DNA can also undergo transcription to encode an RNA copy of one strand of DNA. RNA undergoes translation, where the RNA code is used to synthesize proteins that will serve cellular functions</w:t>
                            </w:r>
                            <w:r w:rsidR="0023080D" w:rsidRPr="009D2558">
                              <w:rPr>
                                <w:rFonts w:asciiTheme="majorHAnsi" w:hAnsiTheme="majorHAnsi" w:cs="Times New Roman"/>
                                <w:i w:val="0"/>
                                <w:iCs w:val="0"/>
                              </w:rPr>
                              <w:t xml:space="preserve">. Figure created by </w:t>
                            </w:r>
                            <w:proofErr w:type="spellStart"/>
                            <w:r w:rsidR="0023080D" w:rsidRPr="009D2558">
                              <w:rPr>
                                <w:rFonts w:asciiTheme="majorHAnsi" w:hAnsiTheme="majorHAnsi" w:cs="Times New Roman"/>
                                <w:i w:val="0"/>
                                <w:iCs w:val="0"/>
                              </w:rPr>
                              <w:t>BioRender</w:t>
                            </w:r>
                            <w:proofErr w:type="spellEnd"/>
                            <w:r w:rsidR="0023080D" w:rsidRPr="009D2558">
                              <w:rPr>
                                <w:rFonts w:asciiTheme="majorHAnsi" w:hAnsiTheme="majorHAnsi" w:cs="Times New Roman"/>
                                <w:i w:val="0"/>
                                <w:iCs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9B37C2" id="_x0000_t202" coordsize="21600,21600" o:spt="202" path="m,l,21600r21600,l21600,xe">
                <v:stroke joinstyle="miter"/>
                <v:path gradientshapeok="t" o:connecttype="rect"/>
              </v:shapetype>
              <v:shape id="Text Box 1" o:spid="_x0000_s1026" type="#_x0000_t202" style="position:absolute;left:0;text-align:left;margin-left:0;margin-top:222.75pt;width:280.8pt;height:53.4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" stroked="f">
                <v:textbox inset="0,0,0,0">
                  <w:txbxContent>
                    <w:p w14:paraId="18D25353" w14:textId="2CF60457" w:rsidR="00CA568D" w:rsidRPr="009D2558" w:rsidRDefault="000E131D" w:rsidP="00CA568D">
                      <w:pPr>
                        <w:pStyle w:val="Caption"/>
                        <w:rPr>
                          <w:rFonts w:asciiTheme="majorHAnsi" w:hAnsiTheme="majorHAnsi" w:cs="Times New Roman"/>
                          <w:i w:val="0"/>
                          <w:iCs w:val="0"/>
                        </w:rPr>
                      </w:pPr>
                      <w:r w:rsidRPr="009D2558">
                        <w:rPr>
                          <w:rFonts w:asciiTheme="majorHAnsi" w:hAnsiTheme="majorHAnsi"/>
                          <w:b/>
                          <w:bCs/>
                          <w:i w:val="0"/>
                          <w:iCs w:val="0"/>
                        </w:rPr>
                        <w:t>Figure</w:t>
                      </w:r>
                      <w:r w:rsidRPr="009D2558">
                        <w:rPr>
                          <w:rFonts w:asciiTheme="majorHAnsi" w:hAnsiTheme="majorHAnsi" w:cs="Times New Roman"/>
                          <w:b/>
                          <w:bCs/>
                          <w:i w:val="0"/>
                          <w:iCs w:val="0"/>
                        </w:rPr>
                        <w:t xml:space="preserve"> 1 Schematic of the central dogma. </w:t>
                      </w:r>
                      <w:r w:rsidRPr="009D2558">
                        <w:rPr>
                          <w:rFonts w:asciiTheme="majorHAnsi" w:hAnsiTheme="majorHAnsi" w:cs="Times New Roman"/>
                          <w:i w:val="0"/>
                          <w:iCs w:val="0"/>
                        </w:rPr>
                        <w:t>DNA can undergo replication for cellular division. DNA can also undergo transcription to encode an RNA copy of one strand of DNA. RNA undergoes translation, where the RNA code is used to synthesize proteins that will serve cellular functions</w:t>
                      </w:r>
                      <w:r w:rsidR="0023080D" w:rsidRPr="009D2558">
                        <w:rPr>
                          <w:rFonts w:asciiTheme="majorHAnsi" w:hAnsiTheme="majorHAnsi" w:cs="Times New Roman"/>
                          <w:i w:val="0"/>
                          <w:iCs w:val="0"/>
                        </w:rPr>
                        <w:t xml:space="preserve">. Figure created by </w:t>
                      </w:r>
                      <w:proofErr w:type="spellStart"/>
                      <w:r w:rsidR="0023080D" w:rsidRPr="009D2558">
                        <w:rPr>
                          <w:rFonts w:asciiTheme="majorHAnsi" w:hAnsiTheme="majorHAnsi" w:cs="Times New Roman"/>
                          <w:i w:val="0"/>
                          <w:iCs w:val="0"/>
                        </w:rPr>
                        <w:t>BioRender</w:t>
                      </w:r>
                      <w:proofErr w:type="spellEnd"/>
                      <w:r w:rsidR="0023080D" w:rsidRPr="009D2558">
                        <w:rPr>
                          <w:rFonts w:asciiTheme="majorHAnsi" w:hAnsiTheme="majorHAnsi" w:cs="Times New Roman"/>
                          <w:i w:val="0"/>
                          <w:iCs w:val="0"/>
                        </w:rPr>
                        <w:t>.</w:t>
                      </w:r>
                    </w:p>
                  </w:txbxContent>
                </v:textbox>
                <w10:wrap type="tight" anchorx="margin"/>
              </v:shape>
            </w:pict>
          </mc:Fallback>
        </mc:AlternateContent>
      </w:r>
      <w:r w:rsidR="007B41BC" w:rsidRPr="00D53C94">
        <w:rPr>
          <w:rFonts w:ascii="Times New Roman" w:hAnsi="Times New Roman" w:cs="Times New Roman"/>
          <w:noProof/>
          <w:sz w:val="24"/>
          <w:szCs w:val="24"/>
        </w:rPr>
        <w:drawing>
          <wp:anchor distT="0" distB="0" distL="114300" distR="114300" simplePos="0" relativeHeight="251665408" behindDoc="1" locked="0" layoutInCell="1" allowOverlap="1" wp14:anchorId="5BF65C24" wp14:editId="002864F4">
            <wp:simplePos x="0" y="0"/>
            <wp:positionH relativeFrom="margin">
              <wp:align>left</wp:align>
            </wp:positionH>
            <wp:positionV relativeFrom="paragraph">
              <wp:posOffset>990724</wp:posOffset>
            </wp:positionV>
            <wp:extent cx="3566160" cy="1783080"/>
            <wp:effectExtent l="0" t="0" r="0" b="7620"/>
            <wp:wrapTight wrapText="bothSides">
              <wp:wrapPolygon edited="0">
                <wp:start x="0" y="0"/>
                <wp:lineTo x="0" y="21462"/>
                <wp:lineTo x="21462" y="21462"/>
                <wp:lineTo x="21462" y="0"/>
                <wp:lineTo x="0" y="0"/>
              </wp:wrapPolygon>
            </wp:wrapTight>
            <wp:docPr id="518228377" name="Picture 10" descr="A diagram of a chain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28377" name="Picture 10" descr="A diagram of a chain reac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160" cy="1783080"/>
                    </a:xfrm>
                    <a:prstGeom prst="rect">
                      <a:avLst/>
                    </a:prstGeom>
                    <a:noFill/>
                    <a:ln>
                      <a:noFill/>
                    </a:ln>
                  </pic:spPr>
                </pic:pic>
              </a:graphicData>
            </a:graphic>
          </wp:anchor>
        </w:drawing>
      </w:r>
      <w:r w:rsidR="00D53C94" w:rsidRPr="00D53C94">
        <w:rPr>
          <w:rFonts w:ascii="Times New Roman" w:hAnsi="Times New Roman" w:cs="Times New Roman"/>
          <w:sz w:val="24"/>
          <w:szCs w:val="24"/>
        </w:rPr>
        <w:t>The central dogma is the process by which genetic information is transferred between three biomolecules: from DNA to RNA to proteins</w:t>
      </w:r>
      <w:r w:rsidR="00AD23AE">
        <w:rPr>
          <w:rFonts w:ascii="Times New Roman" w:hAnsi="Times New Roman" w:cs="Times New Roman"/>
          <w:sz w:val="24"/>
          <w:szCs w:val="24"/>
        </w:rPr>
        <w:fldChar w:fldCharType="begin"/>
      </w:r>
      <w:r w:rsidR="00AD23AE">
        <w:rPr>
          <w:rFonts w:ascii="Times New Roman" w:hAnsi="Times New Roman" w:cs="Times New Roman"/>
          <w:sz w:val="24"/>
          <w:szCs w:val="24"/>
        </w:rPr>
        <w:instrText xml:space="preserve"> ADDIN ZOTERO_ITEM CSL_CITATION {"citationID":"hxmirVq0","properties":{"formattedCitation":"\\super 1\\nosupersub{}","plainCitation":"1","noteIndex":0},"citationItems":[{"id":407,"uris":["http://zotero.org/users/local/Ur6r4pF5/items/283B9XZN"],"itemData":{"id":407,"type":"article-journal","abstract":"There is no denying the Central Dogma's impact on the biological sciences. Since the Dogma's formulation by Francis Crick in 1958, however, many have debated the Dogma's empirical adequacy. My aim is to move beyond these discussions, and instead consider the Central Dogma's significance to contemporary biological practice. To do this, I consider four distinct approaches for determining the non descriptive methodological significance of a scientific principle. I argue that these approaches fail to vindicate the Central Dogma, and that, under many of these approaches, the Dogma amounts to a triviality. (c) 2021 Elsevier Ltd. All rights reserved.","container-title":"STUDIES IN HISTORY AND PHILOSOPHY OF SCIENCE","DOI":"10.1016/j.shpsa.2021.01.002","ISSN":"0039-3681, 1879-2510","journalAbbreviation":"Stud. Hist. Philos. Sci.","language":"English","note":"number-of-pages: 7\npublisher-place: Oxford\npublisher: Elsevier Sci Ltd\nWeb of Science ID: WOS:000653712600003","page":"20-26","source":"Clarivate Analytics Web of Science","title":"Beyond descriptive accuracy: The central dogma of molecular biology in scientific practice","title-short":"Beyond descriptive accuracy","volume":"86","author":[{"family":"Camacho","given":"M. Polo"}],"issued":{"date-parts":[["2021",4]]}}}],"schema":"https://github.com/citation-style-language/schema/raw/master/csl-citation.json"} </w:instrText>
      </w:r>
      <w:r w:rsidR="00AD23AE">
        <w:rPr>
          <w:rFonts w:ascii="Times New Roman" w:hAnsi="Times New Roman" w:cs="Times New Roman"/>
          <w:sz w:val="24"/>
          <w:szCs w:val="24"/>
        </w:rPr>
        <w:fldChar w:fldCharType="separate"/>
      </w:r>
      <w:r w:rsidR="00AD23AE" w:rsidRPr="00AD23AE">
        <w:rPr>
          <w:rFonts w:ascii="Times New Roman" w:hAnsi="Times New Roman" w:cs="Times New Roman"/>
          <w:kern w:val="0"/>
          <w:sz w:val="24"/>
          <w:vertAlign w:val="superscript"/>
        </w:rPr>
        <w:t>1</w:t>
      </w:r>
      <w:r w:rsidR="00AD23AE">
        <w:rPr>
          <w:rFonts w:ascii="Times New Roman" w:hAnsi="Times New Roman" w:cs="Times New Roman"/>
          <w:sz w:val="24"/>
          <w:szCs w:val="24"/>
        </w:rPr>
        <w:fldChar w:fldCharType="end"/>
      </w:r>
      <w:r w:rsidR="00D53C94" w:rsidRPr="00D53C94">
        <w:rPr>
          <w:rFonts w:ascii="Times New Roman" w:hAnsi="Times New Roman" w:cs="Times New Roman"/>
          <w:sz w:val="24"/>
          <w:szCs w:val="24"/>
          <w:vertAlign w:val="superscript"/>
        </w:rPr>
        <w:t xml:space="preserve"> </w:t>
      </w:r>
      <w:r w:rsidR="00D53C94" w:rsidRPr="00D53C94">
        <w:rPr>
          <w:rFonts w:ascii="Times New Roman" w:hAnsi="Times New Roman" w:cs="Times New Roman"/>
          <w:sz w:val="24"/>
          <w:szCs w:val="24"/>
        </w:rPr>
        <w:t>(Figure 1). Proteins can then go on to carry out cellular functions</w:t>
      </w:r>
      <w:r w:rsidR="00185ED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{"citationID":"thpjEEat","properties":{"formattedCitation":"\\super 2\\nosupersub{}","plainCitation":"2","noteIndex":0},"citationItems":[{"id":538,"uris":["http://zotero.org/users/local/Ur6r4pF5/items/2HSLPUFR"],"itemData":{"id":538,"type":"article-journal","abstract":"Faced with the avalanche of genomic sequences and data on messenger RNA expression, biological scientists are confronting a frightening prospect: piles of information but only flakes of knowledge. How can the thousands of sequences being determined and deposited, and the thousands of expression profiles being generated by the new array methods, be synthesized into useful knowledge? What form will this knowledge take? These are questions being addressed by scientists in the field known as ‘functional genomics’.","container-title":"Nature","DOI":"10.1038/35015694","ISSN":"1476-4687","issue":"6788","language":"en","license":"2000 Macmillan Magazines Ltd.","note":"publisher: Nature Publishing Group","page":"823-826","source":"www.nature.com","title":"Protein function in the post-genomic era","volume":"405","author":[{"family":"Eisenberg","given":"David"},{"family":"Marcotte","given":"Edward M."},{"family":"Xenarios","given":"Ioannis"},{"family":"Yeates","given":"Todd O."}],"issued":{"date-parts":[["2000",6]]}}}],"schema":"https://github.com/citation-style-language/schema/raw/master/csl-citation.json"} </w:instrText>
      </w:r>
      <w:r w:rsidR="00185ED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w:t>
      </w:r>
      <w:r w:rsidR="00185EDC">
        <w:rPr>
          <w:rFonts w:ascii="Times New Roman" w:hAnsi="Times New Roman" w:cs="Times New Roman"/>
          <w:sz w:val="24"/>
          <w:szCs w:val="24"/>
        </w:rPr>
        <w:fldChar w:fldCharType="end"/>
      </w:r>
      <w:r w:rsidR="00D53C94" w:rsidRPr="00D53C94">
        <w:rPr>
          <w:rFonts w:ascii="Times New Roman" w:hAnsi="Times New Roman" w:cs="Times New Roman"/>
          <w:sz w:val="24"/>
          <w:szCs w:val="24"/>
        </w:rPr>
        <w:t>. DNA is composed of 4 nitrogenous bases that are polymerized to form two paired DNA strands each with a phosphodiester backbone</w:t>
      </w:r>
      <w:r w:rsidR="00185ED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{"citationID":"YOt7rGl4","properties":{"formattedCitation":"\\super 3\\nosupersub{}","plainCitation":"3","noteIndex":0},"citationItems":[{"id":453,"uris":["http://zotero.org/users/local/Ur6r4pF5/items/HHJ4W3RH"],"itemData":{"id":453,"type":"webpage","title":"DNA structure and function - Travers - 2015 - The FEBS Journal - Wiley Online Library","URL":"https://febs.onlinelibrary.wiley.com/doi/full/10.1111/febs.13307","accessed":{"date-parts":[["2024",10,20]]}}}],"schema":"https://github.com/citation-style-language/schema/raw/master/csl-citation.json"} </w:instrText>
      </w:r>
      <w:r w:rsidR="00185ED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w:t>
      </w:r>
      <w:r w:rsidR="00185EDC">
        <w:rPr>
          <w:rFonts w:ascii="Times New Roman" w:hAnsi="Times New Roman" w:cs="Times New Roman"/>
          <w:sz w:val="24"/>
          <w:szCs w:val="24"/>
        </w:rPr>
        <w:fldChar w:fldCharType="end"/>
      </w:r>
      <w:r w:rsidR="00D53C94" w:rsidRPr="00D53C94">
        <w:rPr>
          <w:rFonts w:ascii="Times New Roman" w:hAnsi="Times New Roman" w:cs="Times New Roman"/>
          <w:sz w:val="24"/>
          <w:szCs w:val="24"/>
        </w:rPr>
        <w:t>. These bases encode genes that specify the sequences of RNA and proteins, and regulatory sequences that are important for directing DNA replication and transcription using recognition sites for DNA-binding proteins</w:t>
      </w:r>
      <w:r w:rsidR="003C79A3">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{"citationID":"m40cTmei","properties":{"formattedCitation":"\\super 3\\nosupersub{}","plainCitation":"3","noteIndex":0},"citationItems":[{"id":453,"uris":["http://zotero.org/users/local/Ur6r4pF5/items/HHJ4W3RH"],"itemData":{"id":453,"type":"webpage","title":"DNA structure and function - Travers - 2015 - The FEBS Journal - Wiley Online Library","URL":"https://febs.onlinelibrary.wiley.com/doi/full/10.1111/febs.13307","accessed":{"date-parts":[["2024",10,20]]}}}],"schema":"https://github.com/citation-style-language/schema/raw/master/csl-citation.json"} </w:instrText>
      </w:r>
      <w:r w:rsidR="003C79A3">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w:t>
      </w:r>
      <w:r w:rsidR="003C79A3">
        <w:rPr>
          <w:rFonts w:ascii="Times New Roman" w:hAnsi="Times New Roman" w:cs="Times New Roman"/>
          <w:sz w:val="24"/>
          <w:szCs w:val="24"/>
        </w:rPr>
        <w:fldChar w:fldCharType="end"/>
      </w:r>
      <w:r w:rsidR="00D53C94" w:rsidRPr="00D53C94">
        <w:rPr>
          <w:rFonts w:ascii="Times New Roman" w:hAnsi="Times New Roman" w:cs="Times New Roman"/>
          <w:sz w:val="24"/>
          <w:szCs w:val="24"/>
        </w:rPr>
        <w:t>. In a process called transcription, the DNA template strand is transcribed into messenger RNA (mRNA)</w:t>
      </w:r>
      <w:r w:rsidR="003C79A3">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{"citationID":"JkD6TMvP","properties":{"formattedCitation":"\\super 3\\nosupersub{}","plainCitation":"3","noteIndex":0},"citationItems":[{"id":453,"uris":["http://zotero.org/users/local/Ur6r4pF5/items/HHJ4W3RH"],"itemData":{"id":453,"type":"webpage","title":"DNA structure and function - Travers - 2015 - The FEBS Journal - Wiley Online Library","URL":"https://febs.onlinelibrary.wiley.com/doi/full/10.1111/febs.13307","accessed":{"date-parts":[["2024",10,20]]}}}],"schema":"https://github.com/citation-style-language/schema/raw/master/csl-citation.json"} </w:instrText>
      </w:r>
      <w:r w:rsidR="003C79A3">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w:t>
      </w:r>
      <w:r w:rsidR="003C79A3">
        <w:rPr>
          <w:rFonts w:ascii="Times New Roman" w:hAnsi="Times New Roman" w:cs="Times New Roman"/>
          <w:sz w:val="24"/>
          <w:szCs w:val="24"/>
        </w:rPr>
        <w:fldChar w:fldCharType="end"/>
      </w:r>
      <w:r w:rsidR="00D53C94" w:rsidRPr="00D53C94">
        <w:rPr>
          <w:rFonts w:ascii="Times New Roman" w:hAnsi="Times New Roman" w:cs="Times New Roman"/>
          <w:sz w:val="24"/>
          <w:szCs w:val="24"/>
        </w:rPr>
        <w:t>. In a separate process, this RNA gets spliced, polyadenylated, and exported from the nucleus to the cytoplasm. Once in the cytoplasm, the information encoded in mRNA is used in protein synthesis</w:t>
      </w:r>
      <w:r w:rsidR="00C2025A">
        <w:rPr>
          <w:rFonts w:ascii="Times New Roman" w:hAnsi="Times New Roman" w:cs="Times New Roman"/>
          <w:sz w:val="24"/>
          <w:szCs w:val="24"/>
        </w:rPr>
        <w:t xml:space="preserve"> </w:t>
      </w:r>
      <w:r w:rsidR="00D53C94" w:rsidRPr="00D53C94">
        <w:rPr>
          <w:rFonts w:ascii="Times New Roman" w:hAnsi="Times New Roman" w:cs="Times New Roman"/>
          <w:sz w:val="24"/>
          <w:szCs w:val="24"/>
        </w:rPr>
        <w:t>by ribosomes in a process called translation. The bases of RNA code for amino acids that are building blocks for proteins. Proteins largely influence the cell through a wide variety of functions. It is crucial for each step to be highly regulated and controlled to ensure the cell remains in a homeostatic state</w:t>
      </w:r>
      <w:r w:rsidR="003C79A3">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{"citationID":"8iYNiMWB","properties":{"formattedCitation":"\\super 4\\nosupersub{}","plainCitation":"4","noteIndex":0},"citationItems":[{"id":455,"uris":["http://zotero.org/users/local/Ur6r4pF5/items/YVVTSTNE"],"itemData":{"id":455,"type":"article-journal","abstract":"The pervasiveness of RNA synthesis in eukaryotes is largely the result of RNA polymerase II (Pol II)-mediated transcription, and termination of its activity is necessary to partition the genome and maintain the proper expression of neighbouring ...","container-title":"Nature reviews. Molecular cell biology","DOI":"10.1038/nrm3098","issue":"5","language":"en","note":"PMID: 21487437","page":"283","source":"pmc.ncbi.nlm.nih.gov","title":"Unravelling the means to an end: RNA polymerase II transcription termination","title-short":"Unravelling the means to an end","volume":"12","author":[{"family":"Kuehner","given":"Jason N."},{"family":"Pearson","given":"Erika L."},{"family":"Moore","given":"Claire"}],"issued":{"date-parts":[["2011",4,13]]}}}],"schema":"https://github.com/citation-style-language/schema/raw/master/csl-citation.json"} </w:instrText>
      </w:r>
      <w:r w:rsidR="003C79A3">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4</w:t>
      </w:r>
      <w:r w:rsidR="003C79A3">
        <w:rPr>
          <w:rFonts w:ascii="Times New Roman" w:hAnsi="Times New Roman" w:cs="Times New Roman"/>
          <w:sz w:val="24"/>
          <w:szCs w:val="24"/>
        </w:rPr>
        <w:fldChar w:fldCharType="end"/>
      </w:r>
      <w:r w:rsidR="00D53C94" w:rsidRPr="00D53C94">
        <w:rPr>
          <w:rFonts w:ascii="Times New Roman" w:hAnsi="Times New Roman" w:cs="Times New Roman"/>
          <w:sz w:val="24"/>
          <w:szCs w:val="24"/>
        </w:rPr>
        <w:t xml:space="preserve"> and responds to changes or stresses in the cell and from the environment.</w:t>
      </w:r>
    </w:p>
    <w:p w14:paraId="3538B17D" w14:textId="27F83B32" w:rsidR="00D53C94" w:rsidRDefault="00D53C94" w:rsidP="00B07C42">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 xml:space="preserve">A schematic of a protein-coding gene is shown in Figure 2. The core promoter of a gene is a DNA sequence that is used to initiate transcription (green bar). It is found directly upstream of </w:t>
      </w:r>
      <w:r w:rsidR="009D2558" w:rsidRPr="00D53C94">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59DA20E6" wp14:editId="19BCB390">
            <wp:simplePos x="0" y="0"/>
            <wp:positionH relativeFrom="margin">
              <wp:align>right</wp:align>
            </wp:positionH>
            <wp:positionV relativeFrom="paragraph">
              <wp:posOffset>0</wp:posOffset>
            </wp:positionV>
            <wp:extent cx="3551555" cy="760730"/>
            <wp:effectExtent l="0" t="0" r="0" b="1270"/>
            <wp:wrapTight wrapText="bothSides">
              <wp:wrapPolygon edited="0">
                <wp:start x="0" y="0"/>
                <wp:lineTo x="0" y="21095"/>
                <wp:lineTo x="21434" y="21095"/>
                <wp:lineTo x="21434" y="0"/>
                <wp:lineTo x="0" y="0"/>
              </wp:wrapPolygon>
            </wp:wrapTight>
            <wp:docPr id="19453996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99627"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9845" t="5685" r="5894" b="78205"/>
                    <a:stretch/>
                  </pic:blipFill>
                  <pic:spPr bwMode="auto">
                    <a:xfrm>
                      <a:off x="0" y="0"/>
                      <a:ext cx="3551555"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3C94">
        <w:rPr>
          <w:rFonts w:ascii="Times New Roman" w:hAnsi="Times New Roman" w:cs="Times New Roman"/>
          <w:sz w:val="24"/>
          <w:szCs w:val="24"/>
        </w:rPr>
        <w:t xml:space="preserve">the gene. The body of the gene contains exons (dark blue bars) and </w:t>
      </w:r>
      <w:r w:rsidR="009D2558">
        <w:rPr>
          <w:noProof/>
        </w:rPr>
        <mc:AlternateContent>
          <mc:Choice Requires="wps">
            <w:drawing>
              <wp:anchor distT="0" distB="0" distL="114300" distR="114300" simplePos="0" relativeHeight="251671552" behindDoc="1" locked="0" layoutInCell="1" allowOverlap="1" wp14:anchorId="6DE3DA22" wp14:editId="773B2EF8">
                <wp:simplePos x="0" y="0"/>
                <wp:positionH relativeFrom="column">
                  <wp:posOffset>2397760</wp:posOffset>
                </wp:positionH>
                <wp:positionV relativeFrom="paragraph">
                  <wp:posOffset>898525</wp:posOffset>
                </wp:positionV>
                <wp:extent cx="3446780" cy="464185"/>
                <wp:effectExtent l="0" t="0" r="1270" b="0"/>
                <wp:wrapTight wrapText="bothSides">
                  <wp:wrapPolygon edited="0">
                    <wp:start x="0" y="0"/>
                    <wp:lineTo x="0" y="20389"/>
                    <wp:lineTo x="21489" y="20389"/>
                    <wp:lineTo x="21489" y="0"/>
                    <wp:lineTo x="0" y="0"/>
                  </wp:wrapPolygon>
                </wp:wrapTight>
                <wp:docPr id="2018319038" name="Text Box 1"/>
                <wp:cNvGraphicFramePr/>
                <a:graphic xmlns:a="http://schemas.openxmlformats.org/drawingml/2006/main">
                  <a:graphicData uri="http://schemas.microsoft.com/office/word/2010/wordprocessingShape">
                    <wps:wsp>
                      <wps:cNvSpPr txBox="1"/>
                      <wps:spPr>
                        <a:xfrm>
                          <a:off x="0" y="0"/>
                          <a:ext cx="3446780" cy="464185"/>
                        </a:xfrm>
                        <a:prstGeom prst="rect">
                          <a:avLst/>
                        </a:prstGeom>
                        <a:solidFill>
                          <a:prstClr val="white"/>
                        </a:solidFill>
                        <a:ln>
                          <a:noFill/>
                        </a:ln>
                      </wps:spPr>
                      <wps:txbx>
                        <w:txbxContent>
                          <w:p w14:paraId="505E071D" w14:textId="6A2DECDF" w:rsidR="000E131D" w:rsidRPr="007469D2" w:rsidRDefault="008161CB" w:rsidP="000E131D">
                            <w:pPr>
                              <w:pStyle w:val="Caption"/>
                              <w:rPr>
                                <w:rFonts w:ascii="Times New Roman" w:hAnsi="Times New Roman" w:cs="Times New Roman"/>
                              </w:rPr>
                            </w:pPr>
                            <w:r w:rsidRPr="009A2A66">
                              <w:rPr>
                                <w:b/>
                                <w:bCs/>
                                <w:i w:val="0"/>
                                <w:iCs w:val="0"/>
                              </w:rPr>
                              <w:t>Figure 2</w:t>
                            </w:r>
                            <w:r w:rsidR="0048027B" w:rsidRPr="009A2A66">
                              <w:rPr>
                                <w:b/>
                                <w:bCs/>
                                <w:i w:val="0"/>
                                <w:iCs w:val="0"/>
                              </w:rPr>
                              <w:t xml:space="preserve"> </w:t>
                            </w:r>
                            <w:r w:rsidR="00E642EF" w:rsidRPr="009A2A66">
                              <w:rPr>
                                <w:b/>
                                <w:bCs/>
                                <w:i w:val="0"/>
                                <w:iCs w:val="0"/>
                              </w:rPr>
                              <w:t>Schematic of a gene</w:t>
                            </w:r>
                            <w:r w:rsidR="00AC1FF2" w:rsidRPr="009A2A66">
                              <w:rPr>
                                <w:b/>
                                <w:bCs/>
                                <w:i w:val="0"/>
                                <w:iCs w:val="0"/>
                              </w:rPr>
                              <w:t>.</w:t>
                            </w:r>
                            <w:r w:rsidR="00E642EF" w:rsidRPr="00EA439A">
                              <w:rPr>
                                <w:i w:val="0"/>
                                <w:iCs w:val="0"/>
                              </w:rPr>
                              <w:t xml:space="preserve"> </w:t>
                            </w:r>
                            <w:r w:rsidR="00EA439A" w:rsidRPr="00EA439A">
                              <w:rPr>
                                <w:i w:val="0"/>
                                <w:iCs w:val="0"/>
                              </w:rPr>
                              <w:t xml:space="preserve">A gene consists of </w:t>
                            </w:r>
                            <w:r w:rsidR="00E642EF" w:rsidRPr="00EA439A">
                              <w:rPr>
                                <w:i w:val="0"/>
                                <w:iCs w:val="0"/>
                              </w:rPr>
                              <w:t xml:space="preserve">the gene body containing introns </w:t>
                            </w:r>
                            <w:r w:rsidR="00EA439A">
                              <w:rPr>
                                <w:i w:val="0"/>
                                <w:iCs w:val="0"/>
                              </w:rPr>
                              <w:t xml:space="preserve">(light blue) </w:t>
                            </w:r>
                            <w:r w:rsidR="00E642EF" w:rsidRPr="00EA439A">
                              <w:rPr>
                                <w:i w:val="0"/>
                                <w:iCs w:val="0"/>
                              </w:rPr>
                              <w:t>and exons</w:t>
                            </w:r>
                            <w:r w:rsidR="00EA439A">
                              <w:rPr>
                                <w:i w:val="0"/>
                                <w:iCs w:val="0"/>
                              </w:rPr>
                              <w:t xml:space="preserve"> (dark blue)</w:t>
                            </w:r>
                            <w:r w:rsidR="00E642EF" w:rsidRPr="00EA439A">
                              <w:rPr>
                                <w:i w:val="0"/>
                                <w:iCs w:val="0"/>
                              </w:rPr>
                              <w:t>, and the 3’ end of the gene which defines the downstream region of the gene</w:t>
                            </w:r>
                            <w:r w:rsidR="00EA439A">
                              <w:rPr>
                                <w:i w:val="0"/>
                                <w:iCs w:val="0"/>
                              </w:rPr>
                              <w:t xml:space="preserve"> (yellow)</w:t>
                            </w:r>
                            <w:r w:rsidR="00E642EF" w:rsidRPr="00EA439A">
                              <w:rPr>
                                <w:i w:val="0"/>
                                <w:iCs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DA22" id="_x0000_s1027" type="#_x0000_t202" style="position:absolute;left:0;text-align:left;margin-left:188.8pt;margin-top:70.75pt;width:271.4pt;height:3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" stroked="f">
                <v:textbox inset="0,0,0,0">
                  <w:txbxContent>
                    <w:p w14:paraId="505E071D" w14:textId="6A2DECDF" w:rsidR="000E131D" w:rsidRPr="007469D2" w:rsidRDefault="008161CB" w:rsidP="000E131D">
                      <w:pPr>
                        <w:pStyle w:val="Caption"/>
                        <w:rPr>
                          <w:rFonts w:ascii="Times New Roman" w:hAnsi="Times New Roman" w:cs="Times New Roman"/>
                        </w:rPr>
                      </w:pPr>
                      <w:r w:rsidRPr="009A2A66">
                        <w:rPr>
                          <w:b/>
                          <w:bCs/>
                          <w:i w:val="0"/>
                          <w:iCs w:val="0"/>
                        </w:rPr>
                        <w:t>Figure 2</w:t>
                      </w:r>
                      <w:r w:rsidR="0048027B" w:rsidRPr="009A2A66">
                        <w:rPr>
                          <w:b/>
                          <w:bCs/>
                          <w:i w:val="0"/>
                          <w:iCs w:val="0"/>
                        </w:rPr>
                        <w:t xml:space="preserve"> </w:t>
                      </w:r>
                      <w:r w:rsidR="00E642EF" w:rsidRPr="009A2A66">
                        <w:rPr>
                          <w:b/>
                          <w:bCs/>
                          <w:i w:val="0"/>
                          <w:iCs w:val="0"/>
                        </w:rPr>
                        <w:t>Schematic of a gene</w:t>
                      </w:r>
                      <w:r w:rsidR="00AC1FF2" w:rsidRPr="009A2A66">
                        <w:rPr>
                          <w:b/>
                          <w:bCs/>
                          <w:i w:val="0"/>
                          <w:iCs w:val="0"/>
                        </w:rPr>
                        <w:t>.</w:t>
                      </w:r>
                      <w:r w:rsidR="00E642EF" w:rsidRPr="00EA439A">
                        <w:rPr>
                          <w:i w:val="0"/>
                          <w:iCs w:val="0"/>
                        </w:rPr>
                        <w:t xml:space="preserve"> </w:t>
                      </w:r>
                      <w:r w:rsidR="00EA439A" w:rsidRPr="00EA439A">
                        <w:rPr>
                          <w:i w:val="0"/>
                          <w:iCs w:val="0"/>
                        </w:rPr>
                        <w:t xml:space="preserve">A gene consists of </w:t>
                      </w:r>
                      <w:r w:rsidR="00E642EF" w:rsidRPr="00EA439A">
                        <w:rPr>
                          <w:i w:val="0"/>
                          <w:iCs w:val="0"/>
                        </w:rPr>
                        <w:t xml:space="preserve">the gene body containing introns </w:t>
                      </w:r>
                      <w:r w:rsidR="00EA439A">
                        <w:rPr>
                          <w:i w:val="0"/>
                          <w:iCs w:val="0"/>
                        </w:rPr>
                        <w:t xml:space="preserve">(light blue) </w:t>
                      </w:r>
                      <w:r w:rsidR="00E642EF" w:rsidRPr="00EA439A">
                        <w:rPr>
                          <w:i w:val="0"/>
                          <w:iCs w:val="0"/>
                        </w:rPr>
                        <w:t>and exons</w:t>
                      </w:r>
                      <w:r w:rsidR="00EA439A">
                        <w:rPr>
                          <w:i w:val="0"/>
                          <w:iCs w:val="0"/>
                        </w:rPr>
                        <w:t xml:space="preserve"> (dark blue)</w:t>
                      </w:r>
                      <w:r w:rsidR="00E642EF" w:rsidRPr="00EA439A">
                        <w:rPr>
                          <w:i w:val="0"/>
                          <w:iCs w:val="0"/>
                        </w:rPr>
                        <w:t>, and the 3’ end of the gene which defines the downstream region of the gene</w:t>
                      </w:r>
                      <w:r w:rsidR="00EA439A">
                        <w:rPr>
                          <w:i w:val="0"/>
                          <w:iCs w:val="0"/>
                        </w:rPr>
                        <w:t xml:space="preserve"> (yellow)</w:t>
                      </w:r>
                      <w:r w:rsidR="00E642EF" w:rsidRPr="00EA439A">
                        <w:rPr>
                          <w:i w:val="0"/>
                          <w:iCs w:val="0"/>
                        </w:rPr>
                        <w:t>.</w:t>
                      </w:r>
                    </w:p>
                  </w:txbxContent>
                </v:textbox>
                <w10:wrap type="tight"/>
              </v:shape>
            </w:pict>
          </mc:Fallback>
        </mc:AlternateContent>
      </w:r>
      <w:r w:rsidRPr="00D53C94">
        <w:rPr>
          <w:rFonts w:ascii="Times New Roman" w:hAnsi="Times New Roman" w:cs="Times New Roman"/>
          <w:sz w:val="24"/>
          <w:szCs w:val="24"/>
        </w:rPr>
        <w:t>introns (light blue bars). Exons are coding sequences while introns are non-coding sequences, which are removed in a process called splicing</w:t>
      </w:r>
      <w:r w:rsidR="003C0297">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{"citationID":"GAQMHIZJ","properties":{"formattedCitation":"\\super 5\\nosupersub{}","plainCitation":"5","noteIndex":0},"citationItems":[{"id":468,"uris":["http://zotero.org/users/local/Ur6r4pF5/items/8KBDMB6S"],"itemData":{"id":468,"type":"article-journal","abstract":"The mammalian pre-mRNA 3′-end processing machinery consists of cleavage and polyadenylation specificity factor (CPSF), cleavage stimulation factor (CstF), and other proteins, but the overall architecture of this machinery remains unclear. CPSF ...","container-title":"Molecular cell","DOI":"10.1016/j.molcel.2019.11.005","issue":"4","language":"en","note":"PMID: 31810758","page":"800","source":"pmc.ncbi.nlm.nih.gov","title":"Structural insights into the human pre-mRNA 3′-end processing machinery","volume":"77","author":[{"family":"Zhang","given":"Yixiao"},{"family":"Sun","given":"Yadong"},{"family":"Shi","given":"Yongsheng"},{"family":"Walz","given":"Thomas"},{"family":"Tong","given":"Liang"}],"issued":{"date-parts":[["2019",12,3]]}}}],"schema":"https://github.com/citation-style-language/schema/raw/master/csl-citation.json"} </w:instrText>
      </w:r>
      <w:r w:rsidR="003C0297">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5</w:t>
      </w:r>
      <w:r w:rsidR="003C0297">
        <w:rPr>
          <w:rFonts w:ascii="Times New Roman" w:hAnsi="Times New Roman" w:cs="Times New Roman"/>
          <w:sz w:val="24"/>
          <w:szCs w:val="24"/>
        </w:rPr>
        <w:fldChar w:fldCharType="end"/>
      </w:r>
      <w:r w:rsidRPr="00D53C94">
        <w:rPr>
          <w:rFonts w:ascii="Times New Roman" w:hAnsi="Times New Roman" w:cs="Times New Roman"/>
          <w:sz w:val="24"/>
          <w:szCs w:val="24"/>
        </w:rPr>
        <w:t>. Nearing the end of the gene exists the sequences that signal for transcription termination, a process in which the transcription machinery and mRNA ultimately detach from the DNA. The end of a gene is marked 3’ end in the figure, and all DNA past the 3’ end is termed to be downstream of the gene (yellow bar).</w:t>
      </w:r>
    </w:p>
    <w:p w14:paraId="488B2B9A" w14:textId="77777777" w:rsidR="006A3278" w:rsidRPr="00D53C94" w:rsidRDefault="006A3278" w:rsidP="006A3278">
      <w:pPr>
        <w:spacing w:line="480" w:lineRule="auto"/>
        <w:jc w:val="both"/>
        <w:rPr>
          <w:rFonts w:ascii="Times New Roman" w:hAnsi="Times New Roman" w:cs="Times New Roman"/>
          <w:sz w:val="24"/>
          <w:szCs w:val="24"/>
        </w:rPr>
      </w:pPr>
    </w:p>
    <w:p w14:paraId="5AFDE7B8" w14:textId="77777777" w:rsidR="00D53C94" w:rsidRPr="00D53C94" w:rsidRDefault="00D53C94" w:rsidP="00D53C94">
      <w:pPr>
        <w:spacing w:line="480" w:lineRule="auto"/>
        <w:jc w:val="both"/>
        <w:rPr>
          <w:rFonts w:ascii="Times New Roman" w:hAnsi="Times New Roman" w:cs="Times New Roman"/>
          <w:b/>
          <w:bCs/>
          <w:sz w:val="24"/>
          <w:szCs w:val="24"/>
        </w:rPr>
      </w:pPr>
      <w:r w:rsidRPr="00D53C94">
        <w:rPr>
          <w:rFonts w:ascii="Times New Roman" w:hAnsi="Times New Roman" w:cs="Times New Roman"/>
          <w:b/>
          <w:bCs/>
          <w:sz w:val="24"/>
          <w:szCs w:val="24"/>
        </w:rPr>
        <w:t>Transcription and pre-mRNA processing</w:t>
      </w:r>
    </w:p>
    <w:p w14:paraId="59AF597B" w14:textId="6634BE67" w:rsidR="00D53C94" w:rsidRPr="00D53C94" w:rsidRDefault="00D53C94" w:rsidP="007F1196">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 xml:space="preserve">Controlling transcription is the key process that regulates most gene expression. </w:t>
      </w:r>
      <w:proofErr w:type="spellStart"/>
      <w:r w:rsidRPr="00D53C94">
        <w:rPr>
          <w:rFonts w:ascii="Times New Roman" w:hAnsi="Times New Roman" w:cs="Times New Roman"/>
          <w:sz w:val="24"/>
          <w:szCs w:val="24"/>
        </w:rPr>
        <w:t>Misregulation</w:t>
      </w:r>
      <w:proofErr w:type="spellEnd"/>
      <w:r w:rsidRPr="00D53C94">
        <w:rPr>
          <w:rFonts w:ascii="Times New Roman" w:hAnsi="Times New Roman" w:cs="Times New Roman"/>
          <w:sz w:val="24"/>
          <w:szCs w:val="24"/>
        </w:rPr>
        <w:t xml:space="preserve"> of transcription and gene expression can lead to human disease and cancer</w:t>
      </w:r>
      <w:r w:rsidR="00A7696A">
        <w:rPr>
          <w:rFonts w:ascii="Times New Roman" w:hAnsi="Times New Roman" w:cs="Times New Roman"/>
          <w:sz w:val="24"/>
          <w:szCs w:val="24"/>
        </w:rPr>
        <w:fldChar w:fldCharType="begin"/>
      </w:r>
      <w:r w:rsidR="00822761">
        <w:rPr>
          <w:rFonts w:ascii="Times New Roman" w:hAnsi="Times New Roman" w:cs="Times New Roman"/>
          <w:sz w:val="24"/>
          <w:szCs w:val="24"/>
        </w:rPr>
        <w:instrText xml:space="preserve"> ADDIN ZOTERO_ITEM CSL_CITATION {"citationID":"TBcVSSQF","properties":{"formattedCitation":"\\super 6\\nosupersub{}","plainCitation":"6","noteIndex":0},"citationItems":[{"id":408,"uris":["http://zotero.org/users/local/Ur6r4pF5/items/XYFZ3E4C","http://zotero.org/users/local/Ur6r4pF5/items/48XFA6PG"],"itemData":{"id":408,"type":"article-journal","container-title":"INTERNATIONAL JOURNAL OF MOLECULAR SCIENCES","DOI":"10.3390/ijms24108640","ISSN":"1661-6596, 1422-0067","issue":"10","journalAbbreviation":"Int. J. Mol. Sci.","language":"English","note":"number-of-pages: 7\npublisher-place: Basel\npublisher: MDPI\nWeb of Science ID: WOS:000997507900001","page":"8640","source":"Clarivate Analytics Web of Science","title":"Transcriptional Regulation and Its Misregulation in Human Diseases","volume":"24","author":[{"family":"Casamassimi","given":"Amelia"},{"family":"Ciccodicola","given":"Alfredo"},{"family":"Rienzo","given":"Monica"}],"issued":{"date-parts":[["2023",5,12]]}}}],"schema":"https://github.com/citation-style-language/schema/raw/master/csl-citation.json"} </w:instrText>
      </w:r>
      <w:r w:rsidR="00A7696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6</w:t>
      </w:r>
      <w:r w:rsidR="00A7696A">
        <w:rPr>
          <w:rFonts w:ascii="Times New Roman" w:hAnsi="Times New Roman" w:cs="Times New Roman"/>
          <w:sz w:val="24"/>
          <w:szCs w:val="24"/>
        </w:rPr>
        <w:fldChar w:fldCharType="end"/>
      </w:r>
      <w:r w:rsidRPr="00D53C94">
        <w:rPr>
          <w:rFonts w:ascii="Times New Roman" w:hAnsi="Times New Roman" w:cs="Times New Roman"/>
          <w:sz w:val="24"/>
          <w:szCs w:val="24"/>
        </w:rPr>
        <w:t>. Transcription results in the synthesis of mRNA from one strand of DNA, during which ribonucleotide analogs to deoxyribonucleotides are added to a growing chain of nascent mRNA. The primary enzyme that executes this function is RNA polymerase II (Pol II). However, Pol II cannot synthesize mRNA alone. It requires many general transcription factors (GTFs) that act on most genes</w:t>
      </w:r>
      <w:r w:rsidR="006C4FB9">
        <w:rPr>
          <w:rFonts w:ascii="Times New Roman" w:hAnsi="Times New Roman" w:cs="Times New Roman"/>
          <w:sz w:val="24"/>
          <w:szCs w:val="24"/>
        </w:rPr>
        <w:t xml:space="preserve"> </w:t>
      </w:r>
      <w:r w:rsidRPr="00D53C94">
        <w:rPr>
          <w:rFonts w:ascii="Times New Roman" w:hAnsi="Times New Roman" w:cs="Times New Roman"/>
          <w:sz w:val="24"/>
          <w:szCs w:val="24"/>
        </w:rPr>
        <w:t>and regulatory transcription factors (TFs) that are gene-specific</w:t>
      </w:r>
      <w:r w:rsidR="00A7696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{"citationID":"KTPIhRHL","properties":{"formattedCitation":"\\super 7\\nosupersub{}","plainCitation":"7","noteIndex":0},"citationItems":[{"id":459,"uris":["http://zotero.org/users/local/Ur6r4pF5/items/JWM7KB9H"],"itemData":{"id":459,"type":"webpage","title":"Evolution of Transcriptional Regulation in Eukaryotes | Molecular Biology and Evolution | Oxford Academic","URL":"https://academic.oup.com/mbe/article/20/9/1377/976747","accessed":{"date-parts":[["2024",10,20]]}}}],"schema":"https://github.com/citation-style-language/schema/raw/master/csl-citation.json"} </w:instrText>
      </w:r>
      <w:r w:rsidR="00A7696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7</w:t>
      </w:r>
      <w:r w:rsidR="00A7696A">
        <w:rPr>
          <w:rFonts w:ascii="Times New Roman" w:hAnsi="Times New Roman" w:cs="Times New Roman"/>
          <w:sz w:val="24"/>
          <w:szCs w:val="24"/>
        </w:rPr>
        <w:fldChar w:fldCharType="end"/>
      </w:r>
      <w:r w:rsidRPr="00D53C94">
        <w:rPr>
          <w:rFonts w:ascii="Times New Roman" w:hAnsi="Times New Roman" w:cs="Times New Roman"/>
          <w:sz w:val="24"/>
          <w:szCs w:val="24"/>
        </w:rPr>
        <w:t>. Accessory factors help recruit Pol II and assist in forming the initiation complex</w:t>
      </w:r>
      <w:r w:rsidR="00A7696A">
        <w:rPr>
          <w:rFonts w:ascii="Times New Roman" w:hAnsi="Times New Roman" w:cs="Times New Roman"/>
          <w:sz w:val="24"/>
          <w:szCs w:val="24"/>
        </w:rPr>
        <w:fldChar w:fldCharType="begin"/>
      </w:r>
      <w:r w:rsidR="00822761">
        <w:rPr>
          <w:rFonts w:ascii="Times New Roman" w:hAnsi="Times New Roman" w:cs="Times New Roman"/>
          <w:sz w:val="24"/>
          <w:szCs w:val="24"/>
        </w:rPr>
        <w:instrText xml:space="preserve"> ADDIN ZOTERO_ITEM CSL_CITATION {"citationID":"k9F0PmUK","properties":{"formattedCitation":"\\super 6,8\\nosupersub{}","plainCitation":"6,8","noteIndex":0},"citationItems":[{"id":408,"uris":["http://zotero.org/users/local/Ur6r4pF5/items/XYFZ3E4C","http://zotero.org/users/local/Ur6r4pF5/items/48XFA6PG"],"itemData":{"id":408,"type":"article-journal","container-title":"INTERNATIONAL JOURNAL OF MOLECULAR SCIENCES","DOI":"10.3390/ijms24108640","ISSN":"1661-6596, 1422-0067","issue":"10","journalAbbreviation":"Int. J. Mol. Sci.","language":"English","note":"number-of-pages: 7\npublisher-place: Basel\npublisher: MDPI\nWeb of Science ID: WOS:000997507900001","page":"8640","source":"Clarivate Analytics Web of Science","title":"Transcriptional Regulation and Its Misregulation in Human Diseases","volume":"24","author":[{"family":"Casamassimi","given":"Amelia"},{"family":"Ciccodicola","given":"Alfredo"},{"family":"Rienzo","given":"Monica"}],"issued":{"date-parts":[["2023",5,12]]}}},{"id":447,"uris":["http://zotero.org/users/local/Ur6r4pF5/items/LYHWAZ9R"],"itemData":{"id":447,"type":"article-journal","abstract":"An RNA polymerase II promoter has been isolated in transcriptionally activated and repressed states. Topological and nuclease digestion analyses have revealed a dynamic equilibrium between nucleosome removal and reassembly upon transcriptional activation, and have further shown that nucleosomes are removed by eviction of histone octamers rather than by sliding. The promoter, once exposed, assembles with RNA polymerase II, general transcription factors, and Mediator in a </w:instrText>
      </w:r>
      <w:r w:rsidR="00822761">
        <w:rPr>
          <w:rFonts w:ascii="Cambria Math" w:hAnsi="Cambria Math" w:cs="Cambria Math"/>
          <w:sz w:val="24"/>
          <w:szCs w:val="24"/>
        </w:rPr>
        <w:instrText>∼</w:instrText>
      </w:r>
      <w:r w:rsidR="00822761">
        <w:rPr>
          <w:rFonts w:ascii="Times New Roman" w:hAnsi="Times New Roman" w:cs="Times New Roman"/>
          <w:sz w:val="24"/>
          <w:szCs w:val="24"/>
        </w:rPr>
        <w:instrText xml:space="preserve">3 MDa transcription initiation complex. X-ray crystallography has revealed the structure of RNA polymerase II, in the act of transcription, at atomic resolution. Extension of this analysis has shown how nucleotides undergo selection, polymerization, and eventual release from the transcribing complex. X-ray and electron crystallography have led to a picture of the entire transcription initiation complex, elucidating the mechanisms of promoter recognition, DNA unwinding, abortive initiation, and promoter escape.","container-title":"FEBS Letters","DOI":"10.1016/j.febslet.2004.11.027","ISSN":"1873-3468","issue":"4","language":"en","license":"FEBS Letters 579 (2005) 1873-3468 © 2015 Federation of European Biochemical Societies","note":"_eprint: https://onlinelibrary.wiley.com/doi/pdf/10.1016/j.febslet.2004.11.027","page":"899-903","source":"Wiley Online Library","title":"Structural basis of eukaryotic gene transcription","volume":"579","author":[{"family":"Boeger","given":"Hinrich"},{"family":"Bushnell","given":"David A."},{"family":"Davis","given":"Ralph"},{"family":"Griesenbeck","given":"Joachim"},{"family":"Lorch","given":"Yahli"},{"family":"Strattan","given":"J. Seth"},{"family":"Westover","given":"Kenneth D."},{"family":"Kornberg","given":"Roger D."}],"issued":{"date-parts":[["2005"]]}}}],"schema":"https://github.com/citation-style-language/schema/raw/master/csl-citation.json"} </w:instrText>
      </w:r>
      <w:r w:rsidR="00A7696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6,8</w:t>
      </w:r>
      <w:r w:rsidR="00A7696A">
        <w:rPr>
          <w:rFonts w:ascii="Times New Roman" w:hAnsi="Times New Roman" w:cs="Times New Roman"/>
          <w:sz w:val="24"/>
          <w:szCs w:val="24"/>
        </w:rPr>
        <w:fldChar w:fldCharType="end"/>
      </w:r>
      <w:r w:rsidRPr="00D53C94">
        <w:rPr>
          <w:rFonts w:ascii="Times New Roman" w:hAnsi="Times New Roman" w:cs="Times New Roman"/>
          <w:sz w:val="24"/>
          <w:szCs w:val="24"/>
        </w:rPr>
        <w:t>, aid processive elongation</w:t>
      </w:r>
      <w:r w:rsidR="00DD60BE">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{"citationID":"Tp34r9za","properties":{"formattedCitation":"\\super 7\\nosupersub{}","plainCitation":"7","noteIndex":0},"citationItems":[{"id":459,"uris":["http://zotero.org/users/local/Ur6r4pF5/items/JWM7KB9H"],"itemData":{"id":459,"type":"webpage","title":"Evolution of Transcriptional Regulation in Eukaryotes | Molecular Biology and Evolution | Oxford Academic","URL":"https://academic.oup.com/mbe/article/20/9/1377/976747","accessed":{"date-parts":[["2024",10,20]]}}}],"schema":"https://github.com/citation-style-language/schema/raw/master/csl-citation.json"} </w:instrText>
      </w:r>
      <w:r w:rsidR="00DD60BE">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7</w:t>
      </w:r>
      <w:r w:rsidR="00DD60BE">
        <w:rPr>
          <w:rFonts w:ascii="Times New Roman" w:hAnsi="Times New Roman" w:cs="Times New Roman"/>
          <w:sz w:val="24"/>
          <w:szCs w:val="24"/>
        </w:rPr>
        <w:fldChar w:fldCharType="end"/>
      </w:r>
      <w:r w:rsidRPr="00D53C94">
        <w:rPr>
          <w:rFonts w:ascii="Times New Roman" w:hAnsi="Times New Roman" w:cs="Times New Roman"/>
          <w:sz w:val="24"/>
          <w:szCs w:val="24"/>
        </w:rPr>
        <w:t>, and control termination</w:t>
      </w:r>
      <w:r w:rsidR="005333E0">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{"citationID":"rmcG4QS9","properties":{"formattedCitation":"\\super 9\\uc0\\u8211{}11\\nosupersub{}","plainCitation":"9–11","noteIndex":0},"citationItems":[{"id":454,"uris":["http://zotero.org/users/local/Ur6r4pF5/items/M8IRJ7F6"],"itemData":{"id":454,"type":"webpage","title":"Protein function in the post-genomic era | Nature","URL":"https://www.nature.com/articles/35015694","accessed":{"date-parts":[["2024",10,20]]}}},{"id":359,"uris":["http://zotero.org/users/local/Ur6r4pF5/items/MJHVVG96"],"itemData":{"id":359,"type":"article-journal","abstract":"Cellular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F."}],"issued":{"date-parts":[["2018",8,28]]}}},{"id":471,"uris":["http://zotero.org/users/local/Ur6r4pF5/items/RIALCAPC"],"itemData":{"id":471,"type":"webpage","title":"Genotoxic stress impacts pre‐mRNA 3′‐end processing - Biswas - 2024 - BioEssays - Wiley Online Library","URL":"https://onlinelibrary.wiley.com/doi/full/10.1002/bies.202400037","accessed":{"date-parts":[["2024",10,20]]}}}],"schema":"https://github.com/citation-style-language/schema/raw/master/csl-citation.json"} </w:instrText>
      </w:r>
      <w:r w:rsidR="005333E0">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9–11</w:t>
      </w:r>
      <w:r w:rsidR="005333E0">
        <w:rPr>
          <w:rFonts w:ascii="Times New Roman" w:hAnsi="Times New Roman" w:cs="Times New Roman"/>
          <w:sz w:val="24"/>
          <w:szCs w:val="24"/>
        </w:rPr>
        <w:fldChar w:fldCharType="end"/>
      </w:r>
      <w:r w:rsidRPr="00D53C94">
        <w:rPr>
          <w:rFonts w:ascii="Times New Roman" w:hAnsi="Times New Roman" w:cs="Times New Roman"/>
          <w:sz w:val="24"/>
          <w:szCs w:val="24"/>
        </w:rPr>
        <w:t>. </w:t>
      </w:r>
    </w:p>
    <w:p w14:paraId="616785A6" w14:textId="604372A7" w:rsidR="00D53C94" w:rsidRPr="00D53C94" w:rsidRDefault="00D53C94" w:rsidP="00B07C42">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Transcription occurs in the nucleus in multiple steps, including initiation, elongation, and termination</w:t>
      </w:r>
      <w:r w:rsidRPr="00D53C94">
        <w:rPr>
          <w:rFonts w:ascii="Times New Roman" w:hAnsi="Times New Roman" w:cs="Times New Roman"/>
          <w:sz w:val="24"/>
          <w:szCs w:val="24"/>
          <w:vertAlign w:val="superscript"/>
        </w:rPr>
        <w:t>8</w:t>
      </w:r>
      <w:r w:rsidRPr="00D53C94">
        <w:rPr>
          <w:rFonts w:ascii="Times New Roman" w:hAnsi="Times New Roman" w:cs="Times New Roman"/>
          <w:sz w:val="24"/>
          <w:szCs w:val="24"/>
        </w:rPr>
        <w:t xml:space="preserve">. Beginning with initiation, a set of GTFs facilitate promoter recognition and the </w:t>
      </w:r>
      <w:r w:rsidRPr="00D53C94">
        <w:rPr>
          <w:rFonts w:ascii="Times New Roman" w:hAnsi="Times New Roman" w:cs="Times New Roman"/>
          <w:sz w:val="24"/>
          <w:szCs w:val="24"/>
        </w:rPr>
        <w:lastRenderedPageBreak/>
        <w:t>unwinding of promoter DNA and initiation</w:t>
      </w:r>
      <w:r w:rsidR="00A200AC">
        <w:rPr>
          <w:rFonts w:ascii="Times New Roman" w:hAnsi="Times New Roman" w:cs="Times New Roman"/>
          <w:sz w:val="24"/>
          <w:szCs w:val="24"/>
        </w:rPr>
        <w:fldChar w:fldCharType="begin"/>
      </w:r>
      <w:r w:rsidR="00822761">
        <w:rPr>
          <w:rFonts w:ascii="Times New Roman" w:hAnsi="Times New Roman" w:cs="Times New Roman"/>
          <w:sz w:val="24"/>
          <w:szCs w:val="24"/>
        </w:rPr>
        <w:instrText xml:space="preserve"> ADDIN ZOTERO_ITEM CSL_CITATION {"citationID":"lmjMQpFm","properties":{"formattedCitation":"\\super 6,8,12\\nosupersub{}","plainCitation":"6,8,12","noteIndex":0},"citationItems":[{"id":408,"uris":["http://zotero.org/users/local/Ur6r4pF5/items/XYFZ3E4C","http://zotero.org/users/local/Ur6r4pF5/items/48XFA6PG"],"itemData":{"id":408,"type":"article-journal","container-title":"INTERNATIONAL JOURNAL OF MOLECULAR SCIENCES","DOI":"10.3390/ijms24108640","ISSN":"1661-6596, 1422-0067","issue":"10","journalAbbreviation":"Int. J. Mol. Sci.","language":"English","note":"number-of-pages: 7\npublisher-place: Basel\npublisher: MDPI\nWeb of Science ID: WOS:000997507900001","page":"8640","source":"Clarivate Analytics Web of Science","title":"Transcriptional Regulation and Its Misregulation in Human Diseases","volume":"24","author":[{"family":"Casamassimi","given":"Amelia"},{"family":"Ciccodicola","given":"Alfredo"},{"family":"Rienzo","given":"Monica"}],"issued":{"date-parts":[["2023",5,12]]}}},{"id":447,"uris":["http://zotero.org/users/local/Ur6r4pF5/items/LYHWAZ9R"],"itemData":{"id":447,"type":"article-journal","abstract":"An RNA polymerase II promoter has been isolated in transcriptionally activated and repressed states. Topological and nuclease digestion analyses have revealed a dynamic equilibrium between nucleosome removal and reassembly upon transcriptional activation, and have further shown that nucleosomes are removed by eviction of histone octamers rather than by sliding. The promoter, once exposed, assembles with RNA polymerase II, general transcription factors, and Mediator in a </w:instrText>
      </w:r>
      <w:r w:rsidR="00822761">
        <w:rPr>
          <w:rFonts w:ascii="Cambria Math" w:hAnsi="Cambria Math" w:cs="Cambria Math"/>
          <w:sz w:val="24"/>
          <w:szCs w:val="24"/>
        </w:rPr>
        <w:instrText>∼</w:instrText>
      </w:r>
      <w:r w:rsidR="00822761">
        <w:rPr>
          <w:rFonts w:ascii="Times New Roman" w:hAnsi="Times New Roman" w:cs="Times New Roman"/>
          <w:sz w:val="24"/>
          <w:szCs w:val="24"/>
        </w:rPr>
        <w:instrText xml:space="preserve">3 MDa transcription initiation complex. X-ray crystallography has revealed the structure of RNA polymerase II, in the act of transcription, at atomic resolution. Extension of this analysis has shown how nucleotides undergo selection, polymerization, and eventual release from the transcribing complex. X-ray and electron crystallography have led to a picture of the entire transcription initiation complex, elucidating the mechanisms of promoter recognition, DNA unwinding, abortive initiation, and promoter escape.","container-title":"FEBS Letters","DOI":"10.1016/j.febslet.2004.11.027","ISSN":"1873-3468","issue":"4","language":"en","license":"FEBS Letters 579 (2005) 1873-3468 © 2015 Federation of European Biochemical Societies","note":"_eprint: https://onlinelibrary.wiley.com/doi/pdf/10.1016/j.febslet.2004.11.027","page":"899-903","source":"Wiley Online Library","title":"Structural basis of eukaryotic gene transcription","volume":"579","author":[{"family":"Boeger","given":"Hinrich"},{"family":"Bushnell","given":"David A."},{"family":"Davis","given":"Ralph"},{"family":"Griesenbeck","given":"Joachim"},{"family":"Lorch","given":"Yahli"},{"family":"Strattan","given":"J. Seth"},{"family":"Westover","given":"Kenneth D."},{"family":"Kornberg","given":"Roger D."}],"issued":{"date-parts":[["2005"]]}}},{"id":494,"uris":["http://zotero.org/users/local/Ur6r4pF5/items/EVT89E99"],"itemData":{"id":494,"type":"article-journal","container-title":"Proceedings of the National Academy of Sciences","DOI":"10.1073/pnas.0704138104","issue":"32","note":"publisher: Proceedings of the National Academy of Sciences","page":"12955-12961","source":"pnas.org (Atypon)","title":"The molecular basis of eukaryotic transcription","volume":"104","author":[{"family":"Kornberg","given":"Roger D."}],"issued":{"date-parts":[["2007",8,7]]}}}],"schema":"https://github.com/citation-style-language/schema/raw/master/csl-citation.json"} </w:instrText>
      </w:r>
      <w:r w:rsidR="00A200A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6,8,12</w:t>
      </w:r>
      <w:r w:rsidR="00A200AC">
        <w:rPr>
          <w:rFonts w:ascii="Times New Roman" w:hAnsi="Times New Roman" w:cs="Times New Roman"/>
          <w:sz w:val="24"/>
          <w:szCs w:val="24"/>
        </w:rPr>
        <w:fldChar w:fldCharType="end"/>
      </w:r>
      <w:r w:rsidR="007334C1">
        <w:rPr>
          <w:rFonts w:ascii="Times New Roman" w:hAnsi="Times New Roman" w:cs="Times New Roman"/>
          <w:sz w:val="24"/>
          <w:szCs w:val="24"/>
        </w:rPr>
        <w:t xml:space="preserve">. </w:t>
      </w:r>
      <w:r w:rsidRPr="00D53C94">
        <w:rPr>
          <w:rFonts w:ascii="Times New Roman" w:hAnsi="Times New Roman" w:cs="Times New Roman"/>
          <w:sz w:val="24"/>
          <w:szCs w:val="24"/>
        </w:rPr>
        <w:t>Rec</w:t>
      </w:r>
      <w:r w:rsidR="0019602A">
        <w:rPr>
          <w:rFonts w:ascii="Times New Roman" w:hAnsi="Times New Roman" w:cs="Times New Roman"/>
          <w:sz w:val="24"/>
          <w:szCs w:val="24"/>
        </w:rPr>
        <w:t>r</w:t>
      </w:r>
      <w:r w:rsidRPr="00D53C94">
        <w:rPr>
          <w:rFonts w:ascii="Times New Roman" w:hAnsi="Times New Roman" w:cs="Times New Roman"/>
          <w:sz w:val="24"/>
          <w:szCs w:val="24"/>
        </w:rPr>
        <w:t xml:space="preserve">uitment of regulatory TFs </w:t>
      </w:r>
      <w:r w:rsidR="003401DD" w:rsidRPr="00D53C94">
        <w:rPr>
          <w:rFonts w:ascii="Times New Roman" w:hAnsi="Times New Roman" w:cs="Times New Roman"/>
          <w:sz w:val="24"/>
          <w:szCs w:val="24"/>
        </w:rPr>
        <w:t>allows</w:t>
      </w:r>
      <w:r w:rsidRPr="00D53C94">
        <w:rPr>
          <w:rFonts w:ascii="Times New Roman" w:hAnsi="Times New Roman" w:cs="Times New Roman"/>
          <w:sz w:val="24"/>
          <w:szCs w:val="24"/>
        </w:rPr>
        <w:t xml:space="preserve"> for the recruitment and binding of additional TFs as well as Pol II to the DNA</w:t>
      </w:r>
      <w:r w:rsidR="007334C1">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{"citationID":"vwtpTu7y","properties":{"formattedCitation":"\\super 13\\nosupersub{}","plainCitation":"13","noteIndex":0},"citationItems":[{"id":452,"uris":["http://zotero.org/users/local/Ur6r4pF5/items/6C7ZUIR4"],"itemData":{"id":452,"type":"webpage","title":"Nucleosome-Driven Transcription Factor Binding and Gene Regulation: Molecular Cell","URL":"https://www.cell.com/molecular-cell/fulltext/S1097-2765(12)00896-9","accessed":{"date-parts":[["2024",10,20]]}}}],"schema":"https://github.com/citation-style-language/schema/raw/master/csl-citation.json"} </w:instrText>
      </w:r>
      <w:r w:rsidR="007334C1">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13</w:t>
      </w:r>
      <w:r w:rsidR="007334C1">
        <w:rPr>
          <w:rFonts w:ascii="Times New Roman" w:hAnsi="Times New Roman" w:cs="Times New Roman"/>
          <w:sz w:val="24"/>
          <w:szCs w:val="24"/>
        </w:rPr>
        <w:fldChar w:fldCharType="end"/>
      </w:r>
      <w:r w:rsidRPr="00D53C94">
        <w:rPr>
          <w:rFonts w:ascii="Times New Roman" w:hAnsi="Times New Roman" w:cs="Times New Roman"/>
          <w:sz w:val="24"/>
          <w:szCs w:val="24"/>
        </w:rPr>
        <w:t>. Elongation is the step where Pol II, assisted by elongation factors, transcribes along the body of the gene. Transcription ends with termination, where the nascent mRNA is cleaved to be released from Pol II, polyadenylated, and exported to the cytoplasm. During termination</w:t>
      </w:r>
      <w:r w:rsidR="000B420E">
        <w:rPr>
          <w:rFonts w:ascii="Times New Roman" w:hAnsi="Times New Roman" w:cs="Times New Roman"/>
          <w:sz w:val="24"/>
          <w:szCs w:val="24"/>
        </w:rPr>
        <w:t>,</w:t>
      </w:r>
      <w:r w:rsidRPr="00D53C94">
        <w:rPr>
          <w:rFonts w:ascii="Times New Roman" w:hAnsi="Times New Roman" w:cs="Times New Roman"/>
          <w:sz w:val="24"/>
          <w:szCs w:val="24"/>
        </w:rPr>
        <w:t xml:space="preserve"> Pol II is also displaced from the DNA strand</w:t>
      </w:r>
      <w:r w:rsidRPr="00D53C94">
        <w:rPr>
          <w:rFonts w:ascii="Times New Roman" w:hAnsi="Times New Roman" w:cs="Times New Roman"/>
          <w:sz w:val="24"/>
          <w:szCs w:val="24"/>
          <w:vertAlign w:val="superscript"/>
        </w:rPr>
        <w:t>8</w:t>
      </w:r>
      <w:r w:rsidRPr="00D53C94">
        <w:rPr>
          <w:rFonts w:ascii="Times New Roman" w:hAnsi="Times New Roman" w:cs="Times New Roman"/>
          <w:sz w:val="24"/>
          <w:szCs w:val="24"/>
        </w:rPr>
        <w:t>.</w:t>
      </w:r>
    </w:p>
    <w:p w14:paraId="21487515" w14:textId="09C4BAEA" w:rsidR="00AE66A2" w:rsidRDefault="00D53C94" w:rsidP="00E16328">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In addition to the role of TF proteins, a crucial method of transcription regulation is chromatin condensation</w:t>
      </w:r>
      <w:r w:rsidR="00CA03CC">
        <w:rPr>
          <w:rFonts w:ascii="Times New Roman" w:hAnsi="Times New Roman" w:cs="Times New Roman"/>
          <w:sz w:val="24"/>
          <w:szCs w:val="24"/>
        </w:rPr>
        <w:fldChar w:fldCharType="begin"/>
      </w:r>
      <w:r w:rsidR="00822761">
        <w:rPr>
          <w:rFonts w:ascii="Times New Roman" w:hAnsi="Times New Roman" w:cs="Times New Roman"/>
          <w:sz w:val="24"/>
          <w:szCs w:val="24"/>
        </w:rPr>
        <w:instrText xml:space="preserve"> ADDIN ZOTERO_ITEM CSL_CITATION {"citationID":"jx4c8ZMb","properties":{"formattedCitation":"\\super 6,13\\nosupersub{}","plainCitation":"6,13","noteIndex":0},"citationItems":[{"id":408,"uris":["http://zotero.org/users/local/Ur6r4pF5/items/XYFZ3E4C","http://zotero.org/users/local/Ur6r4pF5/items/48XFA6PG"],"itemData":{"id":408,"type":"article-journal","container-title":"INTERNATIONAL JOURNAL OF MOLECULAR SCIENCES","DOI":"10.3390/ijms24108640","ISSN":"1661-6596, 1422-0067","issue":"10","journalAbbreviation":"Int. J. Mol. Sci.","language":"English","note":"number-of-pages: 7\npublisher-place: Basel\npublisher: MDPI\nWeb of Science ID: WOS:000997507900001","page":"8640","source":"Clarivate Analytics Web of Science","title":"Transcriptional Regulation and Its Misregulation in Human Diseases","volume":"24","author":[{"family":"Casamassimi","given":"Amelia"},{"family":"Ciccodicola","given":"Alfredo"},{"family":"Rienzo","given":"Monica"}],"issued":{"date-parts":[["2023",5,12]]}}},{"id":452,"uris":["http://zotero.org/users/local/Ur6r4pF5/items/6C7ZUIR4"],"itemData":{"id":452,"type":"webpage","title":"Nucleosome-Driven Transcription Factor Binding and Gene Regulation: Molecular Cell","URL":"https://www.cell.com/molecular-cell/fulltext/S1097-2765(12)00896-9","accessed":{"date-parts":[["2024",10,20]]}}}],"schema":"https://github.com/citation-style-language/schema/raw/master/csl-citation.json"} </w:instrText>
      </w:r>
      <w:r w:rsidR="00CA03C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6,13</w:t>
      </w:r>
      <w:r w:rsidR="00CA03CC">
        <w:rPr>
          <w:rFonts w:ascii="Times New Roman" w:hAnsi="Times New Roman" w:cs="Times New Roman"/>
          <w:sz w:val="24"/>
          <w:szCs w:val="24"/>
        </w:rPr>
        <w:fldChar w:fldCharType="end"/>
      </w:r>
      <w:r w:rsidRPr="00D53C94">
        <w:rPr>
          <w:rFonts w:ascii="Times New Roman" w:hAnsi="Times New Roman" w:cs="Times New Roman"/>
          <w:sz w:val="24"/>
          <w:szCs w:val="24"/>
        </w:rPr>
        <w:t>. DNA is wrapped around histone octamers in nucleosomes that come together to form higher</w:t>
      </w:r>
      <w:r w:rsidR="000B420E">
        <w:rPr>
          <w:rFonts w:ascii="Times New Roman" w:hAnsi="Times New Roman" w:cs="Times New Roman"/>
          <w:sz w:val="24"/>
          <w:szCs w:val="24"/>
        </w:rPr>
        <w:t>-</w:t>
      </w:r>
      <w:r w:rsidRPr="00D53C94">
        <w:rPr>
          <w:rFonts w:ascii="Times New Roman" w:hAnsi="Times New Roman" w:cs="Times New Roman"/>
          <w:sz w:val="24"/>
          <w:szCs w:val="24"/>
        </w:rPr>
        <w:t>order structures called chromatin. The organization of chromatin determines which genes are exposed for transcription</w:t>
      </w:r>
      <w:r w:rsidR="00CA03CC">
        <w:rPr>
          <w:rFonts w:ascii="Times New Roman" w:hAnsi="Times New Roman" w:cs="Times New Roman"/>
          <w:sz w:val="24"/>
          <w:szCs w:val="24"/>
        </w:rPr>
        <w:fldChar w:fldCharType="begin"/>
      </w:r>
      <w:r w:rsidR="00822761">
        <w:rPr>
          <w:rFonts w:ascii="Times New Roman" w:hAnsi="Times New Roman" w:cs="Times New Roman"/>
          <w:sz w:val="24"/>
          <w:szCs w:val="24"/>
        </w:rPr>
        <w:instrText xml:space="preserve"> ADDIN ZOTERO_ITEM CSL_CITATION {"citationID":"AWwOrDRb","properties":{"formattedCitation":"\\super 4,6\\uc0\\u8211{}8,12\\uc0\\u8211{}14\\nosupersub{}","plainCitation":"4,6–8,12–14","noteIndex":0},"citationItems":[{"id":455,"uris":["http://zotero.org/users/local/Ur6r4pF5/items/YVVTSTNE"],"itemData":{"id":455,"type":"article-journal","abstract":"The pervasiveness of RNA synthesis in eukaryotes is largely the result of RNA polymerase II (Pol II)-mediated transcription, and termination of its activity is necessary to partition the genome and maintain the proper expression of neighbouring ...","container-title":"Nature reviews. Molecular cell biology","DOI":"10.1038/nrm3098","issue":"5","language":"en","note":"PMID: 21487437","page":"283","source":"pmc.ncbi.nlm.nih.gov","title":"Unravelling the means to an end: RNA polymerase II transcription termination","title-short":"Unravelling the means to an end","volume":"12","author":[{"family":"Kuehner","given":"Jason N."},{"family":"Pearson","given":"Erika L."},{"family":"Moore","given":"Claire"}],"issued":{"date-parts":[["2011",4,13]]}}},{"id":408,"uris":["http://zotero.org/users/local/Ur6r4pF5/items/XYFZ3E4C","http://zotero.org/users/local/Ur6r4pF5/items/48XFA6PG"],"itemData":{"id":408,"type":"article-journal","container-title":"INTERNATIONAL JOURNAL OF MOLECULAR SCIENCES","DOI":"10.3390/ijms24108640","ISSN":"1661-6596, 1422-0067","issue":"10","journalAbbreviation":"Int. J. Mol. Sci.","language":"English","note":"number-of-pages: 7\npublisher-place: Basel\npublisher: MDPI\nWeb of Science ID: WOS:000997507900001","page":"8640","source":"Clarivate Analytics Web of Science","title":"Transcriptional Regulation and Its Misregulation in Human Diseases","volume":"24","author":[{"family":"Casamassimi","given":"Amelia"},{"family":"Ciccodicola","given":"Alfredo"},{"family":"Rienzo","given":"Monica"}],"issued":{"date-parts":[["2023",5,12]]}}},{"id":459,"uris":["http://zotero.org/users/local/Ur6r4pF5/items/JWM7KB9H"],"itemData":{"id":459,"type":"webpage","title":"Evolution of Transcriptional Regulation in Eukaryotes | Molecular Biology and Evolution | Oxford Academic","URL":"https://academic.oup.com/mbe/article/20/9/1377/976747","accessed":{"date-parts":[["2024",10,20]]}}},{"id":447,"uris":["http://zotero.org/users/local/Ur6r4pF5/items/LYHWAZ9R"],"itemData":{"id":447,"type":"article-journal","abstract":"An RNA polymerase II promoter has been isolated in transcriptionally activated and repressed states. Topological and nuclease digestion analyses have revealed a dynamic equilibrium between nucleosome removal and reassembly upon transcriptional activation, and have further shown that nucleosomes are removed by eviction of histone octamers rather than by sliding. The promoter, once exposed, assembles with RNA polymerase II, general transcription factors, and Mediator in a </w:instrText>
      </w:r>
      <w:r w:rsidR="00822761">
        <w:rPr>
          <w:rFonts w:ascii="Cambria Math" w:hAnsi="Cambria Math" w:cs="Cambria Math"/>
          <w:sz w:val="24"/>
          <w:szCs w:val="24"/>
        </w:rPr>
        <w:instrText>∼</w:instrText>
      </w:r>
      <w:r w:rsidR="00822761">
        <w:rPr>
          <w:rFonts w:ascii="Times New Roman" w:hAnsi="Times New Roman" w:cs="Times New Roman"/>
          <w:sz w:val="24"/>
          <w:szCs w:val="24"/>
        </w:rPr>
        <w:instrText xml:space="preserve">3 MDa transcription initiation complex. X-ray crystallography has revealed the structure of RNA polymerase II, in the act of transcription, at atomic resolution. Extension of this analysis has shown how nucleotides undergo selection, polymerization, and eventual release from the transcribing complex. X-ray and electron crystallography have led to a picture of the entire transcription initiation complex, elucidating the mechanisms of promoter recognition, DNA unwinding, abortive initiation, and promoter escape.","container-title":"FEBS Letters","DOI":"10.1016/j.febslet.2004.11.027","ISSN":"1873-3468","issue":"4","language":"en","license":"FEBS Letters 579 (2005) 1873-3468 © 2015 Federation of European Biochemical Societies","note":"_eprint: https://onlinelibrary.wiley.com/doi/pdf/10.1016/j.febslet.2004.11.027","page":"899-903","source":"Wiley Online Library","title":"Structural basis of eukaryotic gene transcription","volume":"579","author":[{"family":"Boeger","given":"Hinrich"},{"family":"Bushnell","given":"David A."},{"family":"Davis","given":"Ralph"},{"family":"Griesenbeck","given":"Joachim"},{"family":"Lorch","given":"Yahli"},{"family":"Strattan","given":"J. Seth"},{"family":"Westover","given":"Kenneth D."},{"family":"Kornberg","given":"Roger D."}],"issued":{"date-parts":[["2005"]]}}},{"id":452,"uris":["http://zotero.org/users/local/Ur6r4pF5/items/6C7ZUIR4"],"itemData":{"id":452,"type":"webpage","title":"Nucleosome-Driven Transcription Factor Binding and Gene Regulation: Molecular Cell","URL":"https://www.cell.com/molecular-cell/fulltext/S1097-2765(12)00896-9","accessed":{"date-parts":[["2024",10,20]]}}},{"id":499,"uris":["http://zotero.org/users/local/Ur6r4pF5/items/5RXVFBV6"],"itemData":{"id":499,"type":"article-journal","container-title":"Cell","DOI":"10.1016/j.cell.2009.02.001","ISSN":"0092-8674, 1097-4172","issue":"4","journalAbbreviation":"Cell","language":"English","note":"publisher: Elsevier\nPMID: 19239889","page":"688-700","source":"www.cell.com","title":"Pre-mRNA Processing Reaches Back toTranscription and Ahead to Translation","volume":"136","author":[{"family":"Moore","given":"Melissa J."},{"family":"Proudfoot","given":"Nick J."}],"issued":{"date-parts":[["2009",2,20]]}}},{"id":494,"uris":["http://zotero.org/users/local/Ur6r4pF5/items/EVT89E99"],"itemData":{"id":494,"type":"article-journal","container-title":"Proceedings of the National Academy of Sciences","DOI":"10.1073/pnas.0704138104","issue":"32","note":"publisher: Proceedings of the National Academy of Sciences","page":"12955-12961","source":"pnas.org (Atypon)","title":"The molecular basis of eukaryotic transcription","volume":"104","author":[{"family":"Kornberg","given":"Roger D."}],"issued":{"date-parts":[["2007",8,7]]}}}],"schema":"https://github.com/citation-style-language/schema/raw/master/csl-citation.json"} </w:instrText>
      </w:r>
      <w:r w:rsidR="00CA03C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4,6–8,12–14</w:t>
      </w:r>
      <w:r w:rsidR="00CA03CC">
        <w:rPr>
          <w:rFonts w:ascii="Times New Roman" w:hAnsi="Times New Roman" w:cs="Times New Roman"/>
          <w:sz w:val="24"/>
          <w:szCs w:val="24"/>
        </w:rPr>
        <w:fldChar w:fldCharType="end"/>
      </w:r>
      <w:r w:rsidR="0050089A">
        <w:rPr>
          <w:rFonts w:ascii="Times New Roman" w:hAnsi="Times New Roman" w:cs="Times New Roman"/>
          <w:sz w:val="24"/>
          <w:szCs w:val="24"/>
        </w:rPr>
        <w:t>.</w:t>
      </w:r>
      <w:r w:rsidRPr="00D53C94">
        <w:rPr>
          <w:rFonts w:ascii="Times New Roman" w:hAnsi="Times New Roman" w:cs="Times New Roman"/>
          <w:sz w:val="24"/>
          <w:szCs w:val="24"/>
        </w:rPr>
        <w:t xml:space="preserve"> Chromatin organization plays a crucial role in regulating transcription during cellular differentiation through facilitating unique gene expression programs of each cell type</w:t>
      </w:r>
      <w:r w:rsidRPr="00D53C94">
        <w:rPr>
          <w:rFonts w:ascii="Times New Roman" w:hAnsi="Times New Roman" w:cs="Times New Roman"/>
          <w:sz w:val="24"/>
          <w:szCs w:val="24"/>
          <w:vertAlign w:val="superscript"/>
        </w:rPr>
        <w:t>2-4,8,10-12</w:t>
      </w:r>
      <w:r w:rsidRPr="00D53C94">
        <w:rPr>
          <w:rFonts w:ascii="Times New Roman" w:hAnsi="Times New Roman" w:cs="Times New Roman"/>
          <w:sz w:val="24"/>
          <w:szCs w:val="24"/>
        </w:rPr>
        <w:t>. </w:t>
      </w:r>
    </w:p>
    <w:p w14:paraId="710DCC0A" w14:textId="5C73D2F6" w:rsidR="00D53C94" w:rsidRPr="00D53C94" w:rsidRDefault="00434CEF" w:rsidP="00422F92">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1" allowOverlap="1" wp14:anchorId="751BDD7B" wp14:editId="51A97087">
                <wp:simplePos x="0" y="0"/>
                <wp:positionH relativeFrom="column">
                  <wp:posOffset>2568558</wp:posOffset>
                </wp:positionH>
                <wp:positionV relativeFrom="paragraph">
                  <wp:posOffset>2546076</wp:posOffset>
                </wp:positionV>
                <wp:extent cx="3528060" cy="552450"/>
                <wp:effectExtent l="0" t="0" r="0" b="0"/>
                <wp:wrapTight wrapText="bothSides">
                  <wp:wrapPolygon edited="0">
                    <wp:start x="0" y="0"/>
                    <wp:lineTo x="0" y="20855"/>
                    <wp:lineTo x="21460" y="20855"/>
                    <wp:lineTo x="21460" y="0"/>
                    <wp:lineTo x="0" y="0"/>
                  </wp:wrapPolygon>
                </wp:wrapTight>
                <wp:docPr id="44356354" name="Text Box 1"/>
                <wp:cNvGraphicFramePr/>
                <a:graphic xmlns:a="http://schemas.openxmlformats.org/drawingml/2006/main">
                  <a:graphicData uri="http://schemas.microsoft.com/office/word/2010/wordprocessingShape">
                    <wps:wsp>
                      <wps:cNvSpPr txBox="1"/>
                      <wps:spPr>
                        <a:xfrm>
                          <a:off x="0" y="0"/>
                          <a:ext cx="3528060" cy="552450"/>
                        </a:xfrm>
                        <a:prstGeom prst="rect">
                          <a:avLst/>
                        </a:prstGeom>
                        <a:solidFill>
                          <a:prstClr val="white"/>
                        </a:solidFill>
                        <a:ln>
                          <a:noFill/>
                        </a:ln>
                      </wps:spPr>
                      <wps:txbx>
                        <w:txbxContent>
                          <w:p w14:paraId="413C195B" w14:textId="21D618A6" w:rsidR="00EA439A" w:rsidRPr="00B629B5" w:rsidRDefault="00B629B5" w:rsidP="00EA439A">
                            <w:pPr>
                              <w:pStyle w:val="Caption"/>
                              <w:rPr>
                                <w:i w:val="0"/>
                                <w:iCs w:val="0"/>
                              </w:rPr>
                            </w:pPr>
                            <w:r w:rsidRPr="009D2558">
                              <w:rPr>
                                <w:b/>
                                <w:bCs/>
                                <w:i w:val="0"/>
                                <w:iCs w:val="0"/>
                              </w:rPr>
                              <w:t>Figure 3</w:t>
                            </w:r>
                            <w:r w:rsidRPr="00B629B5">
                              <w:rPr>
                                <w:b/>
                                <w:bCs/>
                                <w:i w:val="0"/>
                                <w:iCs w:val="0"/>
                              </w:rPr>
                              <w:t xml:space="preserve"> Schematic of pre-mRNA processing to yield mRNA.</w:t>
                            </w:r>
                            <w:r w:rsidRPr="00B629B5">
                              <w:rPr>
                                <w:i w:val="0"/>
                                <w:iCs w:val="0"/>
                              </w:rPr>
                              <w:t xml:space="preserve"> </w:t>
                            </w:r>
                            <w:r w:rsidR="009708FC">
                              <w:rPr>
                                <w:i w:val="0"/>
                                <w:iCs w:val="0"/>
                              </w:rPr>
                              <w:t>Pre</w:t>
                            </w:r>
                            <w:r w:rsidR="00E977A9">
                              <w:rPr>
                                <w:i w:val="0"/>
                                <w:iCs w:val="0"/>
                              </w:rPr>
                              <w:t>-mRNA contains</w:t>
                            </w:r>
                            <w:r w:rsidRPr="00B629B5">
                              <w:rPr>
                                <w:i w:val="0"/>
                                <w:iCs w:val="0"/>
                              </w:rPr>
                              <w:t xml:space="preserve"> </w:t>
                            </w:r>
                            <w:r>
                              <w:rPr>
                                <w:i w:val="0"/>
                                <w:iCs w:val="0"/>
                              </w:rPr>
                              <w:t>exons (</w:t>
                            </w:r>
                            <w:r w:rsidRPr="00B629B5">
                              <w:rPr>
                                <w:i w:val="0"/>
                                <w:iCs w:val="0"/>
                              </w:rPr>
                              <w:t>purple and pink blocks</w:t>
                            </w:r>
                            <w:r>
                              <w:rPr>
                                <w:i w:val="0"/>
                                <w:iCs w:val="0"/>
                              </w:rPr>
                              <w:t>)</w:t>
                            </w:r>
                            <w:r w:rsidRPr="00B629B5">
                              <w:rPr>
                                <w:i w:val="0"/>
                                <w:iCs w:val="0"/>
                              </w:rPr>
                              <w:t xml:space="preserve"> </w:t>
                            </w:r>
                            <w:r w:rsidR="009708FC">
                              <w:rPr>
                                <w:i w:val="0"/>
                                <w:iCs w:val="0"/>
                              </w:rPr>
                              <w:t>and introns (</w:t>
                            </w:r>
                            <w:r w:rsidRPr="00B629B5">
                              <w:rPr>
                                <w:i w:val="0"/>
                                <w:iCs w:val="0"/>
                              </w:rPr>
                              <w:t>gray lines</w:t>
                            </w:r>
                            <w:r w:rsidR="009708FC">
                              <w:rPr>
                                <w:i w:val="0"/>
                                <w:iCs w:val="0"/>
                              </w:rPr>
                              <w:t>)</w:t>
                            </w:r>
                            <w:r w:rsidRPr="00B629B5">
                              <w:rPr>
                                <w:i w:val="0"/>
                                <w:iCs w:val="0"/>
                              </w:rPr>
                              <w:t xml:space="preserve"> Upon pre-mRNA processing, a 5’ cap is added, the introns are spliced out to leave only the exons, and a poly(A) tail is added.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BDD7B" id="_x0000_s1028" type="#_x0000_t202" style="position:absolute;left:0;text-align:left;margin-left:202.25pt;margin-top:200.5pt;width:277.8pt;height:43.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" stroked="f">
                <v:textbox inset="0,0,0,0">
                  <w:txbxContent>
                    <w:p w14:paraId="413C195B" w14:textId="21D618A6" w:rsidR="00EA439A" w:rsidRPr="00B629B5" w:rsidRDefault="00B629B5" w:rsidP="00EA439A">
                      <w:pPr>
                        <w:pStyle w:val="Caption"/>
                        <w:rPr>
                          <w:i w:val="0"/>
                          <w:iCs w:val="0"/>
                        </w:rPr>
                      </w:pPr>
                      <w:r w:rsidRPr="009D2558">
                        <w:rPr>
                          <w:b/>
                          <w:bCs/>
                          <w:i w:val="0"/>
                          <w:iCs w:val="0"/>
                        </w:rPr>
                        <w:t>Figure 3</w:t>
                      </w:r>
                      <w:r w:rsidRPr="00B629B5">
                        <w:rPr>
                          <w:b/>
                          <w:bCs/>
                          <w:i w:val="0"/>
                          <w:iCs w:val="0"/>
                        </w:rPr>
                        <w:t xml:space="preserve"> Schematic of pre-mRNA processing to yield mRNA.</w:t>
                      </w:r>
                      <w:r w:rsidRPr="00B629B5">
                        <w:rPr>
                          <w:i w:val="0"/>
                          <w:iCs w:val="0"/>
                        </w:rPr>
                        <w:t xml:space="preserve"> </w:t>
                      </w:r>
                      <w:r w:rsidR="009708FC">
                        <w:rPr>
                          <w:i w:val="0"/>
                          <w:iCs w:val="0"/>
                        </w:rPr>
                        <w:t>Pre</w:t>
                      </w:r>
                      <w:r w:rsidR="00E977A9">
                        <w:rPr>
                          <w:i w:val="0"/>
                          <w:iCs w:val="0"/>
                        </w:rPr>
                        <w:t>-mRNA contains</w:t>
                      </w:r>
                      <w:r w:rsidRPr="00B629B5">
                        <w:rPr>
                          <w:i w:val="0"/>
                          <w:iCs w:val="0"/>
                        </w:rPr>
                        <w:t xml:space="preserve"> </w:t>
                      </w:r>
                      <w:r>
                        <w:rPr>
                          <w:i w:val="0"/>
                          <w:iCs w:val="0"/>
                        </w:rPr>
                        <w:t>exons (</w:t>
                      </w:r>
                      <w:r w:rsidRPr="00B629B5">
                        <w:rPr>
                          <w:i w:val="0"/>
                          <w:iCs w:val="0"/>
                        </w:rPr>
                        <w:t>purple and pink blocks</w:t>
                      </w:r>
                      <w:r>
                        <w:rPr>
                          <w:i w:val="0"/>
                          <w:iCs w:val="0"/>
                        </w:rPr>
                        <w:t>)</w:t>
                      </w:r>
                      <w:r w:rsidRPr="00B629B5">
                        <w:rPr>
                          <w:i w:val="0"/>
                          <w:iCs w:val="0"/>
                        </w:rPr>
                        <w:t xml:space="preserve"> </w:t>
                      </w:r>
                      <w:r w:rsidR="009708FC">
                        <w:rPr>
                          <w:i w:val="0"/>
                          <w:iCs w:val="0"/>
                        </w:rPr>
                        <w:t>and introns (</w:t>
                      </w:r>
                      <w:r w:rsidRPr="00B629B5">
                        <w:rPr>
                          <w:i w:val="0"/>
                          <w:iCs w:val="0"/>
                        </w:rPr>
                        <w:t>gray lines</w:t>
                      </w:r>
                      <w:r w:rsidR="009708FC">
                        <w:rPr>
                          <w:i w:val="0"/>
                          <w:iCs w:val="0"/>
                        </w:rPr>
                        <w:t>)</w:t>
                      </w:r>
                      <w:r w:rsidRPr="00B629B5">
                        <w:rPr>
                          <w:i w:val="0"/>
                          <w:iCs w:val="0"/>
                        </w:rPr>
                        <w:t xml:space="preserve"> Upon pre-mRNA processing, a 5’ cap is added, the introns are spliced out to leave only the exons, and a poly(A) tail is added.</w:t>
                      </w:r>
                    </w:p>
                  </w:txbxContent>
                </v:textbox>
                <w10:wrap type="tight"/>
              </v:shape>
            </w:pict>
          </mc:Fallback>
        </mc:AlternateContent>
      </w:r>
      <w:r w:rsidR="006A3278" w:rsidRPr="00D53C94">
        <w:rPr>
          <w:rFonts w:ascii="Times New Roman" w:hAnsi="Times New Roman" w:cs="Times New Roman"/>
          <w:noProof/>
          <w:sz w:val="24"/>
          <w:szCs w:val="24"/>
        </w:rPr>
        <w:drawing>
          <wp:anchor distT="0" distB="0" distL="114300" distR="114300" simplePos="0" relativeHeight="251667456" behindDoc="1" locked="0" layoutInCell="1" allowOverlap="1" wp14:anchorId="202D0E8B" wp14:editId="2F8D6E4A">
            <wp:simplePos x="0" y="0"/>
            <wp:positionH relativeFrom="margin">
              <wp:posOffset>2668871</wp:posOffset>
            </wp:positionH>
            <wp:positionV relativeFrom="paragraph">
              <wp:posOffset>1296893</wp:posOffset>
            </wp:positionV>
            <wp:extent cx="3328035" cy="1241425"/>
            <wp:effectExtent l="0" t="0" r="5715" b="0"/>
            <wp:wrapTight wrapText="bothSides">
              <wp:wrapPolygon edited="0">
                <wp:start x="0" y="0"/>
                <wp:lineTo x="0" y="21213"/>
                <wp:lineTo x="21513" y="21213"/>
                <wp:lineTo x="21513" y="0"/>
                <wp:lineTo x="0" y="0"/>
              </wp:wrapPolygon>
            </wp:wrapTight>
            <wp:docPr id="4190310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31072"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035" t="7940" r="2626"/>
                    <a:stretch/>
                  </pic:blipFill>
                  <pic:spPr bwMode="auto">
                    <a:xfrm>
                      <a:off x="0" y="0"/>
                      <a:ext cx="3328035" cy="1241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C94" w:rsidRPr="00D53C94">
        <w:rPr>
          <w:rFonts w:ascii="Times New Roman" w:hAnsi="Times New Roman" w:cs="Times New Roman"/>
          <w:sz w:val="24"/>
          <w:szCs w:val="24"/>
        </w:rPr>
        <w:t xml:space="preserve">mRNA prior to being processed is referred to as pre-mRNA. This RNA undergoes multiple processing events before it can be exported into the cytoplasm, including 5’ end capping and splicing, which occur co-transcriptionally, and the addition of a </w:t>
      </w:r>
      <w:r w:rsidR="004C2C65" w:rsidRPr="00D53C94">
        <w:rPr>
          <w:rFonts w:ascii="Times New Roman" w:hAnsi="Times New Roman" w:cs="Times New Roman"/>
          <w:sz w:val="24"/>
          <w:szCs w:val="24"/>
        </w:rPr>
        <w:t>poly adenosine</w:t>
      </w:r>
      <w:r w:rsidR="00D53C94" w:rsidRPr="00D53C94">
        <w:rPr>
          <w:rFonts w:ascii="Times New Roman" w:hAnsi="Times New Roman" w:cs="Times New Roman"/>
          <w:sz w:val="24"/>
          <w:szCs w:val="24"/>
        </w:rPr>
        <w:t xml:space="preserve"> monophosphate (poly(A)) tail, which occurs after 3’ cleavage</w:t>
      </w:r>
      <w:r w:rsidR="002C14B5">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{"citationID":"AgrFTcbM","properties":{"formattedCitation":"\\super 5,7,14,15\\nosupersub{}","plainCitation":"5,7,14,15","noteIndex":0},"citationItems":[{"id":468,"uris":["http://zotero.org/users/local/Ur6r4pF5/items/8KBDMB6S"],"itemData":{"id":468,"type":"article-journal","abstract":"The mammalian pre-mRNA 3′-end processing machinery consists of cleavage and polyadenylation specificity factor (CPSF), cleavage stimulation factor (CstF), and other proteins, but the overall architecture of this machinery remains unclear. CPSF ...","container-title":"Molecular cell","DOI":"10.1016/j.molcel.2019.11.005","issue":"4","language":"en","note":"PMID: 31810758","page":"800","source":"pmc.ncbi.nlm.nih.gov","title":"Structural insights into the human pre-mRNA 3′-end processing machinery","volume":"77","author":[{"family":"Zhang","given":"Yixiao"},{"family":"Sun","given":"Yadong"},{"family":"Shi","given":"Yongsheng"},{"family":"Walz","given":"Thomas"},{"family":"Tong","given":"Liang"}],"issued":{"date-parts":[["2019",12,3]]}}},{"id":459,"uris":["http://zotero.org/users/local/Ur6r4pF5/items/JWM7KB9H"],"itemData":{"id":459,"type":"webpage","title":"Evolution of Transcriptional Regulation in Eukaryotes | Molecular Biology and Evolution | Oxford Academic","URL":"https://academic.oup.com/mbe/article/20/9/1377/976747","accessed":{"date-parts":[["2024",10,20]]}}},{"id":499,"uris":["http://zotero.org/users/local/Ur6r4pF5/items/5RXVFBV6"],"itemData":{"id":499,"type":"article-journal","container-title":"Cell","DOI":"10.1016/j.cell.2009.02.001","ISSN":"0092-8674, 1097-4172","issue":"4","journalAbbreviation":"Cell","language":"English","note":"publisher: Elsevier\nPMID: 19239889","page":"688-700","source":"www.cell.com","title":"Pre-mRNA Processing Reaches Back toTranscription and Ahead to Translation","volume":"136","author":[{"family":"Moore","given":"Melissa J."},{"family":"Proudfoot","given":"Nick J."}],"issued":{"date-parts":[["2009",2,20]]}}},{"id":460,"uris":["http://zotero.org/users/local/Ur6r4pF5/items/XEXVMHGY"],"itemData":{"id":460,"type":"article-journal","abstract":"A large body of work has proved that transcription by RNA polymerase II and pre-mRNA processing are coordinated events within the cell nucleus. Capping, splicing and polyadenylation occur while transcription proceeds, suggesting that RNA polymerase II plays a role in the regulation of these events. The presence and degree of phosphorylation of the carboxy-terminal domain of RNA polymerase II large subunit is important for functioning of the capping enzymes, the assembly of spliceosomes and the binding of the cleavage/polyadenylation complex. Nuclear architecture and gene promoter structure have also been shown to play key roles in coupling between transcription and splicing.","collection-title":"Lisbon Special Issue","container-title":"FEBS Letters","DOI":"10.1016/S0014-5793(01)02485-1","ISSN":"0014-5793","issue":"2","journalAbbreviation":"FEBS Letters","page":"179-182","source":"ScienceDirect","title":"Coordination between transcription and pre-mRNA processing","volume":"498","author":[{"family":"Cramer","given":"P."},{"family":"Srebrow","given":"A."},{"family":"Kadener","given":"S."},{"family":"Werbajh","given":"S."},{"family":"Mata","given":"M.","non-dropping-particle":"de la"},{"family":"Melen","given":"G."},{"family":"Nogués","given":"G."},{"family":"Kornblihtt","given":"A. R."}],"issued":{"date-parts":[["2001",6,8]]}}}],"schema":"https://github.com/citation-style-language/schema/raw/master/csl-citation.json"} </w:instrText>
      </w:r>
      <w:r w:rsidR="002C14B5">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5,7,14,15</w:t>
      </w:r>
      <w:r w:rsidR="002C14B5">
        <w:rPr>
          <w:rFonts w:ascii="Times New Roman" w:hAnsi="Times New Roman" w:cs="Times New Roman"/>
          <w:sz w:val="24"/>
          <w:szCs w:val="24"/>
        </w:rPr>
        <w:fldChar w:fldCharType="end"/>
      </w:r>
      <w:r w:rsidR="00AA75D0">
        <w:rPr>
          <w:rFonts w:ascii="Times New Roman" w:hAnsi="Times New Roman" w:cs="Times New Roman"/>
          <w:sz w:val="24"/>
          <w:szCs w:val="24"/>
        </w:rPr>
        <w:t xml:space="preserve"> </w:t>
      </w:r>
      <w:r w:rsidR="00D53C94" w:rsidRPr="00D53C94">
        <w:rPr>
          <w:rFonts w:ascii="Times New Roman" w:hAnsi="Times New Roman" w:cs="Times New Roman"/>
          <w:sz w:val="24"/>
          <w:szCs w:val="24"/>
        </w:rPr>
        <w:t>(Fig 3). Processing is essential because it protects RNA from degradation while creating a functional RNA molecule that can be translated into a protein. The first processing event is 5’ end capping, a reaction that is highly coupled to transcription</w:t>
      </w:r>
      <w:r w:rsidR="00AA75D0">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{"citationID":"QPsWQjjm","properties":{"formattedCitation":"\\super 14,15\\nosupersub{}","plainCitation":"14,15","noteIndex":0},"citationItems":[{"id":499,"uris":["http://zotero.org/users/local/Ur6r4pF5/items/5RXVFBV6"],"itemData":{"id":499,"type":"article-journal","container-title":"Cell","DOI":"10.1016/j.cell.2009.02.001","ISSN":"0092-8674, 1097-4172","issue":"4","journalAbbreviation":"Cell","language":"English","note":"publisher: Elsevier\nPMID: 19239889","page":"688-700","source":"www.cell.com","title":"Pre-mRNA Processing Reaches Back toTranscription and Ahead to Translation","volume":"136","author":[{"family":"Moore","given":"Melissa J."},{"family":"Proudfoot","given":"Nick J."}],"issued":{"date-parts":[["2009",2,20]]}}},{"id":460,"uris":["http://zotero.org/users/local/Ur6r4pF5/items/XEXVMHGY"],"itemData":{"id":460,"type":"article-journal","abstract":"A large body of work has proved that transcription by RNA polymerase II and pre-mRNA processing are coordinated events within the cell nucleus. Capping, splicing and polyadenylation occur while transcription proceeds, suggesting that RNA polymerase II plays a role in the regulation of these events. The presence and degree of phosphorylation of the carboxy-terminal domain of RNA polymerase II large subunit is important for functioning of the capping enzymes, the assembly of spliceosomes and the binding of the cleavage/polyadenylation complex. Nuclear architecture and gene promoter structure have also been shown to play key roles in coupling between transcription and splicing.","collection-title":"Lisbon Special Issue","container-title":"FEBS Letters","DOI":"10.1016/S0014-5793(01)02485-1","ISSN":"0014-5793","issue":"2","journalAbbreviation":"FEBS Letters","page":"179-182","source":"ScienceDirect","title":"Coordination between transcription and pre-mRNA processing","volume":"498","author":[{"family":"Cramer","given":"P."},{"family":"Srebrow","given":"A."},{"family":"Kadener","given":"S."},{"family":"Werbajh","given":"S."},{"family":"Mata","given":"M.","non-dropping-particle":"de la"},{"family":"Melen","given":"G."},{"family":"Nogués","given":"G."},{"family":"Kornblihtt","given":"A. R."}],"issued":{"date-parts":[["2001",6,8]]}}}],"schema":"https://github.com/citation-style-language/schema/raw/master/csl-citation.json"} </w:instrText>
      </w:r>
      <w:r w:rsidR="00AA75D0">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14,15</w:t>
      </w:r>
      <w:r w:rsidR="00AA75D0">
        <w:rPr>
          <w:rFonts w:ascii="Times New Roman" w:hAnsi="Times New Roman" w:cs="Times New Roman"/>
          <w:sz w:val="24"/>
          <w:szCs w:val="24"/>
        </w:rPr>
        <w:fldChar w:fldCharType="end"/>
      </w:r>
      <w:r w:rsidR="00D53C94" w:rsidRPr="00D53C94">
        <w:rPr>
          <w:rFonts w:ascii="Times New Roman" w:hAnsi="Times New Roman" w:cs="Times New Roman"/>
          <w:sz w:val="24"/>
          <w:szCs w:val="24"/>
        </w:rPr>
        <w:t xml:space="preserve">. This process entails the addition of a modified guanine nucleotide to the 5’ end of the RNA molecule as it is being transcribed, thereby minimizing mRNA degradation and </w:t>
      </w:r>
      <w:r w:rsidR="00D53C94" w:rsidRPr="00D53C94">
        <w:rPr>
          <w:rFonts w:ascii="Times New Roman" w:hAnsi="Times New Roman" w:cs="Times New Roman"/>
          <w:sz w:val="24"/>
          <w:szCs w:val="24"/>
        </w:rPr>
        <w:lastRenderedPageBreak/>
        <w:t>permitting its interaction with the ribosome in the cytoplasm. Another processing step is the removal of introns through splicing by a complex called the spliceosome</w:t>
      </w:r>
      <w:r w:rsidR="00BC2AD7">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{"citationID":"CptUJs1S","properties":{"formattedCitation":"\\super 14\\nosupersub{}","plainCitation":"14","noteIndex":0},"citationItems":[{"id":499,"uris":["http://zotero.org/users/local/Ur6r4pF5/items/5RXVFBV6"],"itemData":{"id":499,"type":"article-journal","container-title":"Cell","DOI":"10.1016/j.cell.2009.02.001","ISSN":"0092-8674, 1097-4172","issue":"4","journalAbbreviation":"Cell","language":"English","note":"publisher: Elsevier\nPMID: 19239889","page":"688-700","source":"www.cell.com","title":"Pre-mRNA Processing Reaches Back toTranscription and Ahead to Translation","volume":"136","author":[{"family":"Moore","given":"Melissa J."},{"family":"Proudfoot","given":"Nick J."}],"issued":{"date-parts":[["2009",2,20]]}}}],"schema":"https://github.com/citation-style-language/schema/raw/master/csl-citation.json"} </w:instrText>
      </w:r>
      <w:r w:rsidR="00BC2AD7">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14</w:t>
      </w:r>
      <w:r w:rsidR="00BC2AD7">
        <w:rPr>
          <w:rFonts w:ascii="Times New Roman" w:hAnsi="Times New Roman" w:cs="Times New Roman"/>
          <w:sz w:val="24"/>
          <w:szCs w:val="24"/>
        </w:rPr>
        <w:fldChar w:fldCharType="end"/>
      </w:r>
      <w:r w:rsidR="00D53C94" w:rsidRPr="00D53C94">
        <w:rPr>
          <w:rFonts w:ascii="Times New Roman" w:hAnsi="Times New Roman" w:cs="Times New Roman"/>
          <w:sz w:val="24"/>
          <w:szCs w:val="24"/>
        </w:rPr>
        <w:t>. This occurs because only exons contain the genetic information to encode proteins. Splicing also occurs co-transcriptionally. The last processing event is the addition of a poly(A) tail</w:t>
      </w:r>
      <w:r w:rsidR="00581B6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{"citationID":"pEeuerHG","properties":{"formattedCitation":"\\super 4,15,16\\nosupersub{}","plainCitation":"4,15,16","noteIndex":0},"citationItems":[{"id":455,"uris":["http://zotero.org/users/local/Ur6r4pF5/items/YVVTSTNE"],"itemData":{"id":455,"type":"article-journal","abstract":"The pervasiveness of RNA synthesis in eukaryotes is largely the result of RNA polymerase II (Pol II)-mediated transcription, and termination of its activity is necessary to partition the genome and maintain the proper expression of neighbouring ...","container-title":"Nature reviews. Molecular cell biology","DOI":"10.1038/nrm3098","issue":"5","language":"en","note":"PMID: 21487437","page":"283","source":"pmc.ncbi.nlm.nih.gov","title":"Unravelling the means to an end: RNA polymerase II transcription termination","title-short":"Unravelling the means to an end","volume":"12","author":[{"family":"Kuehner","given":"Jason N."},{"family":"Pearson","given":"Erika L."},{"family":"Moore","given":"Claire"}],"issued":{"date-parts":[["2011",4,13]]}}},{"id":460,"uris":["http://zotero.org/users/local/Ur6r4pF5/items/XEXVMHGY"],"itemData":{"id":460,"type":"article-journal","abstract":"A large body of work has proved that transcription by RNA polymerase II and pre-mRNA processing are coordinated events within the cell nucleus. Capping, splicing and polyadenylation occur while transcription proceeds, suggesting that RNA polymerase II plays a role in the regulation of these events. The presence and degree of phosphorylation of the carboxy-terminal domain of RNA polymerase II large subunit is important for functioning of the capping enzymes, the assembly of spliceosomes and the binding of the cleavage/polyadenylation complex. Nuclear architecture and gene promoter structure have also been shown to play key roles in coupling between transcription and splicing.","collection-title":"Lisbon Special Issue","container-title":"FEBS Letters","DOI":"10.1016/S0014-5793(01)02485-1","ISSN":"0014-5793","issue":"2","journalAbbreviation":"FEBS Letters","page":"179-182","source":"ScienceDirect","title":"Coordination between transcription and pre-mRNA processing","volume":"498","author":[{"family":"Cramer","given":"P."},{"family":"Srebrow","given":"A."},{"family":"Kadener","given":"S."},{"family":"Werbajh","given":"S."},{"family":"Mata","given":"M.","non-dropping-particle":"de la"},{"family":"Melen","given":"G."},{"family":"Nogués","given":"G."},{"family":"Kornblihtt","given":"A. R."}],"issued":{"date-parts":[["2001",6,8]]}}},{"id":461,"uris":["http://zotero.org/users/local/Ur6r4pF5/items/LQNWAIJY"],"itemData":{"id":461,"type":"article-journal","abstract":"Poly(A) tails, present on almost every eukaryotic mRNA, were discovered over 50 years ago. Early experiments led to the hypothesis that poly(A) tails and the cytoplasmic poly(A)-binding protein promote translation and prevent mRNA degradation, but ...","container-title":"Nature reviews. Molecular cell biology","DOI":"10.1038/s41580-021-00417-y","issue":"2","language":"en","note":"PMID: 34594027","page":"93","source":"pmc.ncbi.nlm.nih.gov","title":"Roles of mRNA poly(A) tails in regulation of eukaryotic gene expression","volume":"23","author":[{"family":"Passmore","given":"Lori A."},{"family":"Coller","given":"Jeff"}],"issued":{"date-parts":[["2021",9,30]]}}}],"schema":"https://github.com/citation-style-language/schema/raw/master/csl-citation.json"} </w:instrText>
      </w:r>
      <w:r w:rsidR="00581B6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4,15,16</w:t>
      </w:r>
      <w:r w:rsidR="00581B6C">
        <w:rPr>
          <w:rFonts w:ascii="Times New Roman" w:hAnsi="Times New Roman" w:cs="Times New Roman"/>
          <w:sz w:val="24"/>
          <w:szCs w:val="24"/>
        </w:rPr>
        <w:fldChar w:fldCharType="end"/>
      </w:r>
      <w:r w:rsidR="00D53C94" w:rsidRPr="00D53C94">
        <w:rPr>
          <w:rFonts w:ascii="Times New Roman" w:hAnsi="Times New Roman" w:cs="Times New Roman"/>
          <w:sz w:val="24"/>
          <w:szCs w:val="24"/>
        </w:rPr>
        <w:t>, which is done by the poly(A) polymerase after the cleavage step in termination. This entails the addition of dozens or hundreds of adenine nucleotides to the 3’ end of the RNA. The length of the poly(A) tail varies per mRNA, however, it is on average 200 nucleotides</w:t>
      </w:r>
      <w:r w:rsidR="00581B6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{"citationID":"ne4EmRnB","properties":{"formattedCitation":"\\super 16\\nosupersub{}","plainCitation":"16","noteIndex":0},"citationItems":[{"id":461,"uris":["http://zotero.org/users/local/Ur6r4pF5/items/LQNWAIJY"],"itemData":{"id":461,"type":"article-journal","abstract":"Poly(A) tails, present on almost every eukaryotic mRNA, were discovered over 50 years ago. Early experiments led to the hypothesis that poly(A) tails and the cytoplasmic poly(A)-binding protein promote translation and prevent mRNA degradation, but ...","container-title":"Nature reviews. Molecular cell biology","DOI":"10.1038/s41580-021-00417-y","issue":"2","language":"en","note":"PMID: 34594027","page":"93","source":"pmc.ncbi.nlm.nih.gov","title":"Roles of mRNA poly(A) tails in regulation of eukaryotic gene expression","volume":"23","author":[{"family":"Passmore","given":"Lori A."},{"family":"Coller","given":"Jeff"}],"issued":{"date-parts":[["2021",9,30]]}}}],"schema":"https://github.com/citation-style-language/schema/raw/master/csl-citation.json"} </w:instrText>
      </w:r>
      <w:r w:rsidR="00581B6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16</w:t>
      </w:r>
      <w:r w:rsidR="00581B6C">
        <w:rPr>
          <w:rFonts w:ascii="Times New Roman" w:hAnsi="Times New Roman" w:cs="Times New Roman"/>
          <w:sz w:val="24"/>
          <w:szCs w:val="24"/>
        </w:rPr>
        <w:fldChar w:fldCharType="end"/>
      </w:r>
      <w:r w:rsidR="00D53C94" w:rsidRPr="00D53C94">
        <w:rPr>
          <w:rFonts w:ascii="Times New Roman" w:hAnsi="Times New Roman" w:cs="Times New Roman"/>
          <w:sz w:val="24"/>
          <w:szCs w:val="24"/>
        </w:rPr>
        <w:t>. This contributes to the increased stability of the molecule and improved translation</w:t>
      </w:r>
      <w:r w:rsidR="00933D51">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{"citationID":"AK0spJp3","properties":{"formattedCitation":"\\super 15\\nosupersub{}","plainCitation":"15","noteIndex":0},"citationItems":[{"id":460,"uris":["http://zotero.org/users/local/Ur6r4pF5/items/XEXVMHGY"],"itemData":{"id":460,"type":"article-journal","abstract":"A large body of work has proved that transcription by RNA polymerase II and pre-mRNA processing are coordinated events within the cell nucleus. Capping, splicing and polyadenylation occur while transcription proceeds, suggesting that RNA polymerase II plays a role in the regulation of these events. The presence and degree of phosphorylation of the carboxy-terminal domain of RNA polymerase II large subunit is important for functioning of the capping enzymes, the assembly of spliceosomes and the binding of the cleavage/polyadenylation complex. Nuclear architecture and gene promoter structure have also been shown to play key roles in coupling between transcription and splicing.","collection-title":"Lisbon Special Issue","container-title":"FEBS Letters","DOI":"10.1016/S0014-5793(01)02485-1","ISSN":"0014-5793","issue":"2","journalAbbreviation":"FEBS Letters","page":"179-182","source":"ScienceDirect","title":"Coordination between transcription and pre-mRNA processing","volume":"498","author":[{"family":"Cramer","given":"P."},{"family":"Srebrow","given":"A."},{"family":"Kadener","given":"S."},{"family":"Werbajh","given":"S."},{"family":"Mata","given":"M.","non-dropping-particle":"de la"},{"family":"Melen","given":"G."},{"family":"Nogués","given":"G."},{"family":"Kornblihtt","given":"A. R."}],"issued":{"date-parts":[["2001",6,8]]}}}],"schema":"https://github.com/citation-style-language/schema/raw/master/csl-citation.json"} </w:instrText>
      </w:r>
      <w:r w:rsidR="00933D51">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15</w:t>
      </w:r>
      <w:r w:rsidR="00933D51">
        <w:rPr>
          <w:rFonts w:ascii="Times New Roman" w:hAnsi="Times New Roman" w:cs="Times New Roman"/>
          <w:sz w:val="24"/>
          <w:szCs w:val="24"/>
        </w:rPr>
        <w:fldChar w:fldCharType="end"/>
      </w:r>
      <w:r w:rsidR="00D53C94" w:rsidRPr="00D53C94">
        <w:rPr>
          <w:rFonts w:ascii="Times New Roman" w:hAnsi="Times New Roman" w:cs="Times New Roman"/>
          <w:sz w:val="24"/>
          <w:szCs w:val="24"/>
        </w:rPr>
        <w:t>. Once the mRNA has been fully processed it can be exported into the cytoplasm for translation.</w:t>
      </w:r>
    </w:p>
    <w:p w14:paraId="395995FE" w14:textId="77777777" w:rsidR="00D53C94" w:rsidRPr="00D53C94" w:rsidRDefault="00D53C94" w:rsidP="00D53C94">
      <w:pPr>
        <w:spacing w:line="480" w:lineRule="auto"/>
        <w:jc w:val="both"/>
        <w:rPr>
          <w:rFonts w:ascii="Times New Roman" w:hAnsi="Times New Roman" w:cs="Times New Roman"/>
          <w:sz w:val="24"/>
          <w:szCs w:val="24"/>
        </w:rPr>
      </w:pPr>
    </w:p>
    <w:p w14:paraId="3CDBFC94" w14:textId="77777777" w:rsidR="00D53C94" w:rsidRPr="00D53C94" w:rsidRDefault="00D53C94" w:rsidP="00D53C94">
      <w:pPr>
        <w:spacing w:line="480" w:lineRule="auto"/>
        <w:jc w:val="both"/>
        <w:rPr>
          <w:rFonts w:ascii="Times New Roman" w:hAnsi="Times New Roman" w:cs="Times New Roman"/>
          <w:b/>
          <w:bCs/>
          <w:sz w:val="24"/>
          <w:szCs w:val="24"/>
        </w:rPr>
      </w:pPr>
      <w:r w:rsidRPr="00D53C94">
        <w:rPr>
          <w:rFonts w:ascii="Times New Roman" w:hAnsi="Times New Roman" w:cs="Times New Roman"/>
          <w:b/>
          <w:bCs/>
          <w:sz w:val="24"/>
          <w:szCs w:val="24"/>
        </w:rPr>
        <w:t>Transcription termination</w:t>
      </w:r>
    </w:p>
    <w:p w14:paraId="5D1470DA" w14:textId="1B49520C" w:rsidR="00D53C94" w:rsidRDefault="00EB602A" w:rsidP="007F1196">
      <w:pPr>
        <w:spacing w:line="480" w:lineRule="auto"/>
        <w:ind w:firstLine="720"/>
        <w:jc w:val="both"/>
        <w:rPr>
          <w:rFonts w:ascii="Times New Roman" w:hAnsi="Times New Roman" w:cs="Times New Roman"/>
          <w:sz w:val="24"/>
          <w:szCs w:val="24"/>
        </w:rPr>
      </w:pPr>
      <w:r w:rsidRPr="00D53C94">
        <w:rPr>
          <w:rFonts w:ascii="Times New Roman" w:hAnsi="Times New Roman" w:cs="Times New Roman"/>
          <w:noProof/>
          <w:sz w:val="24"/>
          <w:szCs w:val="24"/>
        </w:rPr>
        <w:drawing>
          <wp:anchor distT="0" distB="0" distL="114300" distR="114300" simplePos="0" relativeHeight="251664384" behindDoc="1" locked="0" layoutInCell="1" allowOverlap="1" wp14:anchorId="2AEC8C89" wp14:editId="20A686C8">
            <wp:simplePos x="0" y="0"/>
            <wp:positionH relativeFrom="margin">
              <wp:align>right</wp:align>
            </wp:positionH>
            <wp:positionV relativeFrom="paragraph">
              <wp:posOffset>706755</wp:posOffset>
            </wp:positionV>
            <wp:extent cx="3425190" cy="1013460"/>
            <wp:effectExtent l="0" t="0" r="3810" b="0"/>
            <wp:wrapTight wrapText="bothSides">
              <wp:wrapPolygon edited="0">
                <wp:start x="0" y="0"/>
                <wp:lineTo x="0" y="21113"/>
                <wp:lineTo x="21504" y="21113"/>
                <wp:lineTo x="21504" y="0"/>
                <wp:lineTo x="0" y="0"/>
              </wp:wrapPolygon>
            </wp:wrapTight>
            <wp:docPr id="216073355" name="Picture 7" descr="A diagram of 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73355" name="Picture 7" descr="A diagram of a diagram of a number of objects&#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519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1" locked="0" layoutInCell="1" allowOverlap="1" wp14:anchorId="63E62EFD" wp14:editId="49F8991D">
                <wp:simplePos x="0" y="0"/>
                <wp:positionH relativeFrom="margin">
                  <wp:align>right</wp:align>
                </wp:positionH>
                <wp:positionV relativeFrom="paragraph">
                  <wp:posOffset>1810131</wp:posOffset>
                </wp:positionV>
                <wp:extent cx="3449955" cy="566420"/>
                <wp:effectExtent l="0" t="0" r="0" b="5080"/>
                <wp:wrapTight wrapText="bothSides">
                  <wp:wrapPolygon edited="0">
                    <wp:start x="0" y="0"/>
                    <wp:lineTo x="0" y="21067"/>
                    <wp:lineTo x="21469" y="21067"/>
                    <wp:lineTo x="21469" y="0"/>
                    <wp:lineTo x="0" y="0"/>
                  </wp:wrapPolygon>
                </wp:wrapTight>
                <wp:docPr id="2003578889" name="Text Box 1"/>
                <wp:cNvGraphicFramePr/>
                <a:graphic xmlns:a="http://schemas.openxmlformats.org/drawingml/2006/main">
                  <a:graphicData uri="http://schemas.microsoft.com/office/word/2010/wordprocessingShape">
                    <wps:wsp>
                      <wps:cNvSpPr txBox="1"/>
                      <wps:spPr>
                        <a:xfrm>
                          <a:off x="0" y="0"/>
                          <a:ext cx="3449955" cy="566420"/>
                        </a:xfrm>
                        <a:prstGeom prst="rect">
                          <a:avLst/>
                        </a:prstGeom>
                        <a:solidFill>
                          <a:prstClr val="white"/>
                        </a:solidFill>
                        <a:ln>
                          <a:noFill/>
                        </a:ln>
                      </wps:spPr>
                      <wps:txbx>
                        <w:txbxContent>
                          <w:p w14:paraId="10D9D8F1" w14:textId="4381F952" w:rsidR="00E977A9" w:rsidRPr="00EB602A" w:rsidRDefault="00EB602A" w:rsidP="00E977A9">
                            <w:pPr>
                              <w:pStyle w:val="Caption"/>
                              <w:rPr>
                                <w:i w:val="0"/>
                                <w:iCs w:val="0"/>
                              </w:rPr>
                            </w:pPr>
                            <w:r w:rsidRPr="00EB602A">
                              <w:rPr>
                                <w:b/>
                                <w:bCs/>
                                <w:i w:val="0"/>
                                <w:iCs w:val="0"/>
                              </w:rPr>
                              <w:t xml:space="preserve">Figure </w:t>
                            </w:r>
                            <w:r w:rsidR="00897413">
                              <w:rPr>
                                <w:b/>
                                <w:bCs/>
                                <w:i w:val="0"/>
                                <w:iCs w:val="0"/>
                              </w:rPr>
                              <w:t>4</w:t>
                            </w:r>
                            <w:r w:rsidRPr="00EB602A">
                              <w:rPr>
                                <w:b/>
                                <w:bCs/>
                                <w:i w:val="0"/>
                                <w:iCs w:val="0"/>
                              </w:rPr>
                              <w:t xml:space="preserve"> Schematic of pre-mRNA cleavage and Pol II displacement.</w:t>
                            </w:r>
                            <w:r w:rsidRPr="00EB602A">
                              <w:rPr>
                                <w:i w:val="0"/>
                                <w:iCs w:val="0"/>
                              </w:rPr>
                              <w:t xml:space="preserve"> Nascent RNA (red) is cleavage by CPSF73 (scissors). Pol II is displaced from the DNA by Xrn2 (green). The purple oval represents termination machinery.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2EFD" id="_x0000_s1029" type="#_x0000_t202" style="position:absolute;left:0;text-align:left;margin-left:220.45pt;margin-top:142.55pt;width:271.65pt;height:44.6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" stroked="f">
                <v:textbox inset="0,0,0,0">
                  <w:txbxContent>
                    <w:p w14:paraId="10D9D8F1" w14:textId="4381F952" w:rsidR="00E977A9" w:rsidRPr="00EB602A" w:rsidRDefault="00EB602A" w:rsidP="00E977A9">
                      <w:pPr>
                        <w:pStyle w:val="Caption"/>
                        <w:rPr>
                          <w:i w:val="0"/>
                          <w:iCs w:val="0"/>
                        </w:rPr>
                      </w:pPr>
                      <w:r w:rsidRPr="00EB602A">
                        <w:rPr>
                          <w:b/>
                          <w:bCs/>
                          <w:i w:val="0"/>
                          <w:iCs w:val="0"/>
                        </w:rPr>
                        <w:t xml:space="preserve">Figure </w:t>
                      </w:r>
                      <w:r w:rsidR="00897413">
                        <w:rPr>
                          <w:b/>
                          <w:bCs/>
                          <w:i w:val="0"/>
                          <w:iCs w:val="0"/>
                        </w:rPr>
                        <w:t>4</w:t>
                      </w:r>
                      <w:r w:rsidRPr="00EB602A">
                        <w:rPr>
                          <w:b/>
                          <w:bCs/>
                          <w:i w:val="0"/>
                          <w:iCs w:val="0"/>
                        </w:rPr>
                        <w:t xml:space="preserve"> Schematic of pre-mRNA cleavage and Pol II displacement.</w:t>
                      </w:r>
                      <w:r w:rsidRPr="00EB602A">
                        <w:rPr>
                          <w:i w:val="0"/>
                          <w:iCs w:val="0"/>
                        </w:rPr>
                        <w:t xml:space="preserve"> Nascent RNA (red) is cleavage by CPSF73 (scissors). Pol II is displaced from the DNA by Xrn2 (green). The purple oval represents termination machinery.</w:t>
                      </w:r>
                    </w:p>
                  </w:txbxContent>
                </v:textbox>
                <w10:wrap type="tight" anchorx="margin"/>
              </v:shape>
            </w:pict>
          </mc:Fallback>
        </mc:AlternateContent>
      </w:r>
      <w:r w:rsidR="00D53C94" w:rsidRPr="00D53C94">
        <w:rPr>
          <w:rFonts w:ascii="Times New Roman" w:hAnsi="Times New Roman" w:cs="Times New Roman"/>
          <w:sz w:val="24"/>
          <w:szCs w:val="24"/>
        </w:rPr>
        <w:t>To initiate termination, Pol II and the transcribed nascent RNA must undergo many steps for proper termination. As Pol II transcribes through the end of the gene, known as the 3’ end, it passes the polyadenylation signal (PAS). The PAS is a T-rich DNA sequence that is transcribed to produce an A-rich RNA sequence, termed the polyadenylation signal. This is an RNA recognition element for binding termination machinery for post-transcriptional processing. One subunit of the termination machinery is an endonuclease called cleavage and polyadenylation specificity factor (CPSF73). As seen in Figure 4 CPSF73 cleaves the nascent RNA, resulting in a 3’ end of mRNA that undergoes polyadenylation and a 5’ end of RNA that is still associated with Pol II</w:t>
      </w:r>
      <w:r w:rsidR="00933D51">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{"citationID":"IydKoMyC","properties":{"formattedCitation":"\\super 4,15\\nosupersub{}","plainCitation":"4,15","noteIndex":0},"citationItems":[{"id":455,"uris":["http://zotero.org/users/local/Ur6r4pF5/items/YVVTSTNE"],"itemData":{"id":455,"type":"article-journal","abstract":"The pervasiveness of RNA synthesis in eukaryotes is largely the result of RNA polymerase II (Pol II)-mediated transcription, and termination of its activity is necessary to partition the genome and maintain the proper expression of neighbouring ...","container-title":"Nature reviews. Molecular cell biology","DOI":"10.1038/nrm3098","issue":"5","language":"en","note":"PMID: 21487437","page":"283","source":"pmc.ncbi.nlm.nih.gov","title":"Unravelling the means to an end: RNA polymerase II transcription termination","title-short":"Unravelling the means to an end","volume":"12","author":[{"family":"Kuehner","given":"Jason N."},{"family":"Pearson","given":"Erika L."},{"family":"Moore","given":"Claire"}],"issued":{"date-parts":[["2011",4,13]]}}},{"id":460,"uris":["http://zotero.org/users/local/Ur6r4pF5/items/XEXVMHGY"],"itemData":{"id":460,"type":"article-journal","abstract":"A large body of work has proved that transcription by RNA polymerase II and pre-mRNA processing are coordinated events within the cell nucleus. Capping, splicing and polyadenylation occur while transcription proceeds, suggesting that RNA polymerase II plays a role in the regulation of these events. The presence and degree of phosphorylation of the carboxy-terminal domain of RNA polymerase II large subunit is important for functioning of the capping enzymes, the assembly of spliceosomes and the binding of the cleavage/polyadenylation complex. Nuclear architecture and gene promoter structure have also been shown to play key roles in coupling between transcription and splicing.","collection-title":"Lisbon Special Issue","container-title":"FEBS Letters","DOI":"10.1016/S0014-5793(01)02485-1","ISSN":"0014-5793","issue":"2","journalAbbreviation":"FEBS Letters","page":"179-182","source":"ScienceDirect","title":"Coordination between transcription and pre-mRNA processing","volume":"498","author":[{"family":"Cramer","given":"P."},{"family":"Srebrow","given":"A."},{"family":"Kadener","given":"S."},{"family":"Werbajh","given":"S."},{"family":"Mata","given":"M.","non-dropping-particle":"de la"},{"family":"Melen","given":"G."},{"family":"Nogués","given":"G."},{"family":"Kornblihtt","given":"A. R."}],"issued":{"date-parts":[["2001",6,8]]}}}],"schema":"https://github.com/citation-style-language/schema/raw/master/csl-citation.json"} </w:instrText>
      </w:r>
      <w:r w:rsidR="00933D51">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4,15</w:t>
      </w:r>
      <w:r w:rsidR="00933D51">
        <w:rPr>
          <w:rFonts w:ascii="Times New Roman" w:hAnsi="Times New Roman" w:cs="Times New Roman"/>
          <w:sz w:val="24"/>
          <w:szCs w:val="24"/>
        </w:rPr>
        <w:fldChar w:fldCharType="end"/>
      </w:r>
      <w:r w:rsidR="00D53C94" w:rsidRPr="00D53C94">
        <w:rPr>
          <w:rFonts w:ascii="Times New Roman" w:hAnsi="Times New Roman" w:cs="Times New Roman"/>
          <w:sz w:val="24"/>
          <w:szCs w:val="24"/>
        </w:rPr>
        <w:t xml:space="preserve">. To remove this remaining nascent RNA, Xrn2, an exonuclease, digests the attached RNA </w:t>
      </w:r>
      <w:r w:rsidR="00D53C94" w:rsidRPr="00D53C94">
        <w:rPr>
          <w:rFonts w:ascii="Times New Roman" w:hAnsi="Times New Roman" w:cs="Times New Roman"/>
          <w:sz w:val="24"/>
          <w:szCs w:val="24"/>
        </w:rPr>
        <w:lastRenderedPageBreak/>
        <w:t>until it reaches Pol II and then assists in the displacement of Pol II from the DNA template strand</w:t>
      </w:r>
      <w:r w:rsidR="00D53C94" w:rsidRPr="00D53C94">
        <w:rPr>
          <w:rFonts w:ascii="Times New Roman" w:hAnsi="Times New Roman" w:cs="Times New Roman"/>
          <w:sz w:val="24"/>
          <w:szCs w:val="24"/>
          <w:vertAlign w:val="superscript"/>
        </w:rPr>
        <w:t>8,16</w:t>
      </w:r>
      <w:r w:rsidR="00D53C94" w:rsidRPr="00D53C94">
        <w:rPr>
          <w:rFonts w:ascii="Times New Roman" w:hAnsi="Times New Roman" w:cs="Times New Roman"/>
          <w:sz w:val="24"/>
          <w:szCs w:val="24"/>
        </w:rPr>
        <w:t>. Therefore, the mRNA has a defined 3’ end sequence dictated by the site of cleavage, but Pol II is displaced from the genome at random locations downstream of the gene. Although the exact mechanism is unknown, during termination there are factors that cause kinetic pausing of Pol II and allow for the termination machinery to attach itself to the Pol II and nascent mRNA to aid in termination</w:t>
      </w:r>
      <w:r w:rsidR="001E1046">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{"citationID":"HnjMMvW5","properties":{"formattedCitation":"\\super 4,10\\nosupersub{}","plainCitation":"4,10","noteIndex":0},"citationItems":[{"id":455,"uris":["http://zotero.org/users/local/Ur6r4pF5/items/YVVTSTNE"],"itemData":{"id":455,"type":"article-journal","abstract":"The pervasiveness of RNA synthesis in eukaryotes is largely the result of RNA polymerase II (Pol II)-mediated transcription, and termination of its activity is necessary to partition the genome and maintain the proper expression of neighbouring ...","container-title":"Nature reviews. Molecular cell biology","DOI":"10.1038/nrm3098","issue":"5","language":"en","note":"PMID: 21487437","page":"283","source":"pmc.ncbi.nlm.nih.gov","title":"Unravelling the means to an end: RNA polymerase II transcription termination","title-short":"Unravelling the means to an end","volume":"12","author":[{"family":"Kuehner","given":"Jason N."},{"family":"Pearson","given":"Erika L."},{"family":"Moore","given":"Claire"}],"issued":{"date-parts":[["2011",4,13]]}}},{"id":359,"uris":["http://zotero.org/users/local/Ur6r4pF5/items/MJHVVG96"],"itemData":{"id":359,"type":"article-journal","abstract":"Cellular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1E1046">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4,10</w:t>
      </w:r>
      <w:r w:rsidR="001E1046">
        <w:rPr>
          <w:rFonts w:ascii="Times New Roman" w:hAnsi="Times New Roman" w:cs="Times New Roman"/>
          <w:sz w:val="24"/>
          <w:szCs w:val="24"/>
        </w:rPr>
        <w:fldChar w:fldCharType="end"/>
      </w:r>
      <w:r w:rsidR="00DF1CF9">
        <w:rPr>
          <w:rFonts w:ascii="Times New Roman" w:hAnsi="Times New Roman" w:cs="Times New Roman"/>
          <w:sz w:val="24"/>
          <w:szCs w:val="24"/>
        </w:rPr>
        <w:t>.</w:t>
      </w:r>
    </w:p>
    <w:p w14:paraId="725BF20A" w14:textId="77777777" w:rsidR="0001351F" w:rsidRPr="00D53C94" w:rsidRDefault="0001351F" w:rsidP="00D53C94">
      <w:pPr>
        <w:spacing w:line="480" w:lineRule="auto"/>
        <w:jc w:val="both"/>
        <w:rPr>
          <w:rFonts w:ascii="Times New Roman" w:hAnsi="Times New Roman" w:cs="Times New Roman"/>
          <w:sz w:val="24"/>
          <w:szCs w:val="24"/>
        </w:rPr>
      </w:pPr>
    </w:p>
    <w:p w14:paraId="743A53D4" w14:textId="457596BB" w:rsidR="00D53C94" w:rsidRPr="00D53C94" w:rsidRDefault="00D53C94" w:rsidP="00D53C94">
      <w:pPr>
        <w:spacing w:line="480" w:lineRule="auto"/>
        <w:jc w:val="both"/>
        <w:rPr>
          <w:rFonts w:ascii="Times New Roman" w:hAnsi="Times New Roman" w:cs="Times New Roman"/>
          <w:b/>
          <w:bCs/>
          <w:sz w:val="24"/>
          <w:szCs w:val="24"/>
        </w:rPr>
      </w:pPr>
      <w:r w:rsidRPr="00D53C94">
        <w:rPr>
          <w:rFonts w:ascii="Times New Roman" w:hAnsi="Times New Roman" w:cs="Times New Roman"/>
          <w:b/>
          <w:bCs/>
          <w:sz w:val="24"/>
          <w:szCs w:val="24"/>
        </w:rPr>
        <w:t>Cellular stress induce</w:t>
      </w:r>
      <w:r w:rsidR="00A01F55">
        <w:rPr>
          <w:rFonts w:ascii="Times New Roman" w:hAnsi="Times New Roman" w:cs="Times New Roman"/>
          <w:b/>
          <w:bCs/>
          <w:sz w:val="24"/>
          <w:szCs w:val="24"/>
        </w:rPr>
        <w:t>s</w:t>
      </w:r>
      <w:r w:rsidRPr="00D53C94">
        <w:rPr>
          <w:rFonts w:ascii="Times New Roman" w:hAnsi="Times New Roman" w:cs="Times New Roman"/>
          <w:b/>
          <w:bCs/>
          <w:sz w:val="24"/>
          <w:szCs w:val="24"/>
        </w:rPr>
        <w:t xml:space="preserve"> termination defects</w:t>
      </w:r>
    </w:p>
    <w:p w14:paraId="7CAED6C9" w14:textId="14057264" w:rsidR="00D53C94" w:rsidRPr="00D53C94" w:rsidRDefault="00D53C94" w:rsidP="0001351F">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Transcriptional regulation is a highly dynamic process that adapts to cellular abnormalities. Cellular stress can arise from many external factors, such as heat shock</w:t>
      </w:r>
      <w:r w:rsidR="001A5824">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{"citationID":"ijMdhKbR","properties":{"formattedCitation":"\\super 10,17,18\\nosupersub{}","plainCitation":"10,17,18","noteIndex":0},"citationItems":[{"id":359,"uris":["http://zotero.org/users/local/Ur6r4pF5/items/MJHVVG96"],"itemData":{"id":359,"type":"article-journal","abstract":"Cellular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F."}],"issued":{"date-parts":[["2018",8,28]]}}},{"id":521,"uris":["http://zotero.org/users/local/Ur6r4pF5/items/7S8YR5N4"],"itemData":{"id":521,"type":"article-journal","abstract":"Organisms must survive a variety of stressful conditions, including sudden temperature increases that damage important cellular structures and interfere with essential functions. In response to heat stress, cells activate an ancient signaling pathway leading to the transient expression of heat shock or heat stress proteins (Hsps). Hsps exhibit sophisticated protection mechanisms, and the most conserved Hsps are molecular chaperones that prevent the formation of nonspecific protein aggregates and assist proteins in the acquisition of their native structures. In this Review, we summarize the concepts of the protective Hsp network.","container-title":"Molecular Cell","DOI":"10.1016/j.molcel.2010.10.006","ISSN":"1097-2765","issue":"2","journalAbbreviation":"Molecular Cell","page":"253-266","source":"ScienceDirect","title":"The Heat Shock Response: Life on the Verge of Death","title-short":"The Heat Shock Response","volume":"40","author":[{"family":"Richter","given":"Klaus"},{"family":"Haslbeck","given":"Martin"},{"family":"Buchner","given":"Johannes"}],"issued":{"date-parts":[["2010",10,22]]}}},{"id":519,"uris":["http://zotero.org/users/local/Ur6r4pF5/items/G6YDZRJE"],"itemData":{"id":519,"type":"article-journal","abstract":"Heat shock (HS) is one of the best-studied exogenous cellular stresses. The cellular response to HS utilizes ancient molecular networks that are based primarily on the action of stress-induced heat shock proteins and HS factors. However, in one way or another, all cellular compartments and metabolic processes are involved in such a response. In this review, we aimed to summarize the experimental data concerning all aspects of the HS response in mammalian cells, such as HS-induced structural and functional alterations of cell membranes, the cytoskeleton and cellular organelles; the associated pathways that result in different modes of cell death and cell cycle arrest; and the effects of HS on transcription, splicing, translation, DNA repair, and replication.","container-title":"Cellular and Molecular Life Sciences","DOI":"10.1007/s00018-013-1348-7","ISSN":"1420-9071","issue":"22","journalAbbreviation":"Cell. Mol. Life Sci.","language":"en","page":"4229-4241","source":"Springer Link","title":"Mechanisms of heat shock response in mammals","volume":"70","author":[{"family":"Velichko","given":"Artem K."},{"family":"Markova","given":"Elena N."},{"family":"Petrova","given":"Nadezhda V."},{"family":"Razin","given":"Sergey V."},{"family":"Kantidze","given":"Omar L."}],"issued":{"date-parts":[["2013",11,1]]}}}],"schema":"https://github.com/citation-style-language/schema/raw/master/csl-citation.json"} </w:instrText>
      </w:r>
      <w:r w:rsidR="001A5824">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10,17,18</w:t>
      </w:r>
      <w:r w:rsidR="001A5824">
        <w:rPr>
          <w:rFonts w:ascii="Times New Roman" w:hAnsi="Times New Roman" w:cs="Times New Roman"/>
          <w:sz w:val="24"/>
          <w:szCs w:val="24"/>
        </w:rPr>
        <w:fldChar w:fldCharType="end"/>
      </w:r>
      <w:r w:rsidRPr="00D53C94">
        <w:rPr>
          <w:rFonts w:ascii="Times New Roman" w:hAnsi="Times New Roman" w:cs="Times New Roman"/>
          <w:sz w:val="24"/>
          <w:szCs w:val="24"/>
        </w:rPr>
        <w:t>, oxidative stress</w:t>
      </w:r>
      <w:r w:rsidR="00966393">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{"citationID":"BLPT0CnL","properties":{"formattedCitation":"\\super 19,20\\nosupersub{}","plainCitation":"19,20","noteIndex":0},"citationItems":[{"id":524,"uris":["http://zotero.org/users/local/Ur6r4pF5/items/ECHTVLIU"],"itemData":{"id":524,"type":"article-journal","abstract":"An imbalance between oxidants and antioxidants in favour of the oxidants, potentially leading to damage, is termed ‘oxidative stress’. Oxidants are formed as a normal product of aerobic metabolism but can be produced at elevated rates under pathophysiological conditions. Antioxidant defense involves several strategies, both enzymatic and non-enzymatic. In the lipid phase, tocopherols and carotenes as well as oxy-carotenoids are of interest, as are vitamin A and ubiquinols. In the aqueous phase, there are ascorbate, glutathione and other compounds. In addition to the cytosol, the nuclear and mitochondrial matrices and extracellular fluids are protected. Overall, these low molecular mass antioxidant molecules add significantly to the defense provided by the enzymes superoxide dismutase, catalase and glutathione peroxidases.","container-title":"Experimental Physiology","DOI":"10.1113/expphysiol.1997.sp004024","ISSN":"1469-445X","issue":"2","language":"en","license":"© 1997 The Physiological Society","note":"_eprint: https://onlinelibrary.wiley.com/doi/pdf/10.1113/expphysiol.1997.sp004024","page":"291-295","source":"Wiley Online Library","title":"Oxidative stress: oxidants and antioxidants","title-short":"Oxidative stress","volume":"82","author":[{"family":"Sies","given":"H"}],"issued":{"date-parts":[["1997"]]}}},{"id":400,"uris":["http://zotero.org/users/local/Ur6r4pF5/items/8MKNQUPQ"],"itemData":{"id":400,"type":"article-journal","abstract":"Cells and organisms live in constantly changing environments. Therefore, cells have evolved complex mechanisms to cope with physiological and environmental stresses. Many of these mechanisms involve transcriptional responses facilitating survival and adaptation. Recent evidence documents extensive transcriptional readthrough beyond annotated gene ends in response to stress, but the role and regulation of these downstream of gene-containing transcripts (DoGs) remain elusive. Here we report that induction of transcriptional readthrough is a hallmark of the mammalian stress response. We explore its causes and consequences in a genome-wide fashion, identifying thousands of readthrough transcripts that are induced in three different stress conditions. Our results suggest potential roles for this class of transcripts in the maintenance of open chromatin under stress., Transcription is a highly regulated process, and stress-induced changes in gene transcription have been shown to play a major role in stress responses and adaptation. Genome-wide studies reveal prevalent transcription beyond known protein-coding gene loci, generating a variety of RNA classes, most of unknown function. One such class, termed downstream of gene-containing transcripts (DoGs), was reported to result from transcriptional readthrough upon osmotic stress in human cells. However, how widespread the readthrough phenomenon is, and what its causes and consequences are, remain elusive. Here we present a genome-wide mapping of transcriptional readthrough, using nuclear RNA-Seq, comparing heat shock, osmotic stress, and oxidative stress in NIH 3T3 mouse fibroblast cells. We observe massive induction of transcriptional readthrough, both in levels and length, under all stress conditions, with significant, yet not complete, overlap of readthrough-induced loci between different conditions. Importantly, our analyses suggest that stress-induced transcriptional readthrough is not a random failure process, but is rather differentially induced across different conditions. We explore potential regulators and find a role for HSF1 in the induction of a subset of heat shock-induced readthrough transcripts. Analysis of public datasets detected increases in polymerase II occupancy in DoG regions after heat shock, supporting our findings. Interestingly, DoGs tend to be produced in the vicinity of neighboring genes, leading to a marked increase in their antisense-generating potential. Finally, we examine genomic features of readthrough transcription and observe a unique chromatin signature typical of DoG-producing regions, suggesting that readthrough transcription is associated with the maintenance of an open chromatin state.","container-title":"Proceedings of the National Academy of Sciences of the United States of America","DOI":"10.1073/pnas.1711120114","ISSN":"0027-8424","issue":"40","journalAbbreviation":"Proc Natl Acad Sci U S A","note":"PMID: 28928151\nPMCID: PMC5635911","page":"E8362-E8371","source":"PubMed Central","title":"Comparative analysis reveals genomic features of stress-induced transcriptional readthrough","volume":"114","author":[{"family":"Vilborg","given":"Anna"},{"family":"Sabath","given":"Niv"},{"family":"Wiesel","given":"Yuval"},{"family":"Nathans","given":"Jenny"},{"family":"Levy-Adam","given":"Flonia"},{"family":"Yario","given":"Therese A."},{"family":"Steitz","given":"Joan A."},{"family":"Shalgi","given":"Reut"}],"issued":{"date-parts":[["2017",10,3]]}}}],"schema":"https://github.com/citation-style-language/schema/raw/master/csl-citation.json"} </w:instrText>
      </w:r>
      <w:r w:rsidR="00966393">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19,20</w:t>
      </w:r>
      <w:r w:rsidR="00966393">
        <w:rPr>
          <w:rFonts w:ascii="Times New Roman" w:hAnsi="Times New Roman" w:cs="Times New Roman"/>
          <w:sz w:val="24"/>
          <w:szCs w:val="24"/>
        </w:rPr>
        <w:fldChar w:fldCharType="end"/>
      </w:r>
      <w:r w:rsidRPr="00D53C94">
        <w:rPr>
          <w:rFonts w:ascii="Times New Roman" w:hAnsi="Times New Roman" w:cs="Times New Roman"/>
          <w:sz w:val="24"/>
          <w:szCs w:val="24"/>
        </w:rPr>
        <w:t>, viral stress</w:t>
      </w:r>
      <w:r w:rsidR="006741C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{"citationID":"m4B1lPta","properties":{"formattedCitation":"\\super 21\\uc0\\u8211{}23\\nosupersub{}","plainCitation":"21–23","noteIndex":0},"citationItems":[{"id":473,"uris":["http://zotero.org/users/local/Ur6r4pF5/items/2HQYZYCC"],"itemData":{"id":473,"type":"webpage","title":"HSV-1-induced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PMC","URL":"https://pmc.ncbi.nlm.nih.gov/articles/PMC5886697/","accessed":{"date-parts":[["2024",10,20]]}}},{"id":508,"uris":["http://zotero.org/users/local/Ur6r4pF5/items/GI6B96G8"],"itemData":{"id":508,"type":"webpage","title":"Widespread disruption of host transcription termination in HSV-1 infection | Nature Communications","URL":"https://www.nature.com/articles/ncomms8126","accessed":{"date-parts":[["2024",10,20]]}}},{"id":512,"uris":["http://zotero.org/users/local/Ur6r4pF5/items/GYILWC5P"],"itemData":{"id":512,"type":"article-journal","abstract":"Infection by viruses, including herpes simplex virus-1 (HSV-1), and cellular stresses cause widespread disruption of transcription termination (DoTT) of RNA polymerase II (RNAPII) in host genes. However, the underlying mechanisms remain unclear. Here, we demonstrate that the HSV-1 immediate early protein ICP27 induces DoTT by directly binding to the essential mRNA 3’ processing factor CPSF. It thereby induces the assembly of a dead-end 3’ processing complex, blocking mRNA 3’ cleavage. Remarkably, ICP27 also acts as a sequence-dependent activator of mRNA 3’ processing for viral and a subset of host transcripts. Our results unravel a bimodal activity of ICP27 that plays a key role in HSV-1-induced host shutoff and identify CPSF as an important factor that mediates regulation of transcription termination. These findings have broad implications for understanding the regulation of transcription termination by other viruses, cellular stress and cancer.","container-title":"Nature Communications","DOI":"10.1038/s41467-019-14109-x","ISSN":"2041-1723","issue":"1","journalAbbreviation":"Nat Commun","language":"en","license":"2020 The Author(s)","note":"publisher: Nature Publishing Group","page":"293","source":"www.nature.com","title":"Herpes simplex virus blocks host transcription termination via the bimodal activities of ICP27","volume":"11","author":[{"family":"Wang","given":"Xiuye"},{"family":"Hennig","given":"Thomas"},{"family":"Whisnant","given":"Adam W."},{"family":"Erhard","given":"Florian"},{"family":"Prusty","given":"Bhupesh K."},{"family":"Friedel","given":"Caroline C."},{"family":"Forouzmand","given":"Elmira"},{"family":"Hu","given":"William"},{"family":"Erber","given":"Luke"},{"family":"Chen","given":"Yue"},{"family":"Sandri-Goldin","given":"Rozanne M."},{"family":"Dölken","given":"Lars"},{"family":"Shi","given":"Yongsheng"}],"issued":{"date-parts":[["2020",1,15]]}}}],"schema":"https://github.com/citation-style-language/schema/raw/master/csl-citation.json"} </w:instrText>
      </w:r>
      <w:r w:rsidR="006741C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21–23</w:t>
      </w:r>
      <w:r w:rsidR="006741CA">
        <w:rPr>
          <w:rFonts w:ascii="Times New Roman" w:hAnsi="Times New Roman" w:cs="Times New Roman"/>
          <w:sz w:val="24"/>
          <w:szCs w:val="24"/>
        </w:rPr>
        <w:fldChar w:fldCharType="end"/>
      </w:r>
      <w:r w:rsidR="00A01F55">
        <w:rPr>
          <w:rFonts w:ascii="Times New Roman" w:hAnsi="Times New Roman" w:cs="Times New Roman"/>
          <w:sz w:val="24"/>
          <w:szCs w:val="24"/>
        </w:rPr>
        <w:t>,</w:t>
      </w:r>
      <w:r w:rsidRPr="00D53C94">
        <w:rPr>
          <w:rFonts w:ascii="Times New Roman" w:hAnsi="Times New Roman" w:cs="Times New Roman"/>
          <w:sz w:val="24"/>
          <w:szCs w:val="24"/>
        </w:rPr>
        <w:t xml:space="preserve"> and osmotic stres</w:t>
      </w:r>
      <w:r w:rsidR="001F2822">
        <w:rPr>
          <w:rFonts w:ascii="Times New Roman" w:hAnsi="Times New Roman" w:cs="Times New Roman"/>
          <w:sz w:val="24"/>
          <w:szCs w:val="24"/>
        </w:rPr>
        <w:t>s</w:t>
      </w:r>
      <w:r w:rsidR="001F2822">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{"citationID":"eBkGxrjH","properties":{"formattedCitation":"\\super 24,25\\nosupersub{}","plainCitation":"24,25","noteIndex":0},"citationItems":[{"id":485,"uris":["http://zotero.org/users/local/Ur6r4pF5/items/7C2N8AST"],"itemData":{"id":485,"type":"article-journal","abstract":"Nascent RNA sequencing has revealed that pre-mRNA splicing can occur shortly after introns emerge from RNA polymerase II (RNA Pol II). Differences in co-transcriptional splicing profiles suggest regulation by cis-and/or trans-acting factors. Here, ...","container-title":"Cell reports","DOI":"10.1016/j.celrep.2020.108324","issue":"4","language":"en","note":"PMID: 33113357","page":"108324","source":"pmc.ncbi.nlm.nih.gov","title":"Widespread Transcriptional Readthrough Caused by Nab2 Depletion Leads to Chimeric Transcripts with Retained Introns","volume":"33","author":[{"family":"Alpert","given":"Tara"},{"family":"Straube","given":"Korinna"},{"family":"Oesterreich","given":"Fernando Carrillo"},{"family":"Neugebauer","given":"Karla M."}],"issued":{"date-parts":[["2020",10,27]]}}},{"id":516,"uris":["http://zotero.org/users/local/Ur6r4pF5/items/248RIGHD"],"itemData":{"id":516,"type":"article-journal","abstract":"Stress-induced readthrough transcription results in the synthesis of downstream-of-gene (DoG)-containing transcripts. The mechanisms underlying DoG formation during cellular stress remain unknown. Nascent transcription profiles during DoG induction in human cell lines using TT-TimeLapse sequencing revealed widespread transcriptional repression upon hyperosmotic stress. Yet, DoGs are produced regardless of the transcriptional level of their upstream genes. ChIP sequencing confirmed that stress-induced redistribution of RNA polymerase (Pol) II correlates with the transcriptional output of genes. Stress-induced alterations in the Pol II interactome are observed by mass spectrometry. While certain cleavage and polyadenylation factors remain Pol II associated, Integrator complex subunits dissociate from Pol II under stress leading to a genome-wide loss of Integrator on DNA. Depleting the catalytic subunit of Integrator using siRNAs induces hundreds of readthrough transcripts, whose parental genes partially overlap those of stress-induced DoGs. Our results provide insights into the mechanisms underlying DoG production and how Integrator activity influences DoG transcription.","container-title":"Molecular Cell","DOI":"10.1016/j.molcel.2020.12.002","ISSN":"1097-4164","issue":"3","journalAbbreviation":"Mol Cell","language":"eng","note":"PMID: 33400923\nPMCID: PMC7867636","page":"502-513.e4","source":"PubMed","title":"Hyperosmotic stress alters the RNA polymerase II interactome and induces readthrough transcription despite widespread transcriptional repression","volume":"81","author":[{"family":"Rosa-Mercado","given":"Nicolle A."},{"family":"Zimmer","given":"Joshua T."},{"family":"Apostolidi","given":"Maria"},{"family":"Rinehart","given":"Jesse"},{"family":"Simon","given":"Matthew D."},{"family":"Steitz","given":"Joan A."}],"issued":{"date-parts":[["2021",2,4]]}}}],"schema":"https://github.com/citation-style-language/schema/raw/master/csl-citation.json"} </w:instrText>
      </w:r>
      <w:r w:rsidR="001F2822">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24,25</w:t>
      </w:r>
      <w:r w:rsidR="001F2822">
        <w:rPr>
          <w:rFonts w:ascii="Times New Roman" w:hAnsi="Times New Roman" w:cs="Times New Roman"/>
          <w:sz w:val="24"/>
          <w:szCs w:val="24"/>
        </w:rPr>
        <w:fldChar w:fldCharType="end"/>
      </w:r>
      <w:r w:rsidRPr="00D53C94">
        <w:rPr>
          <w:rFonts w:ascii="Times New Roman" w:hAnsi="Times New Roman" w:cs="Times New Roman"/>
          <w:sz w:val="24"/>
          <w:szCs w:val="24"/>
        </w:rPr>
        <w:t>. Under stress, the cell generally shows global repression of transcription of thousands of genes while hundreds of genes show activation</w:t>
      </w:r>
      <w:r w:rsidR="001F2822">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{"citationID":"OxMEhpNj","properties":{"formattedCitation":"\\super 10\\nosupersub{}","plainCitation":"10","noteIndex":0},"citationItems":[{"id":359,"uris":["http://zotero.org/users/local/Ur6r4pF5/items/MJHVVG96"],"itemData":{"id":359,"type":"article-journal","abstract":"Cellular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1F2822">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w:t>
      </w:r>
      <w:r w:rsidR="001F2822">
        <w:rPr>
          <w:rFonts w:ascii="Times New Roman" w:hAnsi="Times New Roman" w:cs="Times New Roman"/>
          <w:sz w:val="24"/>
          <w:szCs w:val="24"/>
        </w:rPr>
        <w:fldChar w:fldCharType="end"/>
      </w:r>
      <w:r w:rsidRPr="00D53C94">
        <w:rPr>
          <w:rFonts w:ascii="Times New Roman" w:hAnsi="Times New Roman" w:cs="Times New Roman"/>
          <w:sz w:val="24"/>
          <w:szCs w:val="24"/>
        </w:rPr>
        <w:t xml:space="preserve">. More recent literature has shown that in response to cellular stress, Pol II occupancy and active mRNA transcription </w:t>
      </w:r>
      <w:r w:rsidR="00AB2E3A">
        <w:rPr>
          <w:rFonts w:ascii="Times New Roman" w:hAnsi="Times New Roman" w:cs="Times New Roman"/>
          <w:sz w:val="24"/>
          <w:szCs w:val="24"/>
        </w:rPr>
        <w:t>are</w:t>
      </w:r>
      <w:r w:rsidRPr="00D53C94">
        <w:rPr>
          <w:rFonts w:ascii="Times New Roman" w:hAnsi="Times New Roman" w:cs="Times New Roman"/>
          <w:sz w:val="24"/>
          <w:szCs w:val="24"/>
        </w:rPr>
        <w:t xml:space="preserve"> observed in kilobases downstream of the 3’ end of genes</w:t>
      </w:r>
      <w:r w:rsidR="00402686">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{"citationID":"vsGBG65U","properties":{"formattedCitation":"\\super 7,10\\nosupersub{}","plainCitation":"7,10","noteIndex":0},"citationItems":[{"id":459,"uris":["http://zotero.org/users/local/Ur6r4pF5/items/JWM7KB9H"],"itemData":{"id":459,"type":"webpage","title":"Evolution of Transcriptional Regulation in Eukaryotes | Molecular Biology and Evolution | Oxford Academic","URL":"https://academic.oup.com/mbe/article/20/9/1377/976747","accessed":{"date-parts":[["2024",10,20]]}}},{"id":359,"uris":["http://zotero.org/users/local/Ur6r4pF5/items/MJHVVG96"],"itemData":{"id":359,"type":"article-journal","abstract":"Cellular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402686">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7,10</w:t>
      </w:r>
      <w:r w:rsidR="00402686">
        <w:rPr>
          <w:rFonts w:ascii="Times New Roman" w:hAnsi="Times New Roman" w:cs="Times New Roman"/>
          <w:sz w:val="24"/>
          <w:szCs w:val="24"/>
        </w:rPr>
        <w:fldChar w:fldCharType="end"/>
      </w:r>
      <w:r w:rsidRPr="00D53C94">
        <w:rPr>
          <w:rFonts w:ascii="Times New Roman" w:hAnsi="Times New Roman" w:cs="Times New Roman"/>
          <w:sz w:val="24"/>
          <w:szCs w:val="24"/>
        </w:rPr>
        <w:t>. This observed phenomenon is termed a termination defect. The mechanism is unknown. It is likely the defect occurs when the termination machinery loses its ability to execute all its functions, for example, kinetic pausing of Pol II, mRNA cleavage, and Pol II displacement from</w:t>
      </w:r>
      <w:r w:rsidR="00AB2E3A">
        <w:rPr>
          <w:rFonts w:ascii="Times New Roman" w:hAnsi="Times New Roman" w:cs="Times New Roman"/>
          <w:sz w:val="24"/>
          <w:szCs w:val="24"/>
        </w:rPr>
        <w:t xml:space="preserve"> the</w:t>
      </w:r>
      <w:r w:rsidRPr="00D53C94">
        <w:rPr>
          <w:rFonts w:ascii="Times New Roman" w:hAnsi="Times New Roman" w:cs="Times New Roman"/>
          <w:sz w:val="24"/>
          <w:szCs w:val="24"/>
        </w:rPr>
        <w:t xml:space="preserve"> genome, resulting in aberrant mRNA transcripts.</w:t>
      </w:r>
    </w:p>
    <w:p w14:paraId="02B1F010" w14:textId="5507134C" w:rsidR="00D53C94" w:rsidRPr="00D53C94" w:rsidRDefault="00D53C94" w:rsidP="00897413">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 xml:space="preserve">Termination defects are a phenomenon that </w:t>
      </w:r>
      <w:r w:rsidR="00180419">
        <w:rPr>
          <w:rFonts w:ascii="Times New Roman" w:hAnsi="Times New Roman" w:cs="Times New Roman"/>
          <w:sz w:val="24"/>
          <w:szCs w:val="24"/>
        </w:rPr>
        <w:t>is</w:t>
      </w:r>
      <w:r w:rsidRPr="00D53C94">
        <w:rPr>
          <w:rFonts w:ascii="Times New Roman" w:hAnsi="Times New Roman" w:cs="Times New Roman"/>
          <w:sz w:val="24"/>
          <w:szCs w:val="24"/>
        </w:rPr>
        <w:t xml:space="preserve"> observed only in cells that are subjected to stress or some cancerous cells. Having a termination defect impacts the characteristics of the RNA produced, as well as the protein products of translation. Several studies have been made to characterize the mRNA transcribed during the defect. These RNAs show strong nuclear </w:t>
      </w:r>
      <w:r w:rsidRPr="00D53C94">
        <w:rPr>
          <w:rFonts w:ascii="Times New Roman" w:hAnsi="Times New Roman" w:cs="Times New Roman"/>
          <w:sz w:val="24"/>
          <w:szCs w:val="24"/>
        </w:rPr>
        <w:lastRenderedPageBreak/>
        <w:t>retention</w:t>
      </w:r>
      <w:r w:rsidR="00226160">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{"citationID":"LwYpEj0B","properties":{"formattedCitation":"\\super 10,11,21,24,26\\nosupersub{}","plainCitation":"10,11,21,24,26","noteIndex":0},"citationItems":[{"id":359,"uris":["http://zotero.org/users/local/Ur6r4pF5/items/MJHVVG96"],"itemData":{"id":359,"type":"article-journal","abstract":"Cellular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F."}],"issued":{"date-parts":[["2018",8,28]]}}},{"id":485,"uris":["http://zotero.org/users/local/Ur6r4pF5/items/7C2N8AST"],"itemData":{"id":485,"type":"article-journal","abstract":"Nascent RNA sequencing has revealed that pre-mRNA splicing can occur shortly after introns emerge from RNA polymerase II (RNA Pol II). Differences in co-transcriptional splicing profiles suggest regulation by cis-and/or trans-acting factors. Here, ...","container-title":"Cell reports","DOI":"10.1016/j.celrep.2020.108324","issue":"4","language":"en","note":"PMID: 33113357","page":"108324","source":"pmc.ncbi.nlm.nih.gov","title":"Widespread Transcriptional Readthrough Caused by Nab2 Depletion Leads to Chimeric Transcripts with Retained Introns","volume":"33","author":[{"family":"Alpert","given":"Tara"},{"family":"Straube","given":"Korinna"},{"family":"Oesterreich","given":"Fernando Carrillo"},{"family":"Neugebauer","given":"Karla M."}],"issued":{"date-parts":[["2020",10,27]]}}},{"id":471,"uris":["http://zotero.org/users/local/Ur6r4pF5/items/RIALCAPC"],"itemData":{"id":471,"type":"webpage","title":"Genotoxic stress impacts pre‐mRNA 3′‐end processing - Biswas - 2024 - BioEssays - Wiley Online Library","URL":"https://onlinelibrary.wiley.com/doi/full/10.1002/bies.202400037","accessed":{"date-parts":[["2024",10,20]]}}},{"id":473,"uris":["http://zotero.org/users/local/Ur6r4pF5/items/2HQYZYCC"],"itemData":{"id":473,"type":"webpage","title":"HSV-1-induced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PMC","URL":"https://pmc.ncbi.nlm.nih.gov/articles/PMC5886697/","accessed":{"date-parts":[["2024",10,20]]}}},{"id":474,"uris":["http://zotero.org/users/local/Ur6r4pF5/items/TWWUJFZB"],"itemData":{"id":474,"type":"article-journal","abstract":"Gene expression is controlled in a dynamic and regulated manner to allow for the consistent and steady expression of some proteins as well as the rapidly changing production of other proteins. Transcription initiation has been a major focus of study ...","container-title":"Molecular cell","DOI":"10.1016/j.molcel.2022.12.021","issue":"3","language":"en","note":"PMID: 36634677","page":"404","source":"pmc.ncbi.nlm.nih.gov","title":"Knowing when to stop: Transcription termination on protein-coding genes by eukaryotic RNAPII","title-short":"Knowing when to stop","volume":"83","author":[{"family":"Rodríguez-Molina","given":"Juan B."},{"family":"West","given":"Steven"},{"family":"Passmore","given":"Lori A."}],"issued":{"date-parts":[["2023",1,11]]}}}],"schema":"https://github.com/citation-style-language/schema/raw/master/csl-citation.json"} </w:instrText>
      </w:r>
      <w:r w:rsidR="00226160">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10,11,21,24,26</w:t>
      </w:r>
      <w:r w:rsidR="00226160">
        <w:rPr>
          <w:rFonts w:ascii="Times New Roman" w:hAnsi="Times New Roman" w:cs="Times New Roman"/>
          <w:sz w:val="24"/>
          <w:szCs w:val="24"/>
        </w:rPr>
        <w:fldChar w:fldCharType="end"/>
      </w:r>
      <w:r w:rsidRPr="00D53C94">
        <w:rPr>
          <w:rFonts w:ascii="Times New Roman" w:hAnsi="Times New Roman" w:cs="Times New Roman"/>
          <w:sz w:val="24"/>
          <w:szCs w:val="24"/>
        </w:rPr>
        <w:t>, which is thought to be primarily due to dysfunctional pre-mRNA processing. A severe termination defect and/or close neighboring genes can result in Pol II reading into neighboring downstream genes</w:t>
      </w:r>
      <w:r w:rsidR="00A77922">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{"citationID":"Ra6X2U95","properties":{"formattedCitation":"\\super 10\\nosupersub{}","plainCitation":"10","noteIndex":0},"citationItems":[{"id":359,"uris":["http://zotero.org/users/local/Ur6r4pF5/items/MJHVVG96"],"itemData":{"id":359,"type":"article-journal","abstract":"Cellular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A77922">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w:t>
      </w:r>
      <w:r w:rsidR="00A77922">
        <w:rPr>
          <w:rFonts w:ascii="Times New Roman" w:hAnsi="Times New Roman" w:cs="Times New Roman"/>
          <w:sz w:val="24"/>
          <w:szCs w:val="24"/>
        </w:rPr>
        <w:fldChar w:fldCharType="end"/>
      </w:r>
      <w:r w:rsidRPr="00D53C94">
        <w:rPr>
          <w:rFonts w:ascii="Times New Roman" w:hAnsi="Times New Roman" w:cs="Times New Roman"/>
          <w:sz w:val="24"/>
          <w:szCs w:val="24"/>
        </w:rPr>
        <w:t xml:space="preserve"> and producing chimeric RNA transcripts with more than one coding sequence and intergenic RNA. These chimeric RNAs have been observed to produce aberrant intergenic splicing events</w:t>
      </w:r>
      <w:r w:rsidR="001C296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{"citationID":"2MWhIElR","properties":{"formattedCitation":"\\super 21,24,27\\nosupersub{}","plainCitation":"21,24,27","noteIndex":0},"citationItems":[{"id":473,"uris":["http://zotero.org/users/local/Ur6r4pF5/items/2HQYZYCC"],"itemData":{"id":473,"type":"webpage","title":"HSV-1-induced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PMC","URL":"https://pmc.ncbi.nlm.nih.gov/articles/PMC5886697/","accessed":{"date-parts":[["2024",10,20]]}}},{"id":485,"uris":["http://zotero.org/users/local/Ur6r4pF5/items/7C2N8AST"],"itemData":{"id":485,"type":"article-journal","abstract":"Nascent RNA sequencing has revealed that pre-mRNA splicing can occur shortly after introns emerge from RNA polymerase II (RNA Pol II). Differences in co-transcriptional splicing profiles suggest regulation by cis-and/or trans-acting factors. Here, ...","container-title":"Cell reports","DOI":"10.1016/j.celrep.2020.108324","issue":"4","language":"en","note":"PMID: 33113357","page":"108324","source":"pmc.ncbi.nlm.nih.gov","title":"Widespread Transcriptional Readthrough Caused by Nab2 Depletion Leads to Chimeric Transcripts with Retained Introns","volume":"33","author":[{"family":"Alpert","given":"Tara"},{"family":"Straube","given":"Korinna"},{"family":"Oesterreich","given":"Fernando Carrillo"},{"family":"Neugebauer","given":"Karla M."}],"issued":{"date-parts":[["2020",10,27]]}}},{"id":484,"uris":["http://zotero.org/users/local/Ur6r4pF5/items/J2Y6C7FM"],"itemData":{"id":484,"type":"webpage","title":"It’s a DoG-eat-DoG world—altered transcriptional mechanisms drive downstream-of-gene (DoG) transcript production - ScienceDirect","URL":"https://www.sciencedirect.com/science/article/pii/S1097276522003197?via%3Dihub","accessed":{"date-parts":[["2024",10,20]]}}}],"schema":"https://github.com/citation-style-language/schema/raw/master/csl-citation.json"} </w:instrText>
      </w:r>
      <w:r w:rsidR="001C296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21,24,27</w:t>
      </w:r>
      <w:r w:rsidR="001C296A">
        <w:rPr>
          <w:rFonts w:ascii="Times New Roman" w:hAnsi="Times New Roman" w:cs="Times New Roman"/>
          <w:sz w:val="24"/>
          <w:szCs w:val="24"/>
        </w:rPr>
        <w:fldChar w:fldCharType="end"/>
      </w:r>
      <w:r w:rsidRPr="00D53C94">
        <w:rPr>
          <w:rFonts w:ascii="Times New Roman" w:hAnsi="Times New Roman" w:cs="Times New Roman"/>
          <w:sz w:val="24"/>
          <w:szCs w:val="24"/>
        </w:rPr>
        <w:t>, which have been identified in cancerous cells</w:t>
      </w:r>
      <w:r w:rsidR="006D081F">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{"citationID":"H9GMhkQD","properties":{"formattedCitation":"\\super 27,28\\nosupersub{}","plainCitation":"27,28","noteIndex":0},"citationItems":[{"id":484,"uris":["http://zotero.org/users/local/Ur6r4pF5/items/J2Y6C7FM"],"itemData":{"id":484,"type":"webpage","title":"It’s a DoG-eat-DoG world—altered transcriptional mechanisms drive downstream-of-gene (DoG) transcript production - ScienceDirect","URL":"https://www.sciencedirect.com/science/article/pii/S1097276522003197?via%3Dihub","accessed":{"date-parts":[["2024",10,20]]}}},{"id":477,"uris":["http://zotero.org/users/local/Ur6r4pF5/items/7NE8B2WP"],"itemData":{"id":477,"type":"article-journal","abstract":"Aberrant expression of cancer genes and non-canonical RNA species is a hallmark of cancer. However, the mechanisms driving such atypical gene expression programs are incompletely understood. Here, our transcriptional profiling of a cohort of 50 ...","container-title":"eLife","DOI":"10.7554/eLife.09214","language":"en","note":"PMID: 26575290","page":"e09214","source":"pmc.ncbi.nlm.nih.gov","title":"Pervasive transcription read-through promotes aberrant expression of oncogenes and RNA chimeras in renal carcinoma","volume":"4","author":[{"family":"Grosso","given":"Ana R."},{"family":"Leite","given":"Ana P."},{"family":"Carvalho","given":"Sílvia"},{"family":"Matos","given":"Mafalda R."},{"family":"Martins","given":"Filipa B."},{"family":"Vítor","given":"Alexandra C."},{"family":"Desterro","given":"Joana MP"},{"family":"Carmo-Fonseca","given":"Maria"},{"family":"Almeida","given":"Sérgio F.","dropping-particle":"de"}],"issued":{"date-parts":[["2015",11,17]]}}}],"schema":"https://github.com/citation-style-language/schema/raw/master/csl-citation.json"} </w:instrText>
      </w:r>
      <w:r w:rsidR="006D081F">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27,28</w:t>
      </w:r>
      <w:r w:rsidR="006D081F">
        <w:rPr>
          <w:rFonts w:ascii="Times New Roman" w:hAnsi="Times New Roman" w:cs="Times New Roman"/>
          <w:sz w:val="24"/>
          <w:szCs w:val="24"/>
        </w:rPr>
        <w:fldChar w:fldCharType="end"/>
      </w:r>
      <w:r w:rsidRPr="00D53C94">
        <w:rPr>
          <w:rFonts w:ascii="Times New Roman" w:hAnsi="Times New Roman" w:cs="Times New Roman"/>
          <w:sz w:val="24"/>
          <w:szCs w:val="24"/>
        </w:rPr>
        <w:t>. These aberrations often prevent mRNA translation and protein synthesis</w:t>
      </w:r>
      <w:r w:rsidR="00433B2E">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{"citationID":"rnXTQCcu","properties":{"formattedCitation":"\\super 10,11\\nosupersub{}","plainCitation":"10,11","noteIndex":0},"citationItems":[{"id":359,"uris":["http://zotero.org/users/local/Ur6r4pF5/items/MJHVVG96"],"itemData":{"id":359,"type":"article-journal","abstract":"Cellular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F."}],"issued":{"date-parts":[["2018",8,28]]}}},{"id":471,"uris":["http://zotero.org/users/local/Ur6r4pF5/items/RIALCAPC"],"itemData":{"id":471,"type":"webpage","title":"Genotoxic stress impacts pre‐mRNA 3′‐end processing - Biswas - 2024 - BioEssays - Wiley Online Library","URL":"https://onlinelibrary.wiley.com/doi/full/10.1002/bies.202400037","accessed":{"date-parts":[["2024",10,20]]}}}],"schema":"https://github.com/citation-style-language/schema/raw/master/csl-citation.json"} </w:instrText>
      </w:r>
      <w:r w:rsidR="00433B2E">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10,11</w:t>
      </w:r>
      <w:r w:rsidR="00433B2E">
        <w:rPr>
          <w:rFonts w:ascii="Times New Roman" w:hAnsi="Times New Roman" w:cs="Times New Roman"/>
          <w:sz w:val="24"/>
          <w:szCs w:val="24"/>
        </w:rPr>
        <w:fldChar w:fldCharType="end"/>
      </w:r>
      <w:r w:rsidRPr="00D53C94">
        <w:rPr>
          <w:rFonts w:ascii="Times New Roman" w:hAnsi="Times New Roman" w:cs="Times New Roman"/>
          <w:sz w:val="24"/>
          <w:szCs w:val="24"/>
        </w:rPr>
        <w:t>. Regarding the stability of these mRNAs, one study did not observe a change in half-life upon osmotic stress</w:t>
      </w:r>
      <w:r w:rsidR="00B429F8">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{"citationID":"XC9hq8LF","properties":{"formattedCitation":"\\super 29\\nosupersub{}","plainCitation":"29","noteIndex":0},"citationItems":[{"id":465,"uris":["http://zotero.org/users/local/Ur6r4pF5/items/C3YKZABC"],"itemData":{"id":465,"type":"article-journal","abstract":"Pervasive transcription of the human genome generates RNAs whose mode of formation and functions are largely uncharacterized. Here, we combine RNA-Seq with detailed mechanistic studies to describe a transcript type derived from protein-coding genes. ...","container-title":"Molecular cell","DOI":"10.1016/j.molcel.2015.06.016","issue":"3","language":"en","note":"PMID: 26190259","page":"449","source":"pmc.ncbi.nlm.nih.gov","title":"Widespread Inducible Transcription Downstream of Human Genes","volume":"59","author":[{"family":"Vilborg","given":"Anna"},{"family":"Passarelli","given":"Maria C."},{"family":"Yario","given":"Therese A."},{"family":"Tycowski","given":"Kazimierz T."},{"family":"Steitz","given":"Joan A."}],"issued":{"date-parts":[["2015",7,16]]}}}],"schema":"https://github.com/citation-style-language/schema/raw/master/csl-citation.json"} </w:instrText>
      </w:r>
      <w:r w:rsidR="00B429F8">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29</w:t>
      </w:r>
      <w:r w:rsidR="00B429F8">
        <w:rPr>
          <w:rFonts w:ascii="Times New Roman" w:hAnsi="Times New Roman" w:cs="Times New Roman"/>
          <w:sz w:val="24"/>
          <w:szCs w:val="24"/>
        </w:rPr>
        <w:fldChar w:fldCharType="end"/>
      </w:r>
      <w:r w:rsidRPr="00D53C94">
        <w:rPr>
          <w:rFonts w:ascii="Times New Roman" w:hAnsi="Times New Roman" w:cs="Times New Roman"/>
          <w:sz w:val="24"/>
          <w:szCs w:val="24"/>
        </w:rPr>
        <w:t>.</w:t>
      </w:r>
    </w:p>
    <w:p w14:paraId="390FCEFB" w14:textId="7B73A1E2" w:rsidR="00D53C94" w:rsidRPr="00D53C94" w:rsidRDefault="00D53C94" w:rsidP="00897413">
      <w:pPr>
        <w:spacing w:line="480" w:lineRule="auto"/>
        <w:ind w:firstLine="720"/>
        <w:jc w:val="both"/>
        <w:rPr>
          <w:rFonts w:ascii="Times New Roman" w:hAnsi="Times New Roman" w:cs="Times New Roman"/>
          <w:sz w:val="24"/>
          <w:szCs w:val="24"/>
        </w:rPr>
      </w:pPr>
      <w:r w:rsidRPr="00D53C94">
        <w:rPr>
          <w:rFonts w:ascii="Times New Roman" w:hAnsi="Times New Roman" w:cs="Times New Roman"/>
          <w:sz w:val="24"/>
          <w:szCs w:val="24"/>
        </w:rPr>
        <w:t>Another aspect of mRNA produced during stress-induced termination defects is a change to 3’ cleavage</w:t>
      </w:r>
      <w:r w:rsidR="006D2633">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{"citationID":"fCI6RTzF","properties":{"formattedCitation":"\\super 9\\uc0\\u8211{}11\\nosupersub{}","plainCitation":"9–11","noteIndex":0},"citationItems":[{"id":454,"uris":["http://zotero.org/users/local/Ur6r4pF5/items/M8IRJ7F6"],"itemData":{"id":454,"type":"webpage","title":"Protein function in the post-genomic era | Nature","URL":"https://www.nature.com/articles/35015694","accessed":{"date-parts":[["2024",10,20]]}}},{"id":359,"uris":["http://zotero.org/users/local/Ur6r4pF5/items/MJHVVG96"],"itemData":{"id":359,"type":"article-journal","abstract":"Cellular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F."}],"issued":{"date-parts":[["2018",8,28]]}}},{"id":471,"uris":["http://zotero.org/users/local/Ur6r4pF5/items/RIALCAPC"],"itemData":{"id":471,"type":"webpage","title":"Genotoxic stress impacts pre‐mRNA 3′‐end processing - Biswas - 2024 - BioEssays - Wiley Online Library","URL":"https://onlinelibrary.wiley.com/doi/full/10.1002/bies.202400037","accessed":{"date-parts":[["2024",10,20]]}}}],"schema":"https://github.com/citation-style-language/schema/raw/master/csl-citation.json"} </w:instrText>
      </w:r>
      <w:r w:rsidR="006D2633">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9–11</w:t>
      </w:r>
      <w:r w:rsidR="006D2633">
        <w:rPr>
          <w:rFonts w:ascii="Times New Roman" w:hAnsi="Times New Roman" w:cs="Times New Roman"/>
          <w:sz w:val="24"/>
          <w:szCs w:val="24"/>
        </w:rPr>
        <w:fldChar w:fldCharType="end"/>
      </w:r>
      <w:r w:rsidRPr="00D53C94">
        <w:rPr>
          <w:rFonts w:ascii="Times New Roman" w:hAnsi="Times New Roman" w:cs="Times New Roman"/>
          <w:sz w:val="24"/>
          <w:szCs w:val="24"/>
        </w:rPr>
        <w:t>. One study reported a portion of these RNA transcripts do undergo correct 3’ end formation (i.e. cleavage) and are translatable. The same study speculated</w:t>
      </w:r>
      <w:r w:rsidR="002C1724">
        <w:rPr>
          <w:rFonts w:ascii="Times New Roman" w:hAnsi="Times New Roman" w:cs="Times New Roman"/>
          <w:sz w:val="24"/>
          <w:szCs w:val="24"/>
        </w:rPr>
        <w:t xml:space="preserve"> a</w:t>
      </w:r>
      <w:r w:rsidRPr="00D53C94">
        <w:rPr>
          <w:rFonts w:ascii="Times New Roman" w:hAnsi="Times New Roman" w:cs="Times New Roman"/>
          <w:sz w:val="24"/>
          <w:szCs w:val="24"/>
        </w:rPr>
        <w:t xml:space="preserve"> loss of 3’ cleavage due to lower levels of CPSF73 recruitment</w:t>
      </w:r>
      <w:r w:rsidR="00EC04F5">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{"citationID":"UVTyWbmV","properties":{"formattedCitation":"\\super 10\\nosupersub{}","plainCitation":"10","noteIndex":0},"citationItems":[{"id":359,"uris":["http://zotero.org/users/local/Ur6r4pF5/items/MJHVVG96"],"itemData":{"id":359,"type":"article-journal","abstract":"Cellular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EC04F5">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w:t>
      </w:r>
      <w:r w:rsidR="00EC04F5">
        <w:rPr>
          <w:rFonts w:ascii="Times New Roman" w:hAnsi="Times New Roman" w:cs="Times New Roman"/>
          <w:sz w:val="24"/>
          <w:szCs w:val="24"/>
        </w:rPr>
        <w:fldChar w:fldCharType="end"/>
      </w:r>
      <w:r w:rsidRPr="00D53C94">
        <w:rPr>
          <w:rFonts w:ascii="Times New Roman" w:hAnsi="Times New Roman" w:cs="Times New Roman"/>
          <w:sz w:val="24"/>
          <w:szCs w:val="24"/>
        </w:rPr>
        <w:t>. The effects of termination defects on a larger scale show chromatin accessibility downstream of the gene matches readthrough regions</w:t>
      </w:r>
      <w:r w:rsidRPr="00D53C94">
        <w:rPr>
          <w:rFonts w:ascii="Times New Roman" w:hAnsi="Times New Roman" w:cs="Times New Roman"/>
          <w:sz w:val="24"/>
          <w:szCs w:val="24"/>
          <w:vertAlign w:val="superscript"/>
        </w:rPr>
        <w:t>9,16,21,26,27</w:t>
      </w:r>
      <w:r w:rsidRPr="00D53C94">
        <w:rPr>
          <w:rFonts w:ascii="Times New Roman" w:hAnsi="Times New Roman" w:cs="Times New Roman"/>
          <w:sz w:val="24"/>
          <w:szCs w:val="24"/>
        </w:rPr>
        <w:t>. In other words, the chromatin downstream of genes with defects is open and accessible, showing this region is transcribed. A primary speculation of the biological significance of termination defects has been supporting chromatin reorganization downstream of genes</w:t>
      </w:r>
      <w:r w:rsidR="00F07234">
        <w:rPr>
          <w:rFonts w:ascii="Times New Roman" w:hAnsi="Times New Roman" w:cs="Times New Roman"/>
          <w:sz w:val="24"/>
          <w:szCs w:val="24"/>
          <w:vertAlign w:val="superscript"/>
        </w:rPr>
        <w:fldChar w:fldCharType="begin"/>
      </w:r>
      <w:r w:rsidR="007F5B97">
        <w:rPr>
          <w:rFonts w:ascii="Times New Roman" w:hAnsi="Times New Roman" w:cs="Times New Roman"/>
          <w:sz w:val="24"/>
          <w:szCs w:val="24"/>
          <w:vertAlign w:val="superscript"/>
        </w:rPr>
        <w:instrText xml:space="preserve"> ADDIN ZOTERO_ITEM CSL_CITATION {"citationID":"bDsAQbrV","properties":{"formattedCitation":"\\super 10,21,24,27,29\\nosupersub{}","plainCitation":"10,21,24,27,29","noteIndex":0},"citationItems":[{"id":359,"uris":["http://zotero.org/users/local/Ur6r4pF5/items/MJHVVG96"],"itemData":{"id":359,"type":"article-journal","abstract":"Cellular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PMC","URL":"https://pmc.ncbi.nlm.nih.gov/articles/PMC5886697/","accessed":{"date-parts":[["2024",10,20]]}}},{"id":485,"uris":["http://zotero.org/users/local/Ur6r4pF5/items/7C2N8AST"],"itemData":{"id":485,"type":"article-journal","abstract":"Nascent RNA sequencing has revealed that pre-mRNA splicing can occur shortly after introns emerge from RNA polymerase II (RNA Pol II). Differences in co-transcriptional splicing profiles suggest regulation by cis-and/or trans-acting factors. Here, ...","container-title":"Cell reports","DOI":"10.1016/j.celrep.2020.108324","issue":"4","language":"en","note":"PMID: 33113357","page":"108324","source":"pmc.ncbi.nlm.nih.gov","title":"Widespread Transcriptional Readthrough Caused by Nab2 Depletion Leads to Chimeric Transcripts with Retained Introns","volume":"33","author":[{"family":"Alpert","given":"Tara"},{"family":"Straube","given":"Korinna"},{"family":"Oesterreich","given":"Fernando Carrillo"},{"family":"Neugebauer","given":"Karla M."}],"issued":{"date-parts":[["2020",10,27]]}}},{"id":484,"uris":["http://zotero.org/users/local/Ur6r4pF5/items/J2Y6C7FM"],"itemData":{"id":484,"type":"webpage","title":"It’s a DoG-eat-DoG world—altered transcriptional mechanisms drive downstream-of-gene (DoG) transcript production - ScienceDirect","URL":"https://www.sciencedirect.com/science/article/pii/S1097276522003197?via%3Dihub","accessed":{"date-parts":[["2024",10,20]]}}},{"id":465,"uris":["http://zotero.org/users/local/Ur6r4pF5/items/C3YKZABC"],"itemData":{"id":465,"type":"article-journal","abstract":"Pervasive transcription of the human genome generates RNAs whose mode of formation and functions are largely uncharacterized. Here, we combine RNA-Seq with detailed mechanistic studies to describe a transcript type derived from protein-coding genes. ...","container-title":"Molecular cell","DOI":"10.1016/j.molcel.2015.06.016","issue":"3","language":"en","note":"PMID: 26190259","page":"449","source":"pmc.ncbi.nlm.nih.gov","title":"Widespread Inducible Transcription Downstream of Human Genes","volume":"59","author":[{"family":"Vilborg","given":"Anna"},{"family":"Passarelli","given":"Maria C."},{"family":"Yario","given":"Therese A."},{"family":"Tycowski","given":"Kazimierz T."},{"family":"Steitz","given":"Joan A."}],"issued":{"date-parts":[["2015",7,16]]}}}],"schema":"https://github.com/citation-style-language/schema/raw/master/csl-citation.json"} </w:instrText>
      </w:r>
      <w:r w:rsidR="00F07234">
        <w:rPr>
          <w:rFonts w:ascii="Times New Roman" w:hAnsi="Times New Roman" w:cs="Times New Roman"/>
          <w:sz w:val="24"/>
          <w:szCs w:val="24"/>
          <w:vertAlign w:val="superscript"/>
        </w:rPr>
        <w:fldChar w:fldCharType="separate"/>
      </w:r>
      <w:r w:rsidR="007F5B97" w:rsidRPr="007F5B97">
        <w:rPr>
          <w:rFonts w:ascii="Times New Roman" w:hAnsi="Times New Roman" w:cs="Times New Roman"/>
          <w:kern w:val="0"/>
          <w:sz w:val="24"/>
          <w:vertAlign w:val="superscript"/>
        </w:rPr>
        <w:t>10,21,24,27,29</w:t>
      </w:r>
      <w:r w:rsidR="00F07234">
        <w:rPr>
          <w:rFonts w:ascii="Times New Roman" w:hAnsi="Times New Roman" w:cs="Times New Roman"/>
          <w:sz w:val="24"/>
          <w:szCs w:val="24"/>
          <w:vertAlign w:val="superscript"/>
        </w:rPr>
        <w:fldChar w:fldCharType="end"/>
      </w:r>
      <w:r w:rsidRPr="00D53C94">
        <w:rPr>
          <w:rFonts w:ascii="Times New Roman" w:hAnsi="Times New Roman" w:cs="Times New Roman"/>
          <w:sz w:val="24"/>
          <w:szCs w:val="24"/>
        </w:rPr>
        <w:t>.</w:t>
      </w:r>
    </w:p>
    <w:p w14:paraId="27CD4F2B" w14:textId="4A4E9CF1" w:rsidR="00D53C94" w:rsidRPr="00D53C94" w:rsidRDefault="00D53C94" w:rsidP="006B358D">
      <w:pPr>
        <w:spacing w:line="480" w:lineRule="auto"/>
        <w:ind w:firstLine="720"/>
        <w:jc w:val="both"/>
        <w:rPr>
          <w:rFonts w:ascii="Times New Roman" w:hAnsi="Times New Roman" w:cs="Times New Roman"/>
          <w:sz w:val="24"/>
          <w:szCs w:val="24"/>
          <w:u w:val="single"/>
        </w:rPr>
      </w:pPr>
      <w:r w:rsidRPr="00D53C94">
        <w:rPr>
          <w:rFonts w:ascii="Times New Roman" w:hAnsi="Times New Roman" w:cs="Times New Roman"/>
          <w:sz w:val="24"/>
          <w:szCs w:val="24"/>
        </w:rPr>
        <w:t xml:space="preserve">It is unclear how the malfunctioning termination machinery permits Pol II to continue transcribing downstream of genes in response to stress, or the cellular consequences of transcription past the 3’ end. </w:t>
      </w:r>
      <w:r w:rsidR="00434CEF">
        <w:rPr>
          <w:rFonts w:ascii="Times New Roman" w:hAnsi="Times New Roman" w:cs="Times New Roman"/>
          <w:sz w:val="24"/>
          <w:szCs w:val="24"/>
        </w:rPr>
        <w:t xml:space="preserve">There is a gap </w:t>
      </w:r>
      <w:r w:rsidR="00B32AE5">
        <w:rPr>
          <w:rFonts w:ascii="Times New Roman" w:hAnsi="Times New Roman" w:cs="Times New Roman"/>
          <w:sz w:val="24"/>
          <w:szCs w:val="24"/>
        </w:rPr>
        <w:t xml:space="preserve">in the </w:t>
      </w:r>
      <w:r w:rsidR="00434CEF">
        <w:rPr>
          <w:rFonts w:ascii="Times New Roman" w:hAnsi="Times New Roman" w:cs="Times New Roman"/>
          <w:sz w:val="24"/>
          <w:szCs w:val="24"/>
        </w:rPr>
        <w:t xml:space="preserve">knowledge </w:t>
      </w:r>
      <w:r w:rsidR="00B32AE5">
        <w:rPr>
          <w:rFonts w:ascii="Times New Roman" w:hAnsi="Times New Roman" w:cs="Times New Roman"/>
          <w:sz w:val="24"/>
          <w:szCs w:val="24"/>
        </w:rPr>
        <w:t xml:space="preserve">of what </w:t>
      </w:r>
      <w:r w:rsidR="00745686">
        <w:rPr>
          <w:rFonts w:ascii="Times New Roman" w:hAnsi="Times New Roman" w:cs="Times New Roman"/>
          <w:sz w:val="24"/>
          <w:szCs w:val="24"/>
        </w:rPr>
        <w:t>mechanistically fails during termination, such as</w:t>
      </w:r>
      <w:r w:rsidR="00205AA8">
        <w:rPr>
          <w:rFonts w:ascii="Times New Roman" w:hAnsi="Times New Roman" w:cs="Times New Roman"/>
          <w:sz w:val="24"/>
          <w:szCs w:val="24"/>
        </w:rPr>
        <w:t xml:space="preserve"> </w:t>
      </w:r>
      <w:r w:rsidR="00D233E9">
        <w:rPr>
          <w:rFonts w:ascii="Times New Roman" w:hAnsi="Times New Roman" w:cs="Times New Roman"/>
          <w:sz w:val="24"/>
          <w:szCs w:val="24"/>
        </w:rPr>
        <w:t xml:space="preserve">the displacement of Pol II from the </w:t>
      </w:r>
      <w:r w:rsidR="00745686">
        <w:rPr>
          <w:rFonts w:ascii="Times New Roman" w:hAnsi="Times New Roman" w:cs="Times New Roman"/>
          <w:sz w:val="24"/>
          <w:szCs w:val="24"/>
        </w:rPr>
        <w:t>DNA</w:t>
      </w:r>
      <w:r w:rsidR="002D5746">
        <w:rPr>
          <w:rFonts w:ascii="Times New Roman" w:hAnsi="Times New Roman" w:cs="Times New Roman"/>
          <w:sz w:val="24"/>
          <w:szCs w:val="24"/>
        </w:rPr>
        <w:t xml:space="preserve">. </w:t>
      </w:r>
      <w:r w:rsidRPr="00D53C94">
        <w:rPr>
          <w:rFonts w:ascii="Times New Roman" w:hAnsi="Times New Roman" w:cs="Times New Roman"/>
          <w:sz w:val="24"/>
          <w:szCs w:val="24"/>
        </w:rPr>
        <w:t xml:space="preserve">Moreover, determining the fate of RNA produced during termination defects will shed light on its consequences on cellular function. </w:t>
      </w:r>
      <w:r w:rsidR="00F41134" w:rsidRPr="005A70BE">
        <w:rPr>
          <w:rFonts w:ascii="Times New Roman" w:hAnsi="Times New Roman" w:cs="Times New Roman"/>
          <w:sz w:val="24"/>
          <w:szCs w:val="24"/>
        </w:rPr>
        <w:t xml:space="preserve">The metabolism of these RNA molecules </w:t>
      </w:r>
      <w:r w:rsidR="005A70BE" w:rsidRPr="005A70BE">
        <w:rPr>
          <w:rFonts w:ascii="Times New Roman" w:hAnsi="Times New Roman" w:cs="Times New Roman"/>
          <w:sz w:val="24"/>
          <w:szCs w:val="24"/>
        </w:rPr>
        <w:t>is</w:t>
      </w:r>
      <w:r w:rsidR="00F41134" w:rsidRPr="005A70BE">
        <w:rPr>
          <w:rFonts w:ascii="Times New Roman" w:hAnsi="Times New Roman" w:cs="Times New Roman"/>
          <w:sz w:val="24"/>
          <w:szCs w:val="24"/>
        </w:rPr>
        <w:t xml:space="preserve"> unclear</w:t>
      </w:r>
      <w:r w:rsidR="00712989" w:rsidRPr="005A70BE">
        <w:rPr>
          <w:rFonts w:ascii="Times New Roman" w:hAnsi="Times New Roman" w:cs="Times New Roman"/>
          <w:sz w:val="24"/>
          <w:szCs w:val="24"/>
        </w:rPr>
        <w:t xml:space="preserve">, such as </w:t>
      </w:r>
      <w:r w:rsidR="003719E3">
        <w:rPr>
          <w:rFonts w:ascii="Times New Roman" w:hAnsi="Times New Roman" w:cs="Times New Roman"/>
          <w:sz w:val="24"/>
          <w:szCs w:val="24"/>
        </w:rPr>
        <w:t>their 3’ cleavage,</w:t>
      </w:r>
      <w:r w:rsidR="00177B87" w:rsidRPr="005A70BE">
        <w:rPr>
          <w:rFonts w:ascii="Times New Roman" w:hAnsi="Times New Roman" w:cs="Times New Roman"/>
          <w:sz w:val="24"/>
          <w:szCs w:val="24"/>
        </w:rPr>
        <w:t xml:space="preserve"> where they </w:t>
      </w:r>
      <w:proofErr w:type="gramStart"/>
      <w:r w:rsidR="00177B87" w:rsidRPr="005A70BE">
        <w:rPr>
          <w:rFonts w:ascii="Times New Roman" w:hAnsi="Times New Roman" w:cs="Times New Roman"/>
          <w:sz w:val="24"/>
          <w:szCs w:val="24"/>
        </w:rPr>
        <w:t>are located in</w:t>
      </w:r>
      <w:proofErr w:type="gramEnd"/>
      <w:r w:rsidR="00177B87" w:rsidRPr="005A70BE">
        <w:rPr>
          <w:rFonts w:ascii="Times New Roman" w:hAnsi="Times New Roman" w:cs="Times New Roman"/>
          <w:sz w:val="24"/>
          <w:szCs w:val="24"/>
        </w:rPr>
        <w:t xml:space="preserve"> the cell,</w:t>
      </w:r>
      <w:r w:rsidR="005107DF" w:rsidRPr="005A70BE">
        <w:rPr>
          <w:rFonts w:ascii="Times New Roman" w:hAnsi="Times New Roman" w:cs="Times New Roman"/>
          <w:sz w:val="24"/>
          <w:szCs w:val="24"/>
        </w:rPr>
        <w:t xml:space="preserve"> and </w:t>
      </w:r>
      <w:r w:rsidR="00035622" w:rsidRPr="005A70BE">
        <w:rPr>
          <w:rFonts w:ascii="Times New Roman" w:hAnsi="Times New Roman" w:cs="Times New Roman"/>
          <w:sz w:val="24"/>
          <w:szCs w:val="24"/>
        </w:rPr>
        <w:t>how</w:t>
      </w:r>
      <w:r w:rsidR="00A53D90" w:rsidRPr="005A70BE">
        <w:rPr>
          <w:rFonts w:ascii="Times New Roman" w:hAnsi="Times New Roman" w:cs="Times New Roman"/>
          <w:sz w:val="24"/>
          <w:szCs w:val="24"/>
        </w:rPr>
        <w:t xml:space="preserve"> the stability of these molecules</w:t>
      </w:r>
      <w:r w:rsidR="00035622" w:rsidRPr="005A70BE">
        <w:rPr>
          <w:rFonts w:ascii="Times New Roman" w:hAnsi="Times New Roman" w:cs="Times New Roman"/>
          <w:sz w:val="24"/>
          <w:szCs w:val="24"/>
        </w:rPr>
        <w:t xml:space="preserve"> </w:t>
      </w:r>
      <w:r w:rsidR="005A70BE" w:rsidRPr="005A70BE">
        <w:rPr>
          <w:rFonts w:ascii="Times New Roman" w:hAnsi="Times New Roman" w:cs="Times New Roman"/>
          <w:sz w:val="24"/>
          <w:szCs w:val="24"/>
        </w:rPr>
        <w:t>differs from RNA produced under normal termination</w:t>
      </w:r>
      <w:r w:rsidR="00A53D90" w:rsidRPr="005A70BE">
        <w:rPr>
          <w:rFonts w:ascii="Times New Roman" w:hAnsi="Times New Roman" w:cs="Times New Roman"/>
          <w:sz w:val="24"/>
          <w:szCs w:val="24"/>
        </w:rPr>
        <w:t>.</w:t>
      </w:r>
      <w:r w:rsidR="00D14BCC" w:rsidRPr="005A70BE">
        <w:rPr>
          <w:rFonts w:ascii="Times New Roman" w:hAnsi="Times New Roman" w:cs="Times New Roman"/>
          <w:sz w:val="24"/>
          <w:szCs w:val="24"/>
        </w:rPr>
        <w:t xml:space="preserve"> </w:t>
      </w:r>
      <w:r w:rsidRPr="00D53C94">
        <w:rPr>
          <w:rFonts w:ascii="Times New Roman" w:hAnsi="Times New Roman" w:cs="Times New Roman"/>
          <w:sz w:val="24"/>
          <w:szCs w:val="24"/>
        </w:rPr>
        <w:t xml:space="preserve">This project investigated termination defects using heat shock as the </w:t>
      </w:r>
      <w:r w:rsidRPr="00D53C94">
        <w:rPr>
          <w:rFonts w:ascii="Times New Roman" w:hAnsi="Times New Roman" w:cs="Times New Roman"/>
          <w:sz w:val="24"/>
          <w:szCs w:val="24"/>
        </w:rPr>
        <w:lastRenderedPageBreak/>
        <w:t>representative cellular stress. The data provide insight into the mechanism of termination defects, and characteristics of the RNA produced by termination defects</w:t>
      </w:r>
      <w:r w:rsidR="00712989">
        <w:rPr>
          <w:rFonts w:ascii="Times New Roman" w:hAnsi="Times New Roman" w:cs="Times New Roman"/>
          <w:sz w:val="24"/>
          <w:szCs w:val="24"/>
        </w:rPr>
        <w:t xml:space="preserve">, such </w:t>
      </w:r>
      <w:r w:rsidR="00712989" w:rsidRPr="00712989">
        <w:rPr>
          <w:rFonts w:ascii="Times New Roman" w:hAnsi="Times New Roman" w:cs="Times New Roman"/>
          <w:sz w:val="24"/>
          <w:szCs w:val="24"/>
        </w:rPr>
        <w:t>as the 3’ cleavage of the molecule, the cellular localization</w:t>
      </w:r>
      <w:r w:rsidR="00852565">
        <w:rPr>
          <w:rFonts w:ascii="Times New Roman" w:hAnsi="Times New Roman" w:cs="Times New Roman"/>
          <w:sz w:val="24"/>
          <w:szCs w:val="24"/>
        </w:rPr>
        <w:t>,</w:t>
      </w:r>
      <w:r w:rsidR="00712989" w:rsidRPr="00712989">
        <w:rPr>
          <w:rFonts w:ascii="Times New Roman" w:hAnsi="Times New Roman" w:cs="Times New Roman"/>
          <w:sz w:val="24"/>
          <w:szCs w:val="24"/>
        </w:rPr>
        <w:t xml:space="preserve"> and stability of these molecules</w:t>
      </w:r>
      <w:r w:rsidR="00852565">
        <w:rPr>
          <w:rFonts w:ascii="Times New Roman" w:hAnsi="Times New Roman" w:cs="Times New Roman"/>
          <w:sz w:val="24"/>
          <w:szCs w:val="24"/>
        </w:rPr>
        <w:t>.</w:t>
      </w:r>
    </w:p>
    <w:p w14:paraId="10E81C27" w14:textId="77777777" w:rsidR="006B358D" w:rsidRDefault="004C3194" w:rsidP="008200EE">
      <w:pPr>
        <w:spacing w:line="480" w:lineRule="auto"/>
        <w:jc w:val="both"/>
        <w:rPr>
          <w:rFonts w:ascii="Times New Roman" w:hAnsi="Times New Roman" w:cs="Times New Roman"/>
          <w:sz w:val="24"/>
          <w:szCs w:val="24"/>
        </w:rPr>
      </w:pPr>
      <w:r w:rsidRPr="009B4F13">
        <w:rPr>
          <w:rFonts w:ascii="Times New Roman" w:hAnsi="Times New Roman" w:cs="Times New Roman"/>
          <w:b/>
          <w:bCs/>
          <w:sz w:val="28"/>
          <w:szCs w:val="28"/>
        </w:rPr>
        <w:t>Results</w:t>
      </w:r>
    </w:p>
    <w:p w14:paraId="3480CBD3" w14:textId="559D5C3B" w:rsidR="004C3194" w:rsidRPr="004C3194" w:rsidRDefault="006B358D" w:rsidP="008200EE">
      <w:pPr>
        <w:spacing w:line="480" w:lineRule="auto"/>
        <w:jc w:val="both"/>
        <w:rPr>
          <w:rFonts w:ascii="Times New Roman" w:hAnsi="Times New Roman" w:cs="Times New Roman"/>
          <w:sz w:val="24"/>
          <w:szCs w:val="24"/>
        </w:rPr>
      </w:pPr>
      <w:r w:rsidRPr="0037784F">
        <w:rPr>
          <w:rFonts w:ascii="Times New Roman" w:hAnsi="Times New Roman" w:cs="Times New Roman"/>
          <w:noProof/>
          <w:sz w:val="24"/>
          <w:szCs w:val="24"/>
        </w:rPr>
        <w:drawing>
          <wp:anchor distT="0" distB="0" distL="114300" distR="114300" simplePos="0" relativeHeight="251658240" behindDoc="1" locked="0" layoutInCell="1" allowOverlap="1" wp14:anchorId="0C9BCE1A" wp14:editId="3C4EFA6A">
            <wp:simplePos x="0" y="0"/>
            <wp:positionH relativeFrom="margin">
              <wp:posOffset>-154940</wp:posOffset>
            </wp:positionH>
            <wp:positionV relativeFrom="paragraph">
              <wp:posOffset>403225</wp:posOffset>
            </wp:positionV>
            <wp:extent cx="3433445" cy="4004310"/>
            <wp:effectExtent l="0" t="0" r="0" b="0"/>
            <wp:wrapTight wrapText="bothSides">
              <wp:wrapPolygon edited="0">
                <wp:start x="0" y="0"/>
                <wp:lineTo x="0" y="21477"/>
                <wp:lineTo x="21452" y="21477"/>
                <wp:lineTo x="21452" y="0"/>
                <wp:lineTo x="0" y="0"/>
              </wp:wrapPolygon>
            </wp:wrapTight>
            <wp:docPr id="1247172809" name="Picture 1" descr="A diagram of a graph and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72809" name="Picture 1" descr="A diagram of a graph and diagram of a diagram&#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l="200" t="-13" r="2595" b="13"/>
                    <a:stretch/>
                  </pic:blipFill>
                  <pic:spPr bwMode="auto">
                    <a:xfrm>
                      <a:off x="0" y="0"/>
                      <a:ext cx="3433445" cy="4004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194" w:rsidRPr="004C3194">
        <w:rPr>
          <w:rFonts w:ascii="Times New Roman" w:hAnsi="Times New Roman" w:cs="Times New Roman"/>
          <w:b/>
          <w:bCs/>
          <w:sz w:val="24"/>
          <w:szCs w:val="24"/>
        </w:rPr>
        <w:t>Heat shock induces termination defects</w:t>
      </w:r>
    </w:p>
    <w:p w14:paraId="5774B5B0" w14:textId="6A68CE45" w:rsidR="004C3194" w:rsidRDefault="005F7E93" w:rsidP="008200EE">
      <w:pPr>
        <w:spacing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1" allowOverlap="1" wp14:anchorId="0AA7BEA5" wp14:editId="0DFB3007">
                <wp:simplePos x="0" y="0"/>
                <wp:positionH relativeFrom="margin">
                  <wp:posOffset>-137160</wp:posOffset>
                </wp:positionH>
                <wp:positionV relativeFrom="paragraph">
                  <wp:posOffset>3980180</wp:posOffset>
                </wp:positionV>
                <wp:extent cx="3489960" cy="1584960"/>
                <wp:effectExtent l="0" t="0" r="0" b="0"/>
                <wp:wrapTight wrapText="bothSides">
                  <wp:wrapPolygon edited="0">
                    <wp:start x="0" y="0"/>
                    <wp:lineTo x="0" y="21288"/>
                    <wp:lineTo x="21459" y="21288"/>
                    <wp:lineTo x="21459" y="0"/>
                    <wp:lineTo x="0" y="0"/>
                  </wp:wrapPolygon>
                </wp:wrapTight>
                <wp:docPr id="1934586561" name="Text Box 1"/>
                <wp:cNvGraphicFramePr/>
                <a:graphic xmlns:a="http://schemas.openxmlformats.org/drawingml/2006/main">
                  <a:graphicData uri="http://schemas.microsoft.com/office/word/2010/wordprocessingShape">
                    <wps:wsp>
                      <wps:cNvSpPr txBox="1"/>
                      <wps:spPr>
                        <a:xfrm>
                          <a:off x="0" y="0"/>
                          <a:ext cx="3489960" cy="1584960"/>
                        </a:xfrm>
                        <a:prstGeom prst="rect">
                          <a:avLst/>
                        </a:prstGeom>
                        <a:solidFill>
                          <a:prstClr val="white"/>
                        </a:solidFill>
                        <a:ln>
                          <a:noFill/>
                        </a:ln>
                      </wps:spPr>
                      <wps:txbx>
                        <w:txbxContent>
                          <w:p w14:paraId="1FD74F5B" w14:textId="7A283FAA" w:rsidR="00B12381" w:rsidRPr="00B711A6" w:rsidRDefault="00B711A6" w:rsidP="00B12381">
                            <w:pPr>
                              <w:pStyle w:val="Caption"/>
                              <w:rPr>
                                <w:rFonts w:ascii="Times New Roman" w:hAnsi="Times New Roman" w:cs="Times New Roman"/>
                                <w:i w:val="0"/>
                                <w:iCs w:val="0"/>
                                <w:noProof/>
                              </w:rPr>
                            </w:pPr>
                            <w:r w:rsidRPr="00B711A6">
                              <w:rPr>
                                <w:b/>
                                <w:bCs/>
                                <w:i w:val="0"/>
                                <w:iCs w:val="0"/>
                              </w:rPr>
                              <w:t xml:space="preserve">Figure </w:t>
                            </w:r>
                            <w:r w:rsidR="009A2A66">
                              <w:rPr>
                                <w:b/>
                                <w:bCs/>
                                <w:i w:val="0"/>
                                <w:iCs w:val="0"/>
                              </w:rPr>
                              <w:t>5</w:t>
                            </w:r>
                            <w:r w:rsidRPr="00B711A6">
                              <w:rPr>
                                <w:b/>
                                <w:bCs/>
                                <w:i w:val="0"/>
                                <w:iCs w:val="0"/>
                              </w:rPr>
                              <w:t xml:space="preserve"> Heat shock induces RNA downstream of the 3’ end of a gene. (A)</w:t>
                            </w:r>
                            <w:r w:rsidRPr="00B711A6">
                              <w:rPr>
                                <w:i w:val="0"/>
                                <w:iCs w:val="0"/>
                              </w:rPr>
                              <w:t xml:space="preserve"> Schematic of a gene, including the gene body containing introns and exons, and the 3’ end of the gene which defines the downstream region of the gene. </w:t>
                            </w:r>
                            <w:r w:rsidRPr="00B711A6">
                              <w:rPr>
                                <w:b/>
                                <w:bCs/>
                                <w:i w:val="0"/>
                                <w:iCs w:val="0"/>
                              </w:rPr>
                              <w:t>(B)</w:t>
                            </w:r>
                            <w:r w:rsidRPr="00B711A6">
                              <w:rPr>
                                <w:i w:val="0"/>
                                <w:iCs w:val="0"/>
                              </w:rPr>
                              <w:t xml:space="preserve"> Schematic of experimental setup shows cells were heat shocked and their RNA was extracted and used in RT-qPCR. </w:t>
                            </w:r>
                            <w:r w:rsidRPr="00B711A6">
                              <w:rPr>
                                <w:b/>
                                <w:bCs/>
                                <w:i w:val="0"/>
                                <w:iCs w:val="0"/>
                              </w:rPr>
                              <w:t>(C)</w:t>
                            </w:r>
                            <w:r w:rsidRPr="00B711A6">
                              <w:rPr>
                                <w:i w:val="0"/>
                                <w:iCs w:val="0"/>
                              </w:rPr>
                              <w:t xml:space="preserve"> The graph shows the fold change in downstream RNA upon heat shock, normalized to a non-heat shocked control sample and the respective gene body to isolate the transcription change only in the downstream region. The line at 1.0 represents no change in RNA levels after heat shock. * indicates a p-value &lt; 0.05, as compared to 1.0 using a </w:t>
                            </w:r>
                            <w:r w:rsidR="00F707F5" w:rsidRPr="00B711A6">
                              <w:rPr>
                                <w:i w:val="0"/>
                                <w:iCs w:val="0"/>
                              </w:rPr>
                              <w:t>one-sided</w:t>
                            </w:r>
                            <w:r w:rsidRPr="00B711A6">
                              <w:rPr>
                                <w:i w:val="0"/>
                                <w:iCs w:val="0"/>
                              </w:rPr>
                              <w:t xml:space="preserve"> t-test.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BEA5" id="_x0000_s1030" type="#_x0000_t202" style="position:absolute;left:0;text-align:left;margin-left:-10.8pt;margin-top:313.4pt;width:274.8pt;height:124.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" stroked="f">
                <v:textbox inset="0,0,0,0">
                  <w:txbxContent>
                    <w:p w14:paraId="1FD74F5B" w14:textId="7A283FAA" w:rsidR="00B12381" w:rsidRPr="00B711A6" w:rsidRDefault="00B711A6" w:rsidP="00B12381">
                      <w:pPr>
                        <w:pStyle w:val="Caption"/>
                        <w:rPr>
                          <w:rFonts w:ascii="Times New Roman" w:hAnsi="Times New Roman" w:cs="Times New Roman"/>
                          <w:i w:val="0"/>
                          <w:iCs w:val="0"/>
                          <w:noProof/>
                        </w:rPr>
                      </w:pPr>
                      <w:r w:rsidRPr="00B711A6">
                        <w:rPr>
                          <w:b/>
                          <w:bCs/>
                          <w:i w:val="0"/>
                          <w:iCs w:val="0"/>
                        </w:rPr>
                        <w:t xml:space="preserve">Figure </w:t>
                      </w:r>
                      <w:r w:rsidR="009A2A66">
                        <w:rPr>
                          <w:b/>
                          <w:bCs/>
                          <w:i w:val="0"/>
                          <w:iCs w:val="0"/>
                        </w:rPr>
                        <w:t>5</w:t>
                      </w:r>
                      <w:r w:rsidRPr="00B711A6">
                        <w:rPr>
                          <w:b/>
                          <w:bCs/>
                          <w:i w:val="0"/>
                          <w:iCs w:val="0"/>
                        </w:rPr>
                        <w:t xml:space="preserve"> Heat shock induces RNA downstream of the 3’ end of a gene. (A)</w:t>
                      </w:r>
                      <w:r w:rsidRPr="00B711A6">
                        <w:rPr>
                          <w:i w:val="0"/>
                          <w:iCs w:val="0"/>
                        </w:rPr>
                        <w:t xml:space="preserve"> Schematic of a gene, including the gene body containing introns and exons, and the 3’ end of the gene which defines the downstream region of the gene. </w:t>
                      </w:r>
                      <w:r w:rsidRPr="00B711A6">
                        <w:rPr>
                          <w:b/>
                          <w:bCs/>
                          <w:i w:val="0"/>
                          <w:iCs w:val="0"/>
                        </w:rPr>
                        <w:t>(B)</w:t>
                      </w:r>
                      <w:r w:rsidRPr="00B711A6">
                        <w:rPr>
                          <w:i w:val="0"/>
                          <w:iCs w:val="0"/>
                        </w:rPr>
                        <w:t xml:space="preserve"> Schematic of experimental setup shows cells were heat shocked and their RNA was extracted and used in RT-qPCR. </w:t>
                      </w:r>
                      <w:r w:rsidRPr="00B711A6">
                        <w:rPr>
                          <w:b/>
                          <w:bCs/>
                          <w:i w:val="0"/>
                          <w:iCs w:val="0"/>
                        </w:rPr>
                        <w:t>(C)</w:t>
                      </w:r>
                      <w:r w:rsidRPr="00B711A6">
                        <w:rPr>
                          <w:i w:val="0"/>
                          <w:iCs w:val="0"/>
                        </w:rPr>
                        <w:t xml:space="preserve"> The graph shows the fold change in downstream RNA upon heat shock, normalized to a non-heat shocked control sample and the respective gene body to isolate the transcription change only in the downstream region. The line at 1.0 represents no change in RNA levels after heat shock. * indicates a p-value &lt; 0.05, as compared to 1.0 using a </w:t>
                      </w:r>
                      <w:r w:rsidR="00F707F5" w:rsidRPr="00B711A6">
                        <w:rPr>
                          <w:i w:val="0"/>
                          <w:iCs w:val="0"/>
                        </w:rPr>
                        <w:t>one-sided</w:t>
                      </w:r>
                      <w:r w:rsidRPr="00B711A6">
                        <w:rPr>
                          <w:i w:val="0"/>
                          <w:iCs w:val="0"/>
                        </w:rPr>
                        <w:t xml:space="preserve"> t-test.</w:t>
                      </w:r>
                    </w:p>
                  </w:txbxContent>
                </v:textbox>
                <w10:wrap type="tight" anchorx="margin"/>
              </v:shape>
            </w:pict>
          </mc:Fallback>
        </mc:AlternateContent>
      </w:r>
      <w:r w:rsidR="004C3194" w:rsidRPr="004C3194">
        <w:rPr>
          <w:rFonts w:ascii="Times New Roman" w:hAnsi="Times New Roman" w:cs="Times New Roman"/>
          <w:sz w:val="24"/>
          <w:szCs w:val="24"/>
        </w:rPr>
        <w:t xml:space="preserve">To investigate mechanisms of stress-induced termination defects, I established an experimental system to detect and quantify read-through transcription at representative genes after heat shock. To assess transcription past the end of a gene, RT-qPCR was used to detect how much RNA was being transcribed from downstream </w:t>
      </w:r>
      <w:r w:rsidR="004C3194" w:rsidRPr="006E794A">
        <w:rPr>
          <w:rFonts w:ascii="Times New Roman" w:hAnsi="Times New Roman" w:cs="Times New Roman"/>
          <w:sz w:val="24"/>
          <w:szCs w:val="24"/>
        </w:rPr>
        <w:t>regions</w:t>
      </w:r>
      <w:r w:rsidR="004C3194" w:rsidRPr="004C3194">
        <w:rPr>
          <w:rFonts w:ascii="Times New Roman" w:hAnsi="Times New Roman" w:cs="Times New Roman"/>
          <w:sz w:val="24"/>
          <w:szCs w:val="24"/>
        </w:rPr>
        <w:t xml:space="preserve"> for each gene and was compared before and after heat shock (Fig </w:t>
      </w:r>
      <w:r w:rsidR="009A2A66">
        <w:rPr>
          <w:rFonts w:ascii="Times New Roman" w:hAnsi="Times New Roman" w:cs="Times New Roman"/>
          <w:sz w:val="24"/>
          <w:szCs w:val="24"/>
        </w:rPr>
        <w:t>5</w:t>
      </w:r>
      <w:r w:rsidR="004C3194" w:rsidRPr="004C3194">
        <w:rPr>
          <w:rFonts w:ascii="Times New Roman" w:hAnsi="Times New Roman" w:cs="Times New Roman"/>
          <w:sz w:val="24"/>
          <w:szCs w:val="24"/>
        </w:rPr>
        <w:t xml:space="preserve">A, see yellow region of the gene schematic). Heat shock changes the overall level of transcription at thousands </w:t>
      </w:r>
      <w:r w:rsidR="004C3194" w:rsidRPr="00805F04">
        <w:rPr>
          <w:rFonts w:ascii="Times New Roman" w:hAnsi="Times New Roman" w:cs="Times New Roman"/>
          <w:sz w:val="24"/>
          <w:szCs w:val="24"/>
          <w:shd w:val="clear" w:color="auto" w:fill="FFFFFF" w:themeFill="background1"/>
        </w:rPr>
        <w:t>of gene</w:t>
      </w:r>
      <w:r w:rsidR="00F07234" w:rsidRPr="00805F04">
        <w:rPr>
          <w:rFonts w:ascii="Times New Roman" w:hAnsi="Times New Roman" w:cs="Times New Roman"/>
          <w:sz w:val="24"/>
          <w:szCs w:val="24"/>
          <w:shd w:val="clear" w:color="auto" w:fill="FFFFFF" w:themeFill="background1"/>
        </w:rPr>
        <w:t>s</w:t>
      </w:r>
      <w:r w:rsidR="00F07234" w:rsidRPr="00805F04">
        <w:rPr>
          <w:rFonts w:ascii="Times New Roman" w:hAnsi="Times New Roman" w:cs="Times New Roman"/>
          <w:sz w:val="24"/>
          <w:szCs w:val="24"/>
          <w:shd w:val="clear" w:color="auto" w:fill="FFFFFF" w:themeFill="background1"/>
        </w:rPr>
        <w:fldChar w:fldCharType="begin"/>
      </w:r>
      <w:r w:rsidR="007F5B97">
        <w:rPr>
          <w:rFonts w:ascii="Times New Roman" w:hAnsi="Times New Roman" w:cs="Times New Roman"/>
          <w:sz w:val="24"/>
          <w:szCs w:val="24"/>
          <w:shd w:val="clear" w:color="auto" w:fill="FFFFFF" w:themeFill="background1"/>
        </w:rPr>
        <w:instrText xml:space="preserve"> ADDIN ZOTERO_ITEM CSL_CITATION {"citationID":"YG4jdRmh","properties":{"formattedCitation":"\\super 10\\nosupersub{}","plainCitation":"10","noteIndex":0},"citationItems":[{"id":359,"uris":["http://zotero.org/users/local/Ur6r4pF5/items/MJHVVG96"],"itemData":{"id":359,"type":"article-journal","abstract":"Cellular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F."}],"issued":{"date-parts":[["2018",8,28]]}}}],"schema":"https://github.com/citation-style-language/schema/raw/master/csl-citation.json"} </w:instrText>
      </w:r>
      <w:r w:rsidR="00F07234" w:rsidRPr="00805F04">
        <w:rPr>
          <w:rFonts w:ascii="Times New Roman" w:hAnsi="Times New Roman" w:cs="Times New Roman"/>
          <w:sz w:val="24"/>
          <w:szCs w:val="24"/>
          <w:shd w:val="clear" w:color="auto" w:fill="FFFFFF" w:themeFill="background1"/>
        </w:rPr>
        <w:fldChar w:fldCharType="separate"/>
      </w:r>
      <w:r w:rsidR="007F5B97" w:rsidRPr="007F5B97">
        <w:rPr>
          <w:rFonts w:ascii="Times New Roman" w:hAnsi="Times New Roman" w:cs="Times New Roman"/>
          <w:kern w:val="0"/>
          <w:sz w:val="24"/>
          <w:vertAlign w:val="superscript"/>
        </w:rPr>
        <w:t>10</w:t>
      </w:r>
      <w:r w:rsidR="00F07234" w:rsidRPr="00805F04">
        <w:rPr>
          <w:rFonts w:ascii="Times New Roman" w:hAnsi="Times New Roman" w:cs="Times New Roman"/>
          <w:sz w:val="24"/>
          <w:szCs w:val="24"/>
          <w:shd w:val="clear" w:color="auto" w:fill="FFFFFF" w:themeFill="background1"/>
        </w:rPr>
        <w:fldChar w:fldCharType="end"/>
      </w:r>
      <w:r w:rsidR="004C3194" w:rsidRPr="00805F04">
        <w:rPr>
          <w:rFonts w:ascii="Times New Roman" w:hAnsi="Times New Roman" w:cs="Times New Roman"/>
          <w:sz w:val="24"/>
          <w:szCs w:val="24"/>
          <w:shd w:val="clear" w:color="auto" w:fill="FFFFFF" w:themeFill="background1"/>
        </w:rPr>
        <w:t>. Therefore</w:t>
      </w:r>
      <w:r w:rsidR="004C3194" w:rsidRPr="004C3194">
        <w:rPr>
          <w:rFonts w:ascii="Times New Roman" w:hAnsi="Times New Roman" w:cs="Times New Roman"/>
          <w:sz w:val="24"/>
          <w:szCs w:val="24"/>
        </w:rPr>
        <w:t xml:space="preserve">, to control for changes in downstream transcription being influenced by changes in overall transcription, the levels of RNA from the downstream regions were normalized to the levels in the </w:t>
      </w:r>
      <w:r w:rsidR="004C3194" w:rsidRPr="004C3194">
        <w:rPr>
          <w:rFonts w:ascii="Times New Roman" w:hAnsi="Times New Roman" w:cs="Times New Roman"/>
          <w:sz w:val="24"/>
          <w:szCs w:val="24"/>
        </w:rPr>
        <w:lastRenderedPageBreak/>
        <w:t xml:space="preserve">gene body (blue regions in the gene schematic) to isolate just the change in the downstream RNA after heat shock. To establish this model, HEK293 (human embryonic kidney) cells were used as a model system. Cell culture was used to plate these cells in flasks and subjected to heat shock at 44℃ for 1 hour. The control condition was cells that were not subjected to heat shock, but rather left at normal growth conditions. (Fig </w:t>
      </w:r>
      <w:r w:rsidR="009A2A66">
        <w:rPr>
          <w:rFonts w:ascii="Times New Roman" w:hAnsi="Times New Roman" w:cs="Times New Roman"/>
          <w:sz w:val="24"/>
          <w:szCs w:val="24"/>
        </w:rPr>
        <w:t>5</w:t>
      </w:r>
      <w:r w:rsidR="004C3194" w:rsidRPr="004C3194">
        <w:rPr>
          <w:rFonts w:ascii="Times New Roman" w:hAnsi="Times New Roman" w:cs="Times New Roman"/>
          <w:sz w:val="24"/>
          <w:szCs w:val="24"/>
        </w:rPr>
        <w:t xml:space="preserve">B). The RNA from both heat shock and no heat shock conditions </w:t>
      </w:r>
      <w:r w:rsidR="009B4F13" w:rsidRPr="004C3194">
        <w:rPr>
          <w:rFonts w:ascii="Times New Roman" w:hAnsi="Times New Roman" w:cs="Times New Roman"/>
          <w:sz w:val="24"/>
          <w:szCs w:val="24"/>
        </w:rPr>
        <w:t>were</w:t>
      </w:r>
      <w:r w:rsidR="004C3194" w:rsidRPr="004C3194">
        <w:rPr>
          <w:rFonts w:ascii="Times New Roman" w:hAnsi="Times New Roman" w:cs="Times New Roman"/>
          <w:sz w:val="24"/>
          <w:szCs w:val="24"/>
        </w:rPr>
        <w:t xml:space="preserve"> extracted from the cells and used in RT-qPCR.</w:t>
      </w:r>
    </w:p>
    <w:p w14:paraId="17962773" w14:textId="5A18657D" w:rsidR="00587190" w:rsidRDefault="004C3194" w:rsidP="004829CE">
      <w:pPr>
        <w:spacing w:line="480" w:lineRule="auto"/>
        <w:ind w:firstLine="720"/>
        <w:jc w:val="both"/>
        <w:rPr>
          <w:rFonts w:ascii="Times New Roman" w:hAnsi="Times New Roman" w:cs="Times New Roman"/>
          <w:sz w:val="24"/>
          <w:szCs w:val="24"/>
        </w:rPr>
      </w:pPr>
      <w:proofErr w:type="gramStart"/>
      <w:r w:rsidRPr="004C3194">
        <w:rPr>
          <w:rFonts w:ascii="Times New Roman" w:hAnsi="Times New Roman" w:cs="Times New Roman"/>
          <w:sz w:val="24"/>
          <w:szCs w:val="24"/>
        </w:rPr>
        <w:t>A majority of</w:t>
      </w:r>
      <w:proofErr w:type="gramEnd"/>
      <w:r w:rsidRPr="004C3194">
        <w:rPr>
          <w:rFonts w:ascii="Times New Roman" w:hAnsi="Times New Roman" w:cs="Times New Roman"/>
          <w:sz w:val="24"/>
          <w:szCs w:val="24"/>
        </w:rPr>
        <w:t xml:space="preserve"> genes displayed a termination defect, as seen by a fold change greater than one (Fig </w:t>
      </w:r>
      <w:r w:rsidR="000100E2">
        <w:rPr>
          <w:rFonts w:ascii="Times New Roman" w:hAnsi="Times New Roman" w:cs="Times New Roman"/>
          <w:sz w:val="24"/>
          <w:szCs w:val="24"/>
        </w:rPr>
        <w:t>4</w:t>
      </w:r>
      <w:r w:rsidRPr="004C3194">
        <w:rPr>
          <w:rFonts w:ascii="Times New Roman" w:hAnsi="Times New Roman" w:cs="Times New Roman"/>
          <w:sz w:val="24"/>
          <w:szCs w:val="24"/>
        </w:rPr>
        <w:t>C). A fold change greater than one shows there was more RNA being produced downstream of genes after heat shock, which defined readthrough transcription. Readthrough transcription suggests an inability to properly terminate transcription upon cellular stress. These representative genes were chosen because they all showed heat shock-induced termination defects in a 4sU-seq experiment performed in the same cell line under the same heat shock conditions (K. Walsh, unpublished data). In the data shown here, STK35, ZFAND5, and SRSF3 showed the most severe defects. Their higher fold change values signify the greatest increase in the quantity of readthrough transcripts after heat shock. ANXA5 and ICE1 showed more moderate defects. NCL strayed from this pattern, as it did not present readthrough transcription. This gene had a fold change of one, signifying that the quantity of RNA detected after heat shock was equal to no heat shock, which does not indicate readthrough transcription. It is unclear why NCL did not display readthrough transcription, despite having shown a termination defect in prior 4sU-seq experiments. All in all, these data show that multiple genes have an increase in downstream RNA after heat shock and establish the experimental system I used to study termination defects after stress.</w:t>
      </w:r>
    </w:p>
    <w:p w14:paraId="24790238" w14:textId="77777777" w:rsidR="007256E6" w:rsidRDefault="007256E6" w:rsidP="008200EE">
      <w:pPr>
        <w:spacing w:line="480" w:lineRule="auto"/>
        <w:jc w:val="both"/>
        <w:rPr>
          <w:rFonts w:ascii="Times New Roman" w:hAnsi="Times New Roman" w:cs="Times New Roman"/>
          <w:sz w:val="24"/>
          <w:szCs w:val="24"/>
        </w:rPr>
      </w:pPr>
    </w:p>
    <w:p w14:paraId="6B42BF8F" w14:textId="77777777" w:rsidR="00411B70" w:rsidRPr="004C3194" w:rsidRDefault="00411B70" w:rsidP="008200EE">
      <w:pPr>
        <w:spacing w:line="480" w:lineRule="auto"/>
        <w:jc w:val="both"/>
        <w:rPr>
          <w:rFonts w:ascii="Times New Roman" w:hAnsi="Times New Roman" w:cs="Times New Roman"/>
          <w:sz w:val="24"/>
          <w:szCs w:val="24"/>
        </w:rPr>
      </w:pPr>
    </w:p>
    <w:p w14:paraId="09FE31E8" w14:textId="1E67D9CE" w:rsidR="004C3194" w:rsidRPr="004C3194" w:rsidRDefault="004C3194" w:rsidP="008200EE">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lastRenderedPageBreak/>
        <w:t xml:space="preserve">A loss in 3’ end cleavage occurs at </w:t>
      </w:r>
      <w:r w:rsidR="00F70D0F">
        <w:rPr>
          <w:rFonts w:ascii="Times New Roman" w:hAnsi="Times New Roman" w:cs="Times New Roman"/>
          <w:b/>
          <w:bCs/>
          <w:sz w:val="24"/>
          <w:szCs w:val="24"/>
        </w:rPr>
        <w:t>many</w:t>
      </w:r>
      <w:r w:rsidRPr="004C3194">
        <w:rPr>
          <w:rFonts w:ascii="Times New Roman" w:hAnsi="Times New Roman" w:cs="Times New Roman"/>
          <w:b/>
          <w:bCs/>
          <w:sz w:val="24"/>
          <w:szCs w:val="24"/>
        </w:rPr>
        <w:t xml:space="preserve"> genes with heat shock-induced termination defects</w:t>
      </w:r>
      <w:r w:rsidRPr="004C3194">
        <w:rPr>
          <w:rFonts w:ascii="Times New Roman" w:hAnsi="Times New Roman" w:cs="Times New Roman"/>
          <w:sz w:val="24"/>
          <w:szCs w:val="24"/>
        </w:rPr>
        <w:t> </w:t>
      </w:r>
    </w:p>
    <w:p w14:paraId="77CD39E4" w14:textId="37C6747B" w:rsidR="004C3194" w:rsidRPr="004C3194" w:rsidRDefault="00411B70" w:rsidP="008200EE">
      <w:pPr>
        <w:spacing w:line="480" w:lineRule="auto"/>
        <w:jc w:val="both"/>
        <w:rPr>
          <w:rFonts w:ascii="Times New Roman" w:hAnsi="Times New Roman" w:cs="Times New Roman"/>
          <w:sz w:val="24"/>
          <w:szCs w:val="24"/>
        </w:rPr>
      </w:pPr>
      <w:r w:rsidRPr="00310491">
        <w:rPr>
          <w:rFonts w:ascii="Times New Roman" w:hAnsi="Times New Roman" w:cs="Times New Roman"/>
          <w:noProof/>
          <w:sz w:val="24"/>
          <w:szCs w:val="24"/>
        </w:rPr>
        <w:drawing>
          <wp:anchor distT="0" distB="0" distL="114300" distR="114300" simplePos="0" relativeHeight="251659264" behindDoc="1" locked="0" layoutInCell="1" allowOverlap="1" wp14:anchorId="362DE4FD" wp14:editId="7C538814">
            <wp:simplePos x="0" y="0"/>
            <wp:positionH relativeFrom="margin">
              <wp:posOffset>2845812</wp:posOffset>
            </wp:positionH>
            <wp:positionV relativeFrom="paragraph">
              <wp:posOffset>1039269</wp:posOffset>
            </wp:positionV>
            <wp:extent cx="3045460" cy="3082925"/>
            <wp:effectExtent l="0" t="0" r="2540" b="3175"/>
            <wp:wrapTight wrapText="bothSides">
              <wp:wrapPolygon edited="0">
                <wp:start x="0" y="0"/>
                <wp:lineTo x="0" y="21489"/>
                <wp:lineTo x="21483" y="21489"/>
                <wp:lineTo x="21483" y="0"/>
                <wp:lineTo x="0" y="0"/>
              </wp:wrapPolygon>
            </wp:wrapTight>
            <wp:docPr id="590271303" name="Picture 1" descr="A diagram of a ge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71303" name="Picture 1" descr="A diagram of a gene&#10;&#10;Description automatically generated with medium confidence"/>
                    <pic:cNvPicPr/>
                  </pic:nvPicPr>
                  <pic:blipFill rotWithShape="1">
                    <a:blip r:embed="rId19">
                      <a:extLst>
                        <a:ext uri="{28A0092B-C50C-407E-A947-70E740481C1C}">
                          <a14:useLocalDpi xmlns:a14="http://schemas.microsoft.com/office/drawing/2010/main" val="0"/>
                        </a:ext>
                      </a:extLst>
                    </a:blip>
                    <a:srcRect l="3899" t="2824" r="1397"/>
                    <a:stretch/>
                  </pic:blipFill>
                  <pic:spPr bwMode="auto">
                    <a:xfrm>
                      <a:off x="0" y="0"/>
                      <a:ext cx="3045460" cy="308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F04">
        <w:rPr>
          <w:noProof/>
        </w:rPr>
        <mc:AlternateContent>
          <mc:Choice Requires="wps">
            <w:drawing>
              <wp:anchor distT="0" distB="0" distL="114300" distR="114300" simplePos="0" relativeHeight="251663360" behindDoc="1" locked="0" layoutInCell="1" allowOverlap="1" wp14:anchorId="3356D6EF" wp14:editId="463ED8E8">
                <wp:simplePos x="0" y="0"/>
                <wp:positionH relativeFrom="margin">
                  <wp:align>right</wp:align>
                </wp:positionH>
                <wp:positionV relativeFrom="paragraph">
                  <wp:posOffset>4137445</wp:posOffset>
                </wp:positionV>
                <wp:extent cx="3129280" cy="1433195"/>
                <wp:effectExtent l="0" t="0" r="0" b="0"/>
                <wp:wrapTight wrapText="bothSides">
                  <wp:wrapPolygon edited="0">
                    <wp:start x="0" y="0"/>
                    <wp:lineTo x="0" y="21246"/>
                    <wp:lineTo x="21433" y="21246"/>
                    <wp:lineTo x="21433" y="0"/>
                    <wp:lineTo x="0" y="0"/>
                  </wp:wrapPolygon>
                </wp:wrapTight>
                <wp:docPr id="987090276" name="Text Box 1"/>
                <wp:cNvGraphicFramePr/>
                <a:graphic xmlns:a="http://schemas.openxmlformats.org/drawingml/2006/main">
                  <a:graphicData uri="http://schemas.microsoft.com/office/word/2010/wordprocessingShape">
                    <wps:wsp>
                      <wps:cNvSpPr txBox="1"/>
                      <wps:spPr>
                        <a:xfrm>
                          <a:off x="0" y="0"/>
                          <a:ext cx="3129280" cy="1433195"/>
                        </a:xfrm>
                        <a:prstGeom prst="rect">
                          <a:avLst/>
                        </a:prstGeom>
                        <a:solidFill>
                          <a:prstClr val="white"/>
                        </a:solidFill>
                        <a:ln>
                          <a:noFill/>
                        </a:ln>
                      </wps:spPr>
                      <wps:txbx>
                        <w:txbxContent>
                          <w:p w14:paraId="4678DB22" w14:textId="46F85E03" w:rsidR="00E26C1D" w:rsidRPr="009D2558" w:rsidRDefault="00E26C1D" w:rsidP="00E26C1D">
                            <w:pPr>
                              <w:pStyle w:val="Caption"/>
                              <w:rPr>
                                <w:i w:val="0"/>
                                <w:iCs w:val="0"/>
                              </w:rPr>
                            </w:pPr>
                            <w:r w:rsidRPr="009D2558">
                              <w:rPr>
                                <w:b/>
                                <w:bCs/>
                                <w:i w:val="0"/>
                                <w:iCs w:val="0"/>
                              </w:rPr>
                              <w:t xml:space="preserve">Figure </w:t>
                            </w:r>
                            <w:r w:rsidR="000F24C8">
                              <w:rPr>
                                <w:b/>
                                <w:bCs/>
                                <w:i w:val="0"/>
                                <w:iCs w:val="0"/>
                              </w:rPr>
                              <w:t>6</w:t>
                            </w:r>
                            <w:r w:rsidRPr="009D2558">
                              <w:rPr>
                                <w:b/>
                                <w:bCs/>
                                <w:i w:val="0"/>
                                <w:iCs w:val="0"/>
                              </w:rPr>
                              <w:t xml:space="preserve"> Many genes with heat shock induced termination defects show a loss in 3’ cleavage</w:t>
                            </w:r>
                            <w:r w:rsidRPr="009D2558">
                              <w:rPr>
                                <w:i w:val="0"/>
                                <w:iCs w:val="0"/>
                              </w:rPr>
                              <w:t xml:space="preserve">. </w:t>
                            </w:r>
                            <w:r w:rsidRPr="009D2558">
                              <w:rPr>
                                <w:b/>
                                <w:bCs/>
                                <w:i w:val="0"/>
                                <w:iCs w:val="0"/>
                              </w:rPr>
                              <w:t>(A)</w:t>
                            </w:r>
                            <w:r w:rsidRPr="009D2558">
                              <w:rPr>
                                <w:i w:val="0"/>
                                <w:iCs w:val="0"/>
                              </w:rPr>
                              <w:t xml:space="preserve"> shows a schematic of an RT-qPCR product (gray box) spanning the cleavage site that was used to quantify uncleaved RNA. </w:t>
                            </w:r>
                            <w:r w:rsidRPr="009D2558">
                              <w:rPr>
                                <w:b/>
                                <w:bCs/>
                                <w:i w:val="0"/>
                                <w:iCs w:val="0"/>
                              </w:rPr>
                              <w:t>(B)</w:t>
                            </w:r>
                            <w:r w:rsidRPr="009D2558">
                              <w:rPr>
                                <w:i w:val="0"/>
                                <w:iCs w:val="0"/>
                              </w:rPr>
                              <w:t xml:space="preserve"> The fold change upon heat shock of uncleaved RNA is plotted. The signal was normalized to a non-heat shocked control sample and the gene body to isolate the change only in uncleaved RNA. The line at 1.0 represents no change in RNA levels after heat shock</w:t>
                            </w:r>
                            <w:r w:rsidR="00C20F68" w:rsidRPr="009D2558">
                              <w:rPr>
                                <w:i w:val="0"/>
                                <w:iCs w:val="0"/>
                              </w:rPr>
                              <w:t>.</w:t>
                            </w:r>
                            <w:r w:rsidRPr="009D2558">
                              <w:rPr>
                                <w:i w:val="0"/>
                                <w:iCs w:val="0"/>
                              </w:rPr>
                              <w:t xml:space="preserve"> * indicates a p-value &lt; 0.05, as compared to 1.0 using a one</w:t>
                            </w:r>
                            <w:r w:rsidR="00F707F5">
                              <w:rPr>
                                <w:i w:val="0"/>
                                <w:iCs w:val="0"/>
                              </w:rPr>
                              <w:t>-sided</w:t>
                            </w:r>
                            <w:r w:rsidRPr="009D2558">
                              <w:rPr>
                                <w:i w:val="0"/>
                                <w:iCs w:val="0"/>
                              </w:rPr>
                              <w:t xml:space="preserve"> t-test.</w:t>
                            </w:r>
                          </w:p>
                          <w:p w14:paraId="61447E24" w14:textId="2B6B17B2" w:rsidR="00764645" w:rsidRPr="00261A78" w:rsidRDefault="00764645" w:rsidP="00764645">
                            <w:pPr>
                              <w:pStyle w:val="Caption"/>
                              <w:rPr>
                                <w:i w:val="0"/>
                                <w:iCs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D6EF" id="_x0000_s1031" type="#_x0000_t202" style="position:absolute;left:0;text-align:left;margin-left:195.2pt;margin-top:325.8pt;width:246.4pt;height:112.8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" stroked="f">
                <v:textbox inset="0,0,0,0">
                  <w:txbxContent>
                    <w:p w14:paraId="4678DB22" w14:textId="46F85E03" w:rsidR="00E26C1D" w:rsidRPr="009D2558" w:rsidRDefault="00E26C1D" w:rsidP="00E26C1D">
                      <w:pPr>
                        <w:pStyle w:val="Caption"/>
                        <w:rPr>
                          <w:i w:val="0"/>
                          <w:iCs w:val="0"/>
                        </w:rPr>
                      </w:pPr>
                      <w:r w:rsidRPr="009D2558">
                        <w:rPr>
                          <w:b/>
                          <w:bCs/>
                          <w:i w:val="0"/>
                          <w:iCs w:val="0"/>
                        </w:rPr>
                        <w:t xml:space="preserve">Figure </w:t>
                      </w:r>
                      <w:r w:rsidR="000F24C8">
                        <w:rPr>
                          <w:b/>
                          <w:bCs/>
                          <w:i w:val="0"/>
                          <w:iCs w:val="0"/>
                        </w:rPr>
                        <w:t>6</w:t>
                      </w:r>
                      <w:r w:rsidRPr="009D2558">
                        <w:rPr>
                          <w:b/>
                          <w:bCs/>
                          <w:i w:val="0"/>
                          <w:iCs w:val="0"/>
                        </w:rPr>
                        <w:t xml:space="preserve"> Many genes with heat shock induced termination defects show a loss in 3’ cleavage</w:t>
                      </w:r>
                      <w:r w:rsidRPr="009D2558">
                        <w:rPr>
                          <w:i w:val="0"/>
                          <w:iCs w:val="0"/>
                        </w:rPr>
                        <w:t xml:space="preserve">. </w:t>
                      </w:r>
                      <w:r w:rsidRPr="009D2558">
                        <w:rPr>
                          <w:b/>
                          <w:bCs/>
                          <w:i w:val="0"/>
                          <w:iCs w:val="0"/>
                        </w:rPr>
                        <w:t>(A)</w:t>
                      </w:r>
                      <w:r w:rsidRPr="009D2558">
                        <w:rPr>
                          <w:i w:val="0"/>
                          <w:iCs w:val="0"/>
                        </w:rPr>
                        <w:t xml:space="preserve"> shows a schematic of an RT-qPCR product (gray box) spanning the cleavage site that was used to quantify uncleaved RNA. </w:t>
                      </w:r>
                      <w:r w:rsidRPr="009D2558">
                        <w:rPr>
                          <w:b/>
                          <w:bCs/>
                          <w:i w:val="0"/>
                          <w:iCs w:val="0"/>
                        </w:rPr>
                        <w:t>(B)</w:t>
                      </w:r>
                      <w:r w:rsidRPr="009D2558">
                        <w:rPr>
                          <w:i w:val="0"/>
                          <w:iCs w:val="0"/>
                        </w:rPr>
                        <w:t xml:space="preserve"> The fold change upon heat shock of uncleaved RNA is plotted. The signal was normalized to a non-heat shocked control sample and the gene body to isolate the change only in uncleaved RNA. The line at 1.0 represents no change in RNA levels after heat shock</w:t>
                      </w:r>
                      <w:r w:rsidR="00C20F68" w:rsidRPr="009D2558">
                        <w:rPr>
                          <w:i w:val="0"/>
                          <w:iCs w:val="0"/>
                        </w:rPr>
                        <w:t>.</w:t>
                      </w:r>
                      <w:r w:rsidRPr="009D2558">
                        <w:rPr>
                          <w:i w:val="0"/>
                          <w:iCs w:val="0"/>
                        </w:rPr>
                        <w:t xml:space="preserve"> * indicates a p-value &lt; 0.05, as compared to 1.0 using a one</w:t>
                      </w:r>
                      <w:r w:rsidR="00F707F5">
                        <w:rPr>
                          <w:i w:val="0"/>
                          <w:iCs w:val="0"/>
                        </w:rPr>
                        <w:t>-sided</w:t>
                      </w:r>
                      <w:r w:rsidRPr="009D2558">
                        <w:rPr>
                          <w:i w:val="0"/>
                          <w:iCs w:val="0"/>
                        </w:rPr>
                        <w:t xml:space="preserve"> t-test.</w:t>
                      </w:r>
                    </w:p>
                    <w:p w14:paraId="61447E24" w14:textId="2B6B17B2" w:rsidR="00764645" w:rsidRPr="00261A78" w:rsidRDefault="00764645" w:rsidP="00764645">
                      <w:pPr>
                        <w:pStyle w:val="Caption"/>
                        <w:rPr>
                          <w:i w:val="0"/>
                          <w:iCs w:val="0"/>
                        </w:rPr>
                      </w:pPr>
                    </w:p>
                  </w:txbxContent>
                </v:textbox>
                <w10:wrap type="tight" anchorx="margin"/>
              </v:shape>
            </w:pict>
          </mc:Fallback>
        </mc:AlternateContent>
      </w:r>
      <w:r w:rsidR="004C3194" w:rsidRPr="004C3194">
        <w:rPr>
          <w:rFonts w:ascii="Times New Roman" w:hAnsi="Times New Roman" w:cs="Times New Roman"/>
          <w:sz w:val="24"/>
          <w:szCs w:val="24"/>
        </w:rPr>
        <w:t xml:space="preserve">Under normal cellular conditions, actively transcribed RNA is cleaved by CPSF73 at the cleavage site, which is at the 3’ end of the gene. This creates the 3’ end of the genes and is one of the first signals to terminate transcription. To investigate if this cleavage mechanism is impacted by heat shock, uncleaved RNA was quantified by RT-qPCR across the cleavage site (Fig </w:t>
      </w:r>
      <w:r w:rsidR="00534C0D">
        <w:rPr>
          <w:rFonts w:ascii="Times New Roman" w:hAnsi="Times New Roman" w:cs="Times New Roman"/>
          <w:sz w:val="24"/>
          <w:szCs w:val="24"/>
        </w:rPr>
        <w:t>6</w:t>
      </w:r>
      <w:r w:rsidR="004C3194" w:rsidRPr="004C3194">
        <w:rPr>
          <w:rFonts w:ascii="Times New Roman" w:hAnsi="Times New Roman" w:cs="Times New Roman"/>
          <w:sz w:val="24"/>
          <w:szCs w:val="24"/>
        </w:rPr>
        <w:t xml:space="preserve">A). The forward primer was in the gene body and the reverse primer was downstream of the gene site, therefore the RT-qPCR product is only produced from uncleaved RNA. Most genes tested presented a loss of cleavage upon heat shock, as seen by a fold change of uncleaved RNA above 1.0 (Fig </w:t>
      </w:r>
      <w:r w:rsidR="00534C0D">
        <w:rPr>
          <w:rFonts w:ascii="Times New Roman" w:hAnsi="Times New Roman" w:cs="Times New Roman"/>
          <w:sz w:val="24"/>
          <w:szCs w:val="24"/>
        </w:rPr>
        <w:t>6</w:t>
      </w:r>
      <w:r w:rsidR="004C3194" w:rsidRPr="004C3194">
        <w:rPr>
          <w:rFonts w:ascii="Times New Roman" w:hAnsi="Times New Roman" w:cs="Times New Roman"/>
          <w:sz w:val="24"/>
          <w:szCs w:val="24"/>
        </w:rPr>
        <w:t>B). Specifically, STK35, SRSF3, and NCL, showed a defect in RNA cleavage. The average fold change of ZFAND5 and ICE1 showed an increase in uncleaved RNA, however, there was no statistical</w:t>
      </w:r>
      <w:r w:rsidR="003B03B6">
        <w:rPr>
          <w:rFonts w:ascii="Times New Roman" w:hAnsi="Times New Roman" w:cs="Times New Roman"/>
          <w:sz w:val="24"/>
          <w:szCs w:val="24"/>
        </w:rPr>
        <w:t xml:space="preserve"> </w:t>
      </w:r>
      <w:r w:rsidR="004C3194" w:rsidRPr="004C3194">
        <w:rPr>
          <w:rFonts w:ascii="Times New Roman" w:hAnsi="Times New Roman" w:cs="Times New Roman"/>
          <w:sz w:val="24"/>
          <w:szCs w:val="24"/>
        </w:rPr>
        <w:t xml:space="preserve">significance across replicates. However, different genes had different fold changes of uncleaved RNA, which suggests that the severity in the loss of cleavage varied per gene. An exception to this pattern of readthrough transcripts having a decrease in cleavage was ANXA5. Despite displaying a termination defect (Fig </w:t>
      </w:r>
      <w:r w:rsidR="00DD571F">
        <w:rPr>
          <w:rFonts w:ascii="Times New Roman" w:hAnsi="Times New Roman" w:cs="Times New Roman"/>
          <w:sz w:val="24"/>
          <w:szCs w:val="24"/>
        </w:rPr>
        <w:t>5C</w:t>
      </w:r>
      <w:r w:rsidR="004C3194" w:rsidRPr="004C3194">
        <w:rPr>
          <w:rFonts w:ascii="Times New Roman" w:hAnsi="Times New Roman" w:cs="Times New Roman"/>
          <w:sz w:val="24"/>
          <w:szCs w:val="24"/>
        </w:rPr>
        <w:t xml:space="preserve">), this gene did not show a change in RNA cleavage upon heat shock. These data suggest that mechanistically there are different categories of termination defects. Termination defects can be defined as having both readthrough transcription </w:t>
      </w:r>
      <w:r w:rsidR="004C3194" w:rsidRPr="004C3194">
        <w:rPr>
          <w:rFonts w:ascii="Times New Roman" w:hAnsi="Times New Roman" w:cs="Times New Roman"/>
          <w:sz w:val="24"/>
          <w:szCs w:val="24"/>
        </w:rPr>
        <w:lastRenderedPageBreak/>
        <w:t>and a cleavage defect, or readthrough transcription and normal cleavage. ANXA5 contained readthrough transcription without a loss in cleavage.</w:t>
      </w:r>
    </w:p>
    <w:p w14:paraId="129EC920" w14:textId="50F36737" w:rsidR="004C3194" w:rsidRPr="004C3194" w:rsidRDefault="004C3194" w:rsidP="000100E2">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t xml:space="preserve">SLC23A2 and SMIM13 were tested as no-defect controls, genes that did not display termination defects upon heat shock in prior 4sU-seq experiments (K. Walsh, unpublished data). A gene with normal termination would be expected to show normal cleavage, and thus show a fold change of 1.0 in uncleaved RNA after heat shock. SLC23A2 expressed a fold change value close to 0.9. SMIM13 possessed a fold change that hovered close to 0.5. This implies that there was half as much uncleaved RNA at SMIM13 upon heat shock, or cleavage of RNA occurs twice as often upon heat shock in this gene. It is not known why there would be enhanced cleavage of SMIM13 after heat shock, but it is consistent with having no termination defect. Further testing would be required to </w:t>
      </w:r>
      <w:r w:rsidR="00261A78" w:rsidRPr="004C3194">
        <w:rPr>
          <w:rFonts w:ascii="Times New Roman" w:hAnsi="Times New Roman" w:cs="Times New Roman"/>
          <w:sz w:val="24"/>
          <w:szCs w:val="24"/>
        </w:rPr>
        <w:t>explain</w:t>
      </w:r>
      <w:r w:rsidRPr="004C3194">
        <w:rPr>
          <w:rFonts w:ascii="Times New Roman" w:hAnsi="Times New Roman" w:cs="Times New Roman"/>
          <w:sz w:val="24"/>
          <w:szCs w:val="24"/>
        </w:rPr>
        <w:t xml:space="preserve"> the observation of enhanced cleavage.</w:t>
      </w:r>
    </w:p>
    <w:p w14:paraId="5BFFEC77" w14:textId="3012F5AB" w:rsidR="004C3194" w:rsidRPr="004C3194" w:rsidRDefault="004C3194" w:rsidP="000100E2">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t xml:space="preserve">The overall trend of this data supports the hypothesis that heat shock results in a loss of cleavage at </w:t>
      </w:r>
      <w:proofErr w:type="gramStart"/>
      <w:r w:rsidRPr="004C3194">
        <w:rPr>
          <w:rFonts w:ascii="Times New Roman" w:hAnsi="Times New Roman" w:cs="Times New Roman"/>
          <w:sz w:val="24"/>
          <w:szCs w:val="24"/>
        </w:rPr>
        <w:t>the majority of</w:t>
      </w:r>
      <w:proofErr w:type="gramEnd"/>
      <w:r w:rsidRPr="004C3194">
        <w:rPr>
          <w:rFonts w:ascii="Times New Roman" w:hAnsi="Times New Roman" w:cs="Times New Roman"/>
          <w:sz w:val="24"/>
          <w:szCs w:val="24"/>
        </w:rPr>
        <w:t xml:space="preserve"> genes with readthrough transcripts. This is seen by an increased fold change in RNA product across the cleavage site upon heat shock. However, this does not hold true for every gene, which suggests multiple mechanisms for termination defects.</w:t>
      </w:r>
    </w:p>
    <w:p w14:paraId="04F9AF7C" w14:textId="77777777" w:rsidR="00AF5ACE" w:rsidRDefault="00AF5ACE" w:rsidP="00AF5ACE">
      <w:pPr>
        <w:spacing w:line="480" w:lineRule="auto"/>
        <w:jc w:val="both"/>
        <w:rPr>
          <w:rFonts w:ascii="Times New Roman" w:hAnsi="Times New Roman" w:cs="Times New Roman"/>
          <w:sz w:val="24"/>
          <w:szCs w:val="24"/>
        </w:rPr>
      </w:pPr>
    </w:p>
    <w:p w14:paraId="3C14BD69" w14:textId="77C2BDD6" w:rsidR="00AF5ACE" w:rsidRDefault="004C3194" w:rsidP="00AF5ACE">
      <w:pPr>
        <w:spacing w:line="480" w:lineRule="auto"/>
        <w:jc w:val="both"/>
        <w:rPr>
          <w:rFonts w:ascii="Times New Roman" w:hAnsi="Times New Roman" w:cs="Times New Roman"/>
          <w:sz w:val="24"/>
          <w:szCs w:val="24"/>
        </w:rPr>
      </w:pPr>
      <w:r w:rsidRPr="004C3194">
        <w:rPr>
          <w:rFonts w:ascii="Times New Roman" w:hAnsi="Times New Roman" w:cs="Times New Roman"/>
          <w:b/>
          <w:bCs/>
          <w:sz w:val="24"/>
          <w:szCs w:val="24"/>
        </w:rPr>
        <w:t>Readthrough transcripts show nuclear enrichment</w:t>
      </w:r>
    </w:p>
    <w:p w14:paraId="5BB264B2" w14:textId="41B3F48C" w:rsidR="00EB18A3" w:rsidRDefault="004C3194" w:rsidP="008D217C">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t xml:space="preserve">To investigate if 3’ end readthrough after heat shock impacts the ability to process and export transcripts to the cytoplasm, I tested the cellular localization of these RNAs. Readthrough </w:t>
      </w:r>
      <w:r w:rsidR="00BE002E" w:rsidRPr="004C3194">
        <w:rPr>
          <w:rFonts w:ascii="Times New Roman" w:hAnsi="Times New Roman" w:cs="Times New Roman"/>
          <w:sz w:val="24"/>
          <w:szCs w:val="24"/>
        </w:rPr>
        <w:t xml:space="preserve">RNA </w:t>
      </w:r>
      <w:r w:rsidR="00BE002E">
        <w:rPr>
          <w:rFonts w:ascii="Times New Roman" w:hAnsi="Times New Roman" w:cs="Times New Roman"/>
          <w:sz w:val="24"/>
          <w:szCs w:val="24"/>
        </w:rPr>
        <w:t>enriched</w:t>
      </w:r>
      <w:r w:rsidRPr="004C3194">
        <w:rPr>
          <w:rFonts w:ascii="Times New Roman" w:hAnsi="Times New Roman" w:cs="Times New Roman"/>
          <w:sz w:val="24"/>
          <w:szCs w:val="24"/>
        </w:rPr>
        <w:t xml:space="preserve"> in the cytoplasm would show that the mechanism of processing and exporting RNA from the nucleus to the cytoplasm is maintained even when termination is defective. An accumulation of readthrough RNA in the nucleus would suggest that export mechanisms are lost. </w:t>
      </w:r>
      <w:r w:rsidRPr="004C3194">
        <w:rPr>
          <w:rFonts w:ascii="Times New Roman" w:hAnsi="Times New Roman" w:cs="Times New Roman"/>
          <w:sz w:val="24"/>
          <w:szCs w:val="24"/>
        </w:rPr>
        <w:lastRenderedPageBreak/>
        <w:t xml:space="preserve">Hence, cellular localization offers insight into which mechanistic aspects of RNA metabolism are </w:t>
      </w:r>
      <w:r w:rsidR="008D217C" w:rsidRPr="00EB18A3">
        <w:rPr>
          <w:rFonts w:ascii="Times New Roman" w:hAnsi="Times New Roman" w:cs="Times New Roman"/>
          <w:sz w:val="24"/>
          <w:szCs w:val="24"/>
        </w:rPr>
        <w:drawing>
          <wp:anchor distT="0" distB="0" distL="114300" distR="114300" simplePos="0" relativeHeight="251658752" behindDoc="1" locked="0" layoutInCell="1" allowOverlap="1" wp14:anchorId="29AB09C0" wp14:editId="6E77728E">
            <wp:simplePos x="0" y="0"/>
            <wp:positionH relativeFrom="column">
              <wp:posOffset>-114300</wp:posOffset>
            </wp:positionH>
            <wp:positionV relativeFrom="paragraph">
              <wp:posOffset>609600</wp:posOffset>
            </wp:positionV>
            <wp:extent cx="6576060" cy="3670228"/>
            <wp:effectExtent l="0" t="0" r="0" b="6985"/>
            <wp:wrapTight wrapText="bothSides">
              <wp:wrapPolygon edited="0">
                <wp:start x="0" y="0"/>
                <wp:lineTo x="0" y="21529"/>
                <wp:lineTo x="21525" y="21529"/>
                <wp:lineTo x="21525" y="0"/>
                <wp:lineTo x="0" y="0"/>
              </wp:wrapPolygon>
            </wp:wrapTight>
            <wp:docPr id="1529275623" name="Picture 1" descr="A diagram of a cell cul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275623" name="Picture 1" descr="A diagram of a cell cultur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576060" cy="3670228"/>
                    </a:xfrm>
                    <a:prstGeom prst="rect">
                      <a:avLst/>
                    </a:prstGeom>
                  </pic:spPr>
                </pic:pic>
              </a:graphicData>
            </a:graphic>
          </wp:anchor>
        </w:drawing>
      </w:r>
      <w:r w:rsidRPr="004C3194">
        <w:rPr>
          <w:rFonts w:ascii="Times New Roman" w:hAnsi="Times New Roman" w:cs="Times New Roman"/>
          <w:sz w:val="24"/>
          <w:szCs w:val="24"/>
        </w:rPr>
        <w:t>defective after heat</w:t>
      </w:r>
      <w:r w:rsidR="00AF5ACE">
        <w:rPr>
          <w:rFonts w:ascii="Times New Roman" w:hAnsi="Times New Roman" w:cs="Times New Roman"/>
          <w:sz w:val="24"/>
          <w:szCs w:val="24"/>
        </w:rPr>
        <w:t xml:space="preserve"> </w:t>
      </w:r>
      <w:r w:rsidRPr="004C3194">
        <w:rPr>
          <w:rFonts w:ascii="Times New Roman" w:hAnsi="Times New Roman" w:cs="Times New Roman"/>
          <w:sz w:val="24"/>
          <w:szCs w:val="24"/>
        </w:rPr>
        <w:t>shock-induced termination defects. </w:t>
      </w:r>
    </w:p>
    <w:p w14:paraId="0F5B9A1C" w14:textId="26146A5E" w:rsidR="004C3194" w:rsidRDefault="00AF5ACE" w:rsidP="009A2A66">
      <w:pPr>
        <w:spacing w:line="240" w:lineRule="auto"/>
        <w:jc w:val="both"/>
        <w:rPr>
          <w:rFonts w:ascii="Times New Roman" w:hAnsi="Times New Roman" w:cs="Times New Roman"/>
          <w:sz w:val="24"/>
          <w:szCs w:val="24"/>
        </w:rPr>
      </w:pPr>
      <w:r w:rsidRPr="009A2A66">
        <w:rPr>
          <w:b/>
          <w:bCs/>
          <w:color w:val="0E2841" w:themeColor="text2"/>
          <w:sz w:val="18"/>
          <w:szCs w:val="18"/>
        </w:rPr>
        <w:t xml:space="preserve">Figure </w:t>
      </w:r>
      <w:r w:rsidR="00DD571F">
        <w:rPr>
          <w:b/>
          <w:bCs/>
          <w:color w:val="0E2841" w:themeColor="text2"/>
          <w:sz w:val="18"/>
          <w:szCs w:val="18"/>
        </w:rPr>
        <w:t xml:space="preserve">7 </w:t>
      </w:r>
      <w:r w:rsidRPr="009A2A66">
        <w:rPr>
          <w:b/>
          <w:bCs/>
          <w:color w:val="0E2841" w:themeColor="text2"/>
          <w:sz w:val="18"/>
          <w:szCs w:val="18"/>
        </w:rPr>
        <w:t>Cells can be efficiently fractionated.</w:t>
      </w:r>
      <w:r w:rsidRPr="008F6326">
        <w:rPr>
          <w:b/>
          <w:bCs/>
          <w:i/>
          <w:iCs/>
          <w:color w:val="0E2841" w:themeColor="text2"/>
          <w:sz w:val="18"/>
          <w:szCs w:val="18"/>
        </w:rPr>
        <w:t xml:space="preserve"> </w:t>
      </w:r>
      <w:r w:rsidRPr="008F6326">
        <w:rPr>
          <w:color w:val="0E2841" w:themeColor="text2"/>
          <w:sz w:val="18"/>
          <w:szCs w:val="18"/>
        </w:rPr>
        <w:t xml:space="preserve">Panel </w:t>
      </w:r>
      <w:r w:rsidRPr="008F6326">
        <w:rPr>
          <w:b/>
          <w:bCs/>
          <w:color w:val="0E2841" w:themeColor="text2"/>
          <w:sz w:val="18"/>
          <w:szCs w:val="18"/>
        </w:rPr>
        <w:t xml:space="preserve">(A) </w:t>
      </w:r>
      <w:r w:rsidRPr="008F6326">
        <w:rPr>
          <w:color w:val="0E2841" w:themeColor="text2"/>
          <w:sz w:val="18"/>
          <w:szCs w:val="18"/>
        </w:rPr>
        <w:t xml:space="preserve">describes the experimental setup where cells were heat shocked and fractionated into the nuclei and cytoplasm. RNA from each fraction was extracted and used in RT-qPCR. </w:t>
      </w:r>
      <w:r w:rsidRPr="008F6326">
        <w:rPr>
          <w:b/>
          <w:bCs/>
          <w:color w:val="0E2841" w:themeColor="text2"/>
          <w:sz w:val="18"/>
          <w:szCs w:val="18"/>
        </w:rPr>
        <w:t>(B)</w:t>
      </w:r>
      <w:r w:rsidRPr="008F6326">
        <w:rPr>
          <w:color w:val="0E2841" w:themeColor="text2"/>
          <w:sz w:val="18"/>
          <w:szCs w:val="18"/>
        </w:rPr>
        <w:t xml:space="preserve"> Plotted is the relative enrichment of marker RNAs in either fraction in the absence of heat shock, where a positive log2 value denotes nuclear enrichment and a negative log2 value denotes cytoplasmic enrichment. * indicates a p-value &lt; 0.05, as compared to </w:t>
      </w:r>
      <w:r>
        <w:rPr>
          <w:color w:val="0E2841" w:themeColor="text2"/>
          <w:sz w:val="18"/>
          <w:szCs w:val="18"/>
        </w:rPr>
        <w:t>0</w:t>
      </w:r>
      <w:r w:rsidRPr="008F6326">
        <w:rPr>
          <w:color w:val="0E2841" w:themeColor="text2"/>
          <w:sz w:val="18"/>
          <w:szCs w:val="18"/>
        </w:rPr>
        <w:t xml:space="preserve"> using a one</w:t>
      </w:r>
      <w:r w:rsidR="007E6BA3">
        <w:rPr>
          <w:color w:val="0E2841" w:themeColor="text2"/>
          <w:sz w:val="18"/>
          <w:szCs w:val="18"/>
        </w:rPr>
        <w:t>-sided</w:t>
      </w:r>
      <w:r w:rsidRPr="008F6326">
        <w:rPr>
          <w:color w:val="0E2841" w:themeColor="text2"/>
          <w:sz w:val="18"/>
          <w:szCs w:val="18"/>
        </w:rPr>
        <w:t xml:space="preserve"> t-test</w:t>
      </w:r>
      <w:r>
        <w:rPr>
          <w:color w:val="0E2841" w:themeColor="text2"/>
          <w:sz w:val="18"/>
          <w:szCs w:val="18"/>
        </w:rPr>
        <w:t>.</w:t>
      </w:r>
    </w:p>
    <w:p w14:paraId="4833CAC3" w14:textId="1FB0F3C6" w:rsidR="004C3194" w:rsidRPr="004C3194" w:rsidRDefault="004C3194" w:rsidP="006253DF">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t xml:space="preserve">Readthrough transcripts in nuclear and cytoplasmic fractions of the cell were quantified to investigate cellular localization. The experiment is illustrated in Figure </w:t>
      </w:r>
      <w:r w:rsidR="00DD571F">
        <w:rPr>
          <w:rFonts w:ascii="Times New Roman" w:hAnsi="Times New Roman" w:cs="Times New Roman"/>
          <w:sz w:val="24"/>
          <w:szCs w:val="24"/>
        </w:rPr>
        <w:t>7</w:t>
      </w:r>
      <w:r w:rsidRPr="004C3194">
        <w:rPr>
          <w:rFonts w:ascii="Times New Roman" w:hAnsi="Times New Roman" w:cs="Times New Roman"/>
          <w:sz w:val="24"/>
          <w:szCs w:val="24"/>
        </w:rPr>
        <w:t xml:space="preserve">A. Cells underwent heat shock at 44℃ for 1 hour and were fractionated into the nuclei and cytoplasm. The RNA from each fraction was extracted to yield RNA found in the nuclei and cytoplasm, which was used in RT-qPCR. To verify the efficacy of the protocol, nuclear and cytoplasmic RNA markers were tested by RT-qPCR. These markers were selected because they are genes that are known to produce RNAs NCL intron. The gene XIST is a historic nuclear marker. NCL intron is an intronic set of primers on the NCL gene. The placement of this primer is crucial because the processing of pre-mRNA includes the splicing out of introns to leave the mRNA only with exons before it gets exported to </w:t>
      </w:r>
      <w:r w:rsidRPr="004C3194">
        <w:rPr>
          <w:rFonts w:ascii="Times New Roman" w:hAnsi="Times New Roman" w:cs="Times New Roman"/>
          <w:sz w:val="24"/>
          <w:szCs w:val="24"/>
        </w:rPr>
        <w:lastRenderedPageBreak/>
        <w:t xml:space="preserve">the cytoplasm. Introns should always be retained in the nucleus, which can be used as a nuclear marker. The fractionation protocol was mostly successful, as seen by the expected localization of the nuclear markers XIST and NCL intron in the nuclear fraction (Fig </w:t>
      </w:r>
      <w:r w:rsidR="00DD571F">
        <w:rPr>
          <w:rFonts w:ascii="Times New Roman" w:hAnsi="Times New Roman" w:cs="Times New Roman"/>
          <w:sz w:val="24"/>
          <w:szCs w:val="24"/>
        </w:rPr>
        <w:t>7</w:t>
      </w:r>
      <w:r w:rsidRPr="004C3194">
        <w:rPr>
          <w:rFonts w:ascii="Times New Roman" w:hAnsi="Times New Roman" w:cs="Times New Roman"/>
          <w:sz w:val="24"/>
          <w:szCs w:val="24"/>
        </w:rPr>
        <w:t>B). In the plot, nuclear enrichment is displayed by a positive value on a log</w:t>
      </w:r>
      <w:r w:rsidRPr="004C3194">
        <w:rPr>
          <w:rFonts w:ascii="Times New Roman" w:hAnsi="Times New Roman" w:cs="Times New Roman"/>
          <w:sz w:val="24"/>
          <w:szCs w:val="24"/>
          <w:vertAlign w:val="subscript"/>
        </w:rPr>
        <w:t>2</w:t>
      </w:r>
      <w:r w:rsidRPr="004C3194">
        <w:rPr>
          <w:rFonts w:ascii="Times New Roman" w:hAnsi="Times New Roman" w:cs="Times New Roman"/>
          <w:sz w:val="24"/>
          <w:szCs w:val="24"/>
        </w:rPr>
        <w:t xml:space="preserve"> scale, while cytoplasmic enrichment is a negative value on a log</w:t>
      </w:r>
      <w:r w:rsidRPr="004C3194">
        <w:rPr>
          <w:rFonts w:ascii="Times New Roman" w:hAnsi="Times New Roman" w:cs="Times New Roman"/>
          <w:sz w:val="24"/>
          <w:szCs w:val="24"/>
          <w:vertAlign w:val="subscript"/>
        </w:rPr>
        <w:t>2</w:t>
      </w:r>
      <w:r w:rsidRPr="004C3194">
        <w:rPr>
          <w:rFonts w:ascii="Times New Roman" w:hAnsi="Times New Roman" w:cs="Times New Roman"/>
          <w:sz w:val="24"/>
          <w:szCs w:val="24"/>
        </w:rPr>
        <w:t xml:space="preserve"> scale. The cytoplasmic markers used were 7SL, 18S rRNA (18S), and RPS19 ex/ex. 7SL and 18S are noncoding RNAs that are involved in translation and highly abundant in the cytoplasm, making them good candidates for cytoplasmic markers. The primers used for the RPS19 gene amplified </w:t>
      </w:r>
      <w:proofErr w:type="spellStart"/>
      <w:r w:rsidRPr="004C3194">
        <w:rPr>
          <w:rFonts w:ascii="Times New Roman" w:hAnsi="Times New Roman" w:cs="Times New Roman"/>
          <w:sz w:val="24"/>
          <w:szCs w:val="24"/>
        </w:rPr>
        <w:t>exonic</w:t>
      </w:r>
      <w:proofErr w:type="spellEnd"/>
      <w:r w:rsidRPr="004C3194">
        <w:rPr>
          <w:rFonts w:ascii="Times New Roman" w:hAnsi="Times New Roman" w:cs="Times New Roman"/>
          <w:sz w:val="24"/>
          <w:szCs w:val="24"/>
        </w:rPr>
        <w:t xml:space="preserve"> regions. Upon splicing, mature mRNA containing only exons gets exported to the cytoplasm. The RPS19 ex/ex PCR product was amplified using primers spanning two exons in the RPS19 gene. Unlike 7SL and 18S, the purpose of testing RPS19 was related to the primer placement rather than the function of the gene. Contrary to its expected cytoplasmic enrichment, 7SL showed enrichment in the nucleus across all three replicates. 18S displayed cytoplasmic enrichment as expected (a negative average log</w:t>
      </w:r>
      <w:r w:rsidRPr="004C3194">
        <w:rPr>
          <w:rFonts w:ascii="Times New Roman" w:hAnsi="Times New Roman" w:cs="Times New Roman"/>
          <w:sz w:val="24"/>
          <w:szCs w:val="24"/>
          <w:vertAlign w:val="subscript"/>
        </w:rPr>
        <w:t>2</w:t>
      </w:r>
      <w:r w:rsidRPr="004C3194">
        <w:rPr>
          <w:rFonts w:ascii="Times New Roman" w:hAnsi="Times New Roman" w:cs="Times New Roman"/>
          <w:sz w:val="24"/>
          <w:szCs w:val="24"/>
        </w:rPr>
        <w:t>); however, the upper error bar shows a positive log</w:t>
      </w:r>
      <w:r w:rsidRPr="004C3194">
        <w:rPr>
          <w:rFonts w:ascii="Times New Roman" w:hAnsi="Times New Roman" w:cs="Times New Roman"/>
          <w:sz w:val="24"/>
          <w:szCs w:val="24"/>
          <w:vertAlign w:val="subscript"/>
        </w:rPr>
        <w:t>2</w:t>
      </w:r>
      <w:r w:rsidRPr="004C3194">
        <w:rPr>
          <w:rFonts w:ascii="Times New Roman" w:hAnsi="Times New Roman" w:cs="Times New Roman"/>
          <w:sz w:val="24"/>
          <w:szCs w:val="24"/>
        </w:rPr>
        <w:t xml:space="preserve"> value. One of the three replicates showed enrichment of RNA in the nuclear fraction, while the other two showed enrichment in the cytoplasmic fraction. Yet RPS19 ex/ex showed the predicted pattern of enrichment of RNA in the cytoplasm. All together the nuclear markers showed clean enrichment in the nucleus, and the cytoplasmic markers showed total (7SL), partial (18S), or no (RPS19 ex/ex) enrichment in the nucleus across three replicates. This suggests there was some level of cytoplasmic RNA contamination of the nuclear RNA. Hence, the fractionation has limitations that need to be kept in mind when assessing the rest of this data.</w:t>
      </w:r>
    </w:p>
    <w:p w14:paraId="7291C5E7" w14:textId="57A0C087" w:rsidR="00F668A1" w:rsidRDefault="008C3E2F" w:rsidP="00F668A1">
      <w:pPr>
        <w:keepNext/>
        <w:spacing w:line="480" w:lineRule="auto"/>
        <w:jc w:val="both"/>
      </w:pPr>
      <w:r>
        <w:lastRenderedPageBreak/>
        <w:t xml:space="preserve">              </w:t>
      </w:r>
      <w:r w:rsidR="00593A68" w:rsidRPr="00593A68">
        <w:rPr>
          <w:rFonts w:ascii="Times New Roman" w:hAnsi="Times New Roman" w:cs="Times New Roman"/>
          <w:noProof/>
          <w:sz w:val="24"/>
          <w:szCs w:val="24"/>
        </w:rPr>
        <w:drawing>
          <wp:inline distT="0" distB="0" distL="0" distR="0" wp14:anchorId="58CC8FB2" wp14:editId="44CF16D6">
            <wp:extent cx="4819015" cy="3954145"/>
            <wp:effectExtent l="0" t="0" r="635" b="8255"/>
            <wp:docPr id="1262346739" name="Picture 1" descr="A graph of different types of cel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46739" name="Picture 1" descr="A graph of different types of cell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4819015" cy="3954145"/>
                    </a:xfrm>
                    <a:prstGeom prst="rect">
                      <a:avLst/>
                    </a:prstGeom>
                  </pic:spPr>
                </pic:pic>
              </a:graphicData>
            </a:graphic>
          </wp:inline>
        </w:drawing>
      </w:r>
    </w:p>
    <w:p w14:paraId="5905DFCF" w14:textId="46B5F942" w:rsidR="00B22A31" w:rsidRDefault="00F621AC" w:rsidP="009A2A66">
      <w:pPr>
        <w:spacing w:line="240" w:lineRule="auto"/>
        <w:jc w:val="both"/>
        <w:rPr>
          <w:color w:val="0E2841" w:themeColor="text2"/>
          <w:sz w:val="18"/>
          <w:szCs w:val="18"/>
        </w:rPr>
      </w:pPr>
      <w:r w:rsidRPr="009A2A66">
        <w:rPr>
          <w:b/>
          <w:bCs/>
          <w:color w:val="0E2841" w:themeColor="text2"/>
          <w:sz w:val="18"/>
          <w:szCs w:val="18"/>
        </w:rPr>
        <w:t xml:space="preserve">Figure </w:t>
      </w:r>
      <w:r w:rsidR="00DD571F">
        <w:rPr>
          <w:b/>
          <w:bCs/>
          <w:color w:val="0E2841" w:themeColor="text2"/>
          <w:sz w:val="18"/>
          <w:szCs w:val="18"/>
        </w:rPr>
        <w:t>8</w:t>
      </w:r>
      <w:r w:rsidRPr="009A2A66">
        <w:rPr>
          <w:b/>
          <w:bCs/>
          <w:color w:val="0E2841" w:themeColor="text2"/>
          <w:sz w:val="18"/>
          <w:szCs w:val="18"/>
        </w:rPr>
        <w:t xml:space="preserve"> RNA produced from heat shock-induced termination defects show nuclear retention</w:t>
      </w:r>
      <w:r w:rsidR="00E45D2B" w:rsidRPr="009A2A66">
        <w:rPr>
          <w:b/>
          <w:bCs/>
          <w:color w:val="0E2841" w:themeColor="text2"/>
          <w:sz w:val="18"/>
          <w:szCs w:val="18"/>
        </w:rPr>
        <w:t xml:space="preserve"> (A)</w:t>
      </w:r>
      <w:r w:rsidR="00F668A1" w:rsidRPr="009A2A66">
        <w:rPr>
          <w:color w:val="0E2841" w:themeColor="text2"/>
          <w:sz w:val="18"/>
          <w:szCs w:val="18"/>
        </w:rPr>
        <w:t xml:space="preserve"> Similar</w:t>
      </w:r>
      <w:r w:rsidR="00F668A1" w:rsidRPr="008F6326">
        <w:rPr>
          <w:color w:val="0E2841" w:themeColor="text2"/>
          <w:sz w:val="18"/>
          <w:szCs w:val="18"/>
        </w:rPr>
        <w:t xml:space="preserve"> to </w:t>
      </w:r>
      <w:r>
        <w:rPr>
          <w:color w:val="0E2841" w:themeColor="text2"/>
          <w:sz w:val="18"/>
          <w:szCs w:val="18"/>
        </w:rPr>
        <w:t>Fig 6</w:t>
      </w:r>
      <w:r w:rsidR="00E45D2B">
        <w:rPr>
          <w:color w:val="0E2841" w:themeColor="text2"/>
          <w:sz w:val="18"/>
          <w:szCs w:val="18"/>
        </w:rPr>
        <w:t>B</w:t>
      </w:r>
      <w:r w:rsidR="00F668A1" w:rsidRPr="008F6326">
        <w:rPr>
          <w:color w:val="0E2841" w:themeColor="text2"/>
          <w:sz w:val="18"/>
          <w:szCs w:val="18"/>
        </w:rPr>
        <w:t>, plotted is the enrichment of RNA produced downstream (ds) of the 3’ end of the indicated genes. The signal was normalized to a non-heat shock control</w:t>
      </w:r>
      <w:r w:rsidR="000A50E9" w:rsidRPr="008F6326">
        <w:rPr>
          <w:color w:val="0E2841" w:themeColor="text2"/>
          <w:sz w:val="18"/>
          <w:szCs w:val="18"/>
        </w:rPr>
        <w:t>. * indicates a p-value &lt; 0.05, as compared to 0 using a one sample t-test</w:t>
      </w:r>
      <w:r w:rsidR="000A50E9">
        <w:rPr>
          <w:color w:val="0E2841" w:themeColor="text2"/>
          <w:sz w:val="18"/>
          <w:szCs w:val="18"/>
        </w:rPr>
        <w:t>. T-test on ICE1 ds samples were not run because of an n of 2.</w:t>
      </w:r>
      <w:r w:rsidR="00F668A1" w:rsidRPr="008F6326">
        <w:rPr>
          <w:color w:val="0E2841" w:themeColor="text2"/>
          <w:sz w:val="18"/>
          <w:szCs w:val="18"/>
        </w:rPr>
        <w:t xml:space="preserve"> </w:t>
      </w:r>
      <w:r w:rsidR="00F668A1" w:rsidRPr="00ED3A7B">
        <w:rPr>
          <w:b/>
          <w:bCs/>
          <w:color w:val="0E2841" w:themeColor="text2"/>
          <w:sz w:val="18"/>
          <w:szCs w:val="18"/>
        </w:rPr>
        <w:t>(</w:t>
      </w:r>
      <w:r w:rsidR="00E45D2B">
        <w:rPr>
          <w:b/>
          <w:bCs/>
          <w:color w:val="0E2841" w:themeColor="text2"/>
          <w:sz w:val="18"/>
          <w:szCs w:val="18"/>
        </w:rPr>
        <w:t>B</w:t>
      </w:r>
      <w:r w:rsidR="00F668A1" w:rsidRPr="00ED3A7B">
        <w:rPr>
          <w:b/>
          <w:bCs/>
          <w:color w:val="0E2841" w:themeColor="text2"/>
          <w:sz w:val="18"/>
          <w:szCs w:val="18"/>
        </w:rPr>
        <w:t>)</w:t>
      </w:r>
      <w:r w:rsidR="00F668A1" w:rsidRPr="008F6326">
        <w:rPr>
          <w:color w:val="0E2841" w:themeColor="text2"/>
          <w:sz w:val="18"/>
          <w:szCs w:val="18"/>
        </w:rPr>
        <w:t xml:space="preserve"> An alternative analysis on the same data in panel </w:t>
      </w:r>
      <w:r w:rsidR="00E45D2B">
        <w:rPr>
          <w:color w:val="0E2841" w:themeColor="text2"/>
          <w:sz w:val="18"/>
          <w:szCs w:val="18"/>
        </w:rPr>
        <w:t>A</w:t>
      </w:r>
      <w:r w:rsidR="00F668A1" w:rsidRPr="008F6326">
        <w:rPr>
          <w:color w:val="0E2841" w:themeColor="text2"/>
          <w:sz w:val="18"/>
          <w:szCs w:val="18"/>
        </w:rPr>
        <w:t>. Plotted is the fold change upon heat shock in the nuclear and cytoplasmic fractions independently. The line at 1.0 represents no change in RNA levels after heat shock. * indicates a p-value &lt; 0.05, as compared to 1.0 using a one</w:t>
      </w:r>
      <w:r w:rsidR="007E6BA3">
        <w:rPr>
          <w:color w:val="0E2841" w:themeColor="text2"/>
          <w:sz w:val="18"/>
          <w:szCs w:val="18"/>
        </w:rPr>
        <w:t xml:space="preserve">-sided </w:t>
      </w:r>
      <w:r w:rsidR="00F668A1" w:rsidRPr="008F6326">
        <w:rPr>
          <w:color w:val="0E2841" w:themeColor="text2"/>
          <w:sz w:val="18"/>
          <w:szCs w:val="18"/>
        </w:rPr>
        <w:t>t-test</w:t>
      </w:r>
      <w:r w:rsidR="00F668A1">
        <w:rPr>
          <w:color w:val="0E2841" w:themeColor="text2"/>
          <w:sz w:val="18"/>
          <w:szCs w:val="18"/>
        </w:rPr>
        <w:t>.</w:t>
      </w:r>
      <w:r w:rsidR="00B22A31">
        <w:rPr>
          <w:color w:val="0E2841" w:themeColor="text2"/>
          <w:sz w:val="18"/>
          <w:szCs w:val="18"/>
        </w:rPr>
        <w:t xml:space="preserve"> T-test on ICE1 ds samples were not run because of an n of 2.</w:t>
      </w:r>
    </w:p>
    <w:p w14:paraId="0E363EF8" w14:textId="60BCF071" w:rsidR="004C3194" w:rsidRPr="00B22A31" w:rsidRDefault="004C3194" w:rsidP="007F1196">
      <w:pPr>
        <w:spacing w:line="480" w:lineRule="auto"/>
        <w:ind w:firstLine="720"/>
        <w:jc w:val="both"/>
        <w:rPr>
          <w:color w:val="0E2841" w:themeColor="text2"/>
          <w:sz w:val="18"/>
          <w:szCs w:val="18"/>
        </w:rPr>
      </w:pPr>
      <w:r w:rsidRPr="004C3194">
        <w:rPr>
          <w:rFonts w:ascii="Times New Roman" w:hAnsi="Times New Roman" w:cs="Times New Roman"/>
          <w:sz w:val="24"/>
          <w:szCs w:val="24"/>
        </w:rPr>
        <w:t xml:space="preserve">The protocol yielded sufficient cellular fractionation to evaluate the cellular localization of RNA produced from heat shock induced termination defects. Readthrough transcripts showed strong nuclear localization upon heat shock (Fig </w:t>
      </w:r>
      <w:r w:rsidR="00DD571F">
        <w:rPr>
          <w:rFonts w:ascii="Times New Roman" w:hAnsi="Times New Roman" w:cs="Times New Roman"/>
          <w:sz w:val="24"/>
          <w:szCs w:val="24"/>
        </w:rPr>
        <w:t>8</w:t>
      </w:r>
      <w:r w:rsidR="006253DF">
        <w:rPr>
          <w:rFonts w:ascii="Times New Roman" w:hAnsi="Times New Roman" w:cs="Times New Roman"/>
          <w:sz w:val="24"/>
          <w:szCs w:val="24"/>
        </w:rPr>
        <w:t>A</w:t>
      </w:r>
      <w:r w:rsidRPr="004C3194">
        <w:rPr>
          <w:rFonts w:ascii="Times New Roman" w:hAnsi="Times New Roman" w:cs="Times New Roman"/>
          <w:sz w:val="24"/>
          <w:szCs w:val="24"/>
        </w:rPr>
        <w:t>). All tested genes displayed a positive log</w:t>
      </w:r>
      <w:r w:rsidRPr="004C3194">
        <w:rPr>
          <w:rFonts w:ascii="Times New Roman" w:hAnsi="Times New Roman" w:cs="Times New Roman"/>
          <w:sz w:val="24"/>
          <w:szCs w:val="24"/>
          <w:vertAlign w:val="subscript"/>
        </w:rPr>
        <w:t>2</w:t>
      </w:r>
      <w:r w:rsidRPr="004C3194">
        <w:rPr>
          <w:rFonts w:ascii="Times New Roman" w:hAnsi="Times New Roman" w:cs="Times New Roman"/>
          <w:sz w:val="24"/>
          <w:szCs w:val="24"/>
        </w:rPr>
        <w:t xml:space="preserve"> value, providing evidence to support a model that these RNAs are retained in the nucleus and are not transported into the cytoplasm. Although the data in Fig. </w:t>
      </w:r>
      <w:r w:rsidR="006C5311">
        <w:rPr>
          <w:rFonts w:ascii="Times New Roman" w:hAnsi="Times New Roman" w:cs="Times New Roman"/>
          <w:sz w:val="24"/>
          <w:szCs w:val="24"/>
        </w:rPr>
        <w:t>7</w:t>
      </w:r>
      <w:r w:rsidRPr="004C3194">
        <w:rPr>
          <w:rFonts w:ascii="Times New Roman" w:hAnsi="Times New Roman" w:cs="Times New Roman"/>
          <w:sz w:val="24"/>
          <w:szCs w:val="24"/>
        </w:rPr>
        <w:t>B suggests there was cytoplasmic RNA contamination of the nuclear RNA, the levels of downstream RNA found in the nucleus upon heat shock showed high levels of enrichment, suggesting this is unlikely to arise from contamination. This is consistent across all genes and contributes to the reliability of the data.</w:t>
      </w:r>
    </w:p>
    <w:p w14:paraId="5BD78DC6" w14:textId="7FED9F99" w:rsidR="004C3194" w:rsidRDefault="004C3194" w:rsidP="006253DF">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lastRenderedPageBreak/>
        <w:t xml:space="preserve">As an additional means of analysis, I also quantified the fold change in levels of downstream RNA upon heat shock in the nucleus and the cytoplasm (Fig. </w:t>
      </w:r>
      <w:r w:rsidR="006C5311">
        <w:rPr>
          <w:rFonts w:ascii="Times New Roman" w:hAnsi="Times New Roman" w:cs="Times New Roman"/>
          <w:sz w:val="24"/>
          <w:szCs w:val="24"/>
        </w:rPr>
        <w:t>8</w:t>
      </w:r>
      <w:r w:rsidR="00C74258">
        <w:rPr>
          <w:rFonts w:ascii="Times New Roman" w:hAnsi="Times New Roman" w:cs="Times New Roman"/>
          <w:sz w:val="24"/>
          <w:szCs w:val="24"/>
        </w:rPr>
        <w:t>B</w:t>
      </w:r>
      <w:r w:rsidRPr="004C3194">
        <w:rPr>
          <w:rFonts w:ascii="Times New Roman" w:hAnsi="Times New Roman" w:cs="Times New Roman"/>
          <w:sz w:val="24"/>
          <w:szCs w:val="24"/>
        </w:rPr>
        <w:t>). The heat</w:t>
      </w:r>
      <w:r w:rsidR="00211572">
        <w:rPr>
          <w:rFonts w:ascii="Times New Roman" w:hAnsi="Times New Roman" w:cs="Times New Roman"/>
          <w:sz w:val="24"/>
          <w:szCs w:val="24"/>
        </w:rPr>
        <w:t xml:space="preserve"> </w:t>
      </w:r>
      <w:r w:rsidRPr="004C3194">
        <w:rPr>
          <w:rFonts w:ascii="Times New Roman" w:hAnsi="Times New Roman" w:cs="Times New Roman"/>
          <w:sz w:val="24"/>
          <w:szCs w:val="24"/>
        </w:rPr>
        <w:t>shock</w:t>
      </w:r>
      <w:r w:rsidR="00211572">
        <w:rPr>
          <w:rFonts w:ascii="Times New Roman" w:hAnsi="Times New Roman" w:cs="Times New Roman"/>
          <w:sz w:val="24"/>
          <w:szCs w:val="24"/>
        </w:rPr>
        <w:t>-</w:t>
      </w:r>
      <w:r w:rsidRPr="004C3194">
        <w:rPr>
          <w:rFonts w:ascii="Times New Roman" w:hAnsi="Times New Roman" w:cs="Times New Roman"/>
          <w:sz w:val="24"/>
          <w:szCs w:val="24"/>
        </w:rPr>
        <w:t xml:space="preserve">induced increase in downstream RNA was located almost entirely in the nucleus compared to the cytoplasm at all genes tested (Fig </w:t>
      </w:r>
      <w:r w:rsidR="00211572">
        <w:rPr>
          <w:rFonts w:ascii="Times New Roman" w:hAnsi="Times New Roman" w:cs="Times New Roman"/>
          <w:sz w:val="24"/>
          <w:szCs w:val="24"/>
        </w:rPr>
        <w:t>8</w:t>
      </w:r>
      <w:r w:rsidR="00C74258">
        <w:rPr>
          <w:rFonts w:ascii="Times New Roman" w:hAnsi="Times New Roman" w:cs="Times New Roman"/>
          <w:sz w:val="24"/>
          <w:szCs w:val="24"/>
        </w:rPr>
        <w:t>B</w:t>
      </w:r>
      <w:r w:rsidRPr="004C3194">
        <w:rPr>
          <w:rFonts w:ascii="Times New Roman" w:hAnsi="Times New Roman" w:cs="Times New Roman"/>
          <w:sz w:val="24"/>
          <w:szCs w:val="24"/>
        </w:rPr>
        <w:t>). This m</w:t>
      </w:r>
      <w:r w:rsidR="00732B37">
        <w:rPr>
          <w:rFonts w:ascii="Times New Roman" w:hAnsi="Times New Roman" w:cs="Times New Roman"/>
          <w:sz w:val="24"/>
          <w:szCs w:val="24"/>
        </w:rPr>
        <w:t>e</w:t>
      </w:r>
      <w:r w:rsidRPr="004C3194">
        <w:rPr>
          <w:rFonts w:ascii="Times New Roman" w:hAnsi="Times New Roman" w:cs="Times New Roman"/>
          <w:sz w:val="24"/>
          <w:szCs w:val="24"/>
        </w:rPr>
        <w:t xml:space="preserve">ans readthrough transcripts are significantly more nuclear upon heat shock. This conclusion is important because it supports the hypothesis that upon heat shock there is a mechanistic abnormality in termination that prevents proper processing and export of these RNAs. Downstream RNA located in the cytoplasm did not change upon heat shock (Fig </w:t>
      </w:r>
      <w:r w:rsidR="00211572">
        <w:rPr>
          <w:rFonts w:ascii="Times New Roman" w:hAnsi="Times New Roman" w:cs="Times New Roman"/>
          <w:sz w:val="24"/>
          <w:szCs w:val="24"/>
        </w:rPr>
        <w:t>8</w:t>
      </w:r>
      <w:r w:rsidR="00DE28DE">
        <w:rPr>
          <w:rFonts w:ascii="Times New Roman" w:hAnsi="Times New Roman" w:cs="Times New Roman"/>
          <w:sz w:val="24"/>
          <w:szCs w:val="24"/>
        </w:rPr>
        <w:t>B</w:t>
      </w:r>
      <w:r w:rsidRPr="004C3194">
        <w:rPr>
          <w:rFonts w:ascii="Times New Roman" w:hAnsi="Times New Roman" w:cs="Times New Roman"/>
          <w:sz w:val="24"/>
          <w:szCs w:val="24"/>
        </w:rPr>
        <w:t xml:space="preserve">). </w:t>
      </w:r>
      <w:proofErr w:type="gramStart"/>
      <w:r w:rsidRPr="004C3194">
        <w:rPr>
          <w:rFonts w:ascii="Times New Roman" w:hAnsi="Times New Roman" w:cs="Times New Roman"/>
          <w:sz w:val="24"/>
          <w:szCs w:val="24"/>
        </w:rPr>
        <w:t>A majority of</w:t>
      </w:r>
      <w:proofErr w:type="gramEnd"/>
      <w:r w:rsidRPr="004C3194">
        <w:rPr>
          <w:rFonts w:ascii="Times New Roman" w:hAnsi="Times New Roman" w:cs="Times New Roman"/>
          <w:sz w:val="24"/>
          <w:szCs w:val="24"/>
        </w:rPr>
        <w:t xml:space="preserve"> genes have a fold change nearing a value of 1.0, arguing that the amount of downstream RNA found in the cytoplasm did not change after heat shock. The exception to this trend is ICE1, however, this data is not statistically significant, which allows us to draw the same conclusions. Overall, readthrough transcripts lack cytoplasmic enrichment and show strong nuclear enrichment, suggesting these RNAs are retained in the nucleus </w:t>
      </w:r>
      <w:proofErr w:type="gramStart"/>
      <w:r w:rsidRPr="004C3194">
        <w:rPr>
          <w:rFonts w:ascii="Times New Roman" w:hAnsi="Times New Roman" w:cs="Times New Roman"/>
          <w:sz w:val="24"/>
          <w:szCs w:val="24"/>
        </w:rPr>
        <w:t>as a result of</w:t>
      </w:r>
      <w:proofErr w:type="gramEnd"/>
      <w:r w:rsidRPr="004C3194">
        <w:rPr>
          <w:rFonts w:ascii="Times New Roman" w:hAnsi="Times New Roman" w:cs="Times New Roman"/>
          <w:sz w:val="24"/>
          <w:szCs w:val="24"/>
        </w:rPr>
        <w:t xml:space="preserve"> not being processed and exported. </w:t>
      </w:r>
    </w:p>
    <w:p w14:paraId="501BE8B1" w14:textId="77777777" w:rsidR="00E61BD8" w:rsidRPr="004C3194" w:rsidRDefault="00E61BD8" w:rsidP="008200EE">
      <w:pPr>
        <w:spacing w:line="480" w:lineRule="auto"/>
        <w:jc w:val="both"/>
        <w:rPr>
          <w:rFonts w:ascii="Times New Roman" w:hAnsi="Times New Roman" w:cs="Times New Roman"/>
          <w:sz w:val="24"/>
          <w:szCs w:val="24"/>
        </w:rPr>
      </w:pPr>
    </w:p>
    <w:p w14:paraId="26DDCCAA" w14:textId="73182F22" w:rsidR="00BE002E" w:rsidRDefault="004C3194" w:rsidP="00BE002E">
      <w:pPr>
        <w:spacing w:line="480" w:lineRule="auto"/>
        <w:jc w:val="both"/>
        <w:rPr>
          <w:rFonts w:ascii="Times New Roman" w:hAnsi="Times New Roman" w:cs="Times New Roman"/>
          <w:b/>
          <w:bCs/>
          <w:sz w:val="24"/>
          <w:szCs w:val="24"/>
        </w:rPr>
      </w:pPr>
      <w:r w:rsidRPr="004C3194">
        <w:rPr>
          <w:rFonts w:ascii="Times New Roman" w:hAnsi="Times New Roman" w:cs="Times New Roman"/>
          <w:b/>
          <w:bCs/>
          <w:sz w:val="24"/>
          <w:szCs w:val="24"/>
        </w:rPr>
        <w:t xml:space="preserve">Readthrough transcripts </w:t>
      </w:r>
      <w:r w:rsidR="00FC204B">
        <w:rPr>
          <w:rFonts w:ascii="Times New Roman" w:hAnsi="Times New Roman" w:cs="Times New Roman"/>
          <w:b/>
          <w:bCs/>
          <w:sz w:val="24"/>
          <w:szCs w:val="24"/>
        </w:rPr>
        <w:t>are less stable</w:t>
      </w:r>
    </w:p>
    <w:p w14:paraId="24DA3762" w14:textId="6764F37C" w:rsidR="00BE002E" w:rsidRPr="00BE002E" w:rsidRDefault="00BE002E" w:rsidP="00BE002E">
      <w:pPr>
        <w:spacing w:line="480" w:lineRule="auto"/>
        <w:jc w:val="both"/>
        <w:rPr>
          <w:rFonts w:ascii="Times New Roman" w:hAnsi="Times New Roman" w:cs="Times New Roman"/>
          <w:b/>
          <w:bCs/>
          <w:sz w:val="24"/>
          <w:szCs w:val="24"/>
        </w:rPr>
      </w:pPr>
      <w:r w:rsidRPr="004C3194">
        <w:rPr>
          <w:rFonts w:ascii="Times New Roman" w:hAnsi="Times New Roman" w:cs="Times New Roman"/>
          <w:sz w:val="24"/>
          <w:szCs w:val="24"/>
        </w:rPr>
        <w:t>The abundance of cellular RNAs is often controlled at the level of RNA stability. Accordingly, I investigated the stability of the downstream RNA produced from heat shock-induced termination defects, and how that compared to the stability of the coding mRNA produced from the upstream</w:t>
      </w:r>
    </w:p>
    <w:p w14:paraId="155BCE10" w14:textId="4A973883" w:rsidR="00BE002E" w:rsidRPr="00BE002E" w:rsidRDefault="008C3E2F" w:rsidP="009A2A66">
      <w:pPr>
        <w:spacing w:line="240" w:lineRule="auto"/>
        <w:jc w:val="both"/>
        <w:rPr>
          <w:rFonts w:ascii="Times New Roman" w:hAnsi="Times New Roman" w:cs="Times New Roman"/>
          <w:sz w:val="24"/>
          <w:szCs w:val="24"/>
        </w:rPr>
      </w:pPr>
      <w:r w:rsidRPr="008C3E2F">
        <w:rPr>
          <w:rFonts w:ascii="Times New Roman" w:hAnsi="Times New Roman" w:cs="Times New Roman"/>
          <w:noProof/>
          <w:sz w:val="24"/>
          <w:szCs w:val="24"/>
        </w:rPr>
        <w:lastRenderedPageBreak/>
        <w:drawing>
          <wp:inline distT="0" distB="0" distL="0" distR="0" wp14:anchorId="0F69BE9D" wp14:editId="54244AAF">
            <wp:extent cx="5943600" cy="4857750"/>
            <wp:effectExtent l="0" t="0" r="0" b="0"/>
            <wp:docPr id="1225205154" name="Picture 1" descr="A diagram of a dna seque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05154" name="Picture 1" descr="A diagram of a dna sequence&#10;&#10;Description automatically generated with medium confidence"/>
                    <pic:cNvPicPr/>
                  </pic:nvPicPr>
                  <pic:blipFill>
                    <a:blip r:embed="rId22"/>
                    <a:stretch>
                      <a:fillRect/>
                    </a:stretch>
                  </pic:blipFill>
                  <pic:spPr>
                    <a:xfrm>
                      <a:off x="0" y="0"/>
                      <a:ext cx="5943600" cy="4857750"/>
                    </a:xfrm>
                    <a:prstGeom prst="rect">
                      <a:avLst/>
                    </a:prstGeom>
                  </pic:spPr>
                </pic:pic>
              </a:graphicData>
            </a:graphic>
          </wp:inline>
        </w:drawing>
      </w:r>
      <w:r w:rsidR="006E794A" w:rsidRPr="004C3194">
        <w:rPr>
          <w:rFonts w:ascii="Times New Roman" w:hAnsi="Times New Roman" w:cs="Times New Roman"/>
          <w:sz w:val="24"/>
          <w:szCs w:val="24"/>
        </w:rPr>
        <w:t xml:space="preserve"> </w:t>
      </w:r>
      <w:r w:rsidR="00A46F1B" w:rsidRPr="009A2A66">
        <w:rPr>
          <w:b/>
          <w:bCs/>
          <w:color w:val="0E2841" w:themeColor="text2"/>
          <w:sz w:val="18"/>
          <w:szCs w:val="18"/>
        </w:rPr>
        <w:t xml:space="preserve">Figure </w:t>
      </w:r>
      <w:r w:rsidR="00211572">
        <w:rPr>
          <w:b/>
          <w:bCs/>
          <w:color w:val="0E2841" w:themeColor="text2"/>
          <w:sz w:val="18"/>
          <w:szCs w:val="18"/>
        </w:rPr>
        <w:t>9</w:t>
      </w:r>
      <w:r w:rsidR="00A46F1B" w:rsidRPr="009A2A66">
        <w:rPr>
          <w:b/>
          <w:bCs/>
          <w:color w:val="0E2841" w:themeColor="text2"/>
          <w:sz w:val="18"/>
          <w:szCs w:val="18"/>
        </w:rPr>
        <w:t xml:space="preserve"> Readthrough transcripts are less stable. (A)</w:t>
      </w:r>
      <w:r w:rsidR="00A46F1B" w:rsidRPr="0020705A">
        <w:rPr>
          <w:b/>
          <w:bCs/>
          <w:color w:val="0E2841" w:themeColor="text2"/>
          <w:sz w:val="18"/>
          <w:szCs w:val="18"/>
        </w:rPr>
        <w:t xml:space="preserve"> </w:t>
      </w:r>
      <w:r w:rsidR="00A46F1B" w:rsidRPr="0020705A">
        <w:rPr>
          <w:color w:val="0E2841" w:themeColor="text2"/>
          <w:sz w:val="18"/>
          <w:szCs w:val="18"/>
        </w:rPr>
        <w:t xml:space="preserve">Experimental setup where cells were heat shocked and treated with Actinomycin D (Act D). A </w:t>
      </w:r>
      <w:r w:rsidR="00DC4B5D" w:rsidRPr="0009077A">
        <w:rPr>
          <w:color w:val="000000" w:themeColor="text1"/>
          <w:sz w:val="18"/>
          <w:szCs w:val="18"/>
        </w:rPr>
        <w:t>non-heat</w:t>
      </w:r>
      <w:r w:rsidR="00A46F1B" w:rsidRPr="0020705A">
        <w:rPr>
          <w:color w:val="000000" w:themeColor="text1"/>
          <w:sz w:val="18"/>
          <w:szCs w:val="18"/>
        </w:rPr>
        <w:t xml:space="preserve"> </w:t>
      </w:r>
      <w:r w:rsidR="00A46F1B" w:rsidRPr="0020705A">
        <w:rPr>
          <w:color w:val="0E2841" w:themeColor="text2"/>
          <w:sz w:val="18"/>
          <w:szCs w:val="18"/>
        </w:rPr>
        <w:t xml:space="preserve">shock condition was also treated with Act D. RNA was extracted from each condition and used in RT-qPCR. Signal was normalized to the non-Act D treatment controls. </w:t>
      </w:r>
      <w:r w:rsidR="00A46F1B" w:rsidRPr="0020705A">
        <w:rPr>
          <w:b/>
          <w:bCs/>
          <w:color w:val="0E2841" w:themeColor="text2"/>
          <w:sz w:val="18"/>
          <w:szCs w:val="18"/>
        </w:rPr>
        <w:t>(B)</w:t>
      </w:r>
      <w:r w:rsidR="00A46F1B" w:rsidRPr="0020705A">
        <w:rPr>
          <w:color w:val="0E2841" w:themeColor="text2"/>
          <w:sz w:val="18"/>
          <w:szCs w:val="18"/>
        </w:rPr>
        <w:t xml:space="preserve"> The plot represents the fraction of RNA remaining after 2 hours of Act D treatment. Tested was the gene body of the indicated genes in </w:t>
      </w:r>
      <w:r w:rsidR="00DC4B5D">
        <w:rPr>
          <w:color w:val="0E2841" w:themeColor="text2"/>
          <w:sz w:val="18"/>
          <w:szCs w:val="18"/>
        </w:rPr>
        <w:t>non-heat</w:t>
      </w:r>
      <w:r w:rsidR="00A46F1B" w:rsidRPr="0020705A">
        <w:rPr>
          <w:color w:val="0E2841" w:themeColor="text2"/>
          <w:sz w:val="18"/>
          <w:szCs w:val="18"/>
        </w:rPr>
        <w:t xml:space="preserve"> shocked (NHS) </w:t>
      </w:r>
      <w:r w:rsidR="00A46F1B">
        <w:rPr>
          <w:color w:val="0E2841" w:themeColor="text2"/>
          <w:sz w:val="18"/>
          <w:szCs w:val="18"/>
        </w:rPr>
        <w:t>and</w:t>
      </w:r>
      <w:r w:rsidR="00A46F1B" w:rsidRPr="0020705A">
        <w:rPr>
          <w:color w:val="0E2841" w:themeColor="text2"/>
          <w:sz w:val="18"/>
          <w:szCs w:val="18"/>
        </w:rPr>
        <w:t xml:space="preserve"> the downstream region of genes in heat shocked cells (HS ds). All data were normalized to the non-Act D control samples and 18S rRNA</w:t>
      </w:r>
      <w:r w:rsidR="00A46F1B">
        <w:rPr>
          <w:color w:val="0E2841" w:themeColor="text2"/>
          <w:sz w:val="18"/>
          <w:szCs w:val="18"/>
        </w:rPr>
        <w:t>.</w:t>
      </w:r>
      <w:r w:rsidR="00DC68E7">
        <w:rPr>
          <w:color w:val="0E2841" w:themeColor="text2"/>
          <w:sz w:val="18"/>
          <w:szCs w:val="18"/>
        </w:rPr>
        <w:t xml:space="preserve"> T-tests were not run due to an n of 2 for all samples.</w:t>
      </w:r>
    </w:p>
    <w:p w14:paraId="48E50E99" w14:textId="6DA7A997" w:rsidR="004C3194" w:rsidRPr="007F1196" w:rsidRDefault="00E95E91" w:rsidP="008200EE">
      <w:pPr>
        <w:spacing w:line="480" w:lineRule="auto"/>
        <w:jc w:val="both"/>
        <w:rPr>
          <w:color w:val="0E2841" w:themeColor="text2"/>
          <w:sz w:val="18"/>
          <w:szCs w:val="18"/>
        </w:rPr>
      </w:pPr>
      <w:r w:rsidRPr="004C3194">
        <w:rPr>
          <w:rFonts w:ascii="Times New Roman" w:hAnsi="Times New Roman" w:cs="Times New Roman"/>
          <w:sz w:val="24"/>
          <w:szCs w:val="24"/>
        </w:rPr>
        <w:t>gene. To investigate the stability of readthrough transcripts, the experiment diagrammed in</w:t>
      </w:r>
      <w:r>
        <w:rPr>
          <w:rFonts w:ascii="Times New Roman" w:hAnsi="Times New Roman" w:cs="Times New Roman"/>
          <w:sz w:val="24"/>
          <w:szCs w:val="24"/>
        </w:rPr>
        <w:t xml:space="preserve"> Fig. </w:t>
      </w:r>
      <w:r w:rsidR="00211572">
        <w:rPr>
          <w:rFonts w:ascii="Times New Roman" w:hAnsi="Times New Roman" w:cs="Times New Roman"/>
          <w:sz w:val="24"/>
          <w:szCs w:val="24"/>
        </w:rPr>
        <w:t>9</w:t>
      </w:r>
      <w:r>
        <w:rPr>
          <w:rFonts w:ascii="Times New Roman" w:hAnsi="Times New Roman" w:cs="Times New Roman"/>
          <w:sz w:val="24"/>
          <w:szCs w:val="24"/>
        </w:rPr>
        <w:t>A was performed. Cells</w:t>
      </w:r>
      <w:r w:rsidR="004C3194" w:rsidRPr="004C3194">
        <w:rPr>
          <w:rFonts w:ascii="Times New Roman" w:hAnsi="Times New Roman" w:cs="Times New Roman"/>
          <w:sz w:val="24"/>
          <w:szCs w:val="24"/>
        </w:rPr>
        <w:t xml:space="preserve"> were heat shocked to produce termination defects (indicated by the first set of brackets) and control cells were left at a normal growth temperature. Half the heat shocked and non-heat shocked samples were treated with Actinomycin D (Act D) for 2 hours (purple flasks), while the remainder were left untreated (orange flasks). RNA was extracted from all cells to give rise to the four experimental conditions shown in Fig. </w:t>
      </w:r>
      <w:r w:rsidR="00211572">
        <w:rPr>
          <w:rFonts w:ascii="Times New Roman" w:hAnsi="Times New Roman" w:cs="Times New Roman"/>
          <w:sz w:val="24"/>
          <w:szCs w:val="24"/>
        </w:rPr>
        <w:t>9</w:t>
      </w:r>
      <w:r w:rsidR="004C3194" w:rsidRPr="004C3194">
        <w:rPr>
          <w:rFonts w:ascii="Times New Roman" w:hAnsi="Times New Roman" w:cs="Times New Roman"/>
          <w:sz w:val="24"/>
          <w:szCs w:val="24"/>
        </w:rPr>
        <w:t xml:space="preserve">A. Act D is a transcription inhibitor that blocks all new RNA synthesis, thus the level of a transcript remaining after Act D treatment </w:t>
      </w:r>
      <w:proofErr w:type="gramStart"/>
      <w:r w:rsidR="004C3194" w:rsidRPr="004C3194">
        <w:rPr>
          <w:rFonts w:ascii="Times New Roman" w:hAnsi="Times New Roman" w:cs="Times New Roman"/>
          <w:sz w:val="24"/>
          <w:szCs w:val="24"/>
        </w:rPr>
        <w:lastRenderedPageBreak/>
        <w:t>is a reflection of</w:t>
      </w:r>
      <w:proofErr w:type="gramEnd"/>
      <w:r w:rsidR="004C3194" w:rsidRPr="004C3194">
        <w:rPr>
          <w:rFonts w:ascii="Times New Roman" w:hAnsi="Times New Roman" w:cs="Times New Roman"/>
          <w:sz w:val="24"/>
          <w:szCs w:val="24"/>
        </w:rPr>
        <w:t xml:space="preserve"> its stability/decay rate. It should be noted that the protocol was done in triplicate, but RT-qPCR analysis showed that one replicate did not display a termination defect at the tested genes, suggesting these cells did not respond to the heat shock. Since the biological phenomenon that was being investigated was not observed, this replicate was not included in the analysis. The following analysis was done with the other two biological replicates.</w:t>
      </w:r>
    </w:p>
    <w:p w14:paraId="04DEC75C" w14:textId="77777777" w:rsidR="00F637E2" w:rsidRDefault="004C3194" w:rsidP="007F1196">
      <w:pPr>
        <w:spacing w:line="480" w:lineRule="auto"/>
        <w:ind w:firstLine="720"/>
        <w:jc w:val="both"/>
        <w:rPr>
          <w:rFonts w:ascii="Times New Roman" w:hAnsi="Times New Roman" w:cs="Times New Roman"/>
          <w:sz w:val="24"/>
          <w:szCs w:val="24"/>
        </w:rPr>
      </w:pPr>
      <w:r w:rsidRPr="004C3194">
        <w:rPr>
          <w:rFonts w:ascii="Times New Roman" w:hAnsi="Times New Roman" w:cs="Times New Roman"/>
          <w:sz w:val="24"/>
          <w:szCs w:val="24"/>
        </w:rPr>
        <w:t xml:space="preserve">To analyze RNA stability, I determined the fraction of RNA that remained after 2 hours of Act D treatment before and after heat shock, using </w:t>
      </w:r>
      <w:r w:rsidR="00263244">
        <w:rPr>
          <w:rFonts w:ascii="Times New Roman" w:hAnsi="Times New Roman" w:cs="Times New Roman"/>
          <w:sz w:val="24"/>
          <w:szCs w:val="24"/>
        </w:rPr>
        <w:t>different</w:t>
      </w:r>
      <w:r w:rsidRPr="004C3194">
        <w:rPr>
          <w:rFonts w:ascii="Times New Roman" w:hAnsi="Times New Roman" w:cs="Times New Roman"/>
          <w:sz w:val="24"/>
          <w:szCs w:val="24"/>
        </w:rPr>
        <w:t xml:space="preserve"> sets of primers. Theoretically, the highest fold change should be a value of 1.0. This signifies that the fraction of RNA remaining is 100%, or that no RNA decay was observed over 2 hours. As the RNA is being degraded the fold change should decrease. Fig. </w:t>
      </w:r>
      <w:r w:rsidR="00A46F1B">
        <w:rPr>
          <w:rFonts w:ascii="Times New Roman" w:hAnsi="Times New Roman" w:cs="Times New Roman"/>
          <w:sz w:val="24"/>
          <w:szCs w:val="24"/>
        </w:rPr>
        <w:t>8</w:t>
      </w:r>
      <w:r w:rsidRPr="004C3194">
        <w:rPr>
          <w:rFonts w:ascii="Times New Roman" w:hAnsi="Times New Roman" w:cs="Times New Roman"/>
          <w:sz w:val="24"/>
          <w:szCs w:val="24"/>
        </w:rPr>
        <w:t xml:space="preserve">B shows the fraction of RNA remaining for </w:t>
      </w:r>
      <w:r w:rsidR="00263244">
        <w:rPr>
          <w:rFonts w:ascii="Times New Roman" w:hAnsi="Times New Roman" w:cs="Times New Roman"/>
          <w:sz w:val="24"/>
          <w:szCs w:val="24"/>
        </w:rPr>
        <w:t>2</w:t>
      </w:r>
      <w:r w:rsidRPr="004C3194">
        <w:rPr>
          <w:rFonts w:ascii="Times New Roman" w:hAnsi="Times New Roman" w:cs="Times New Roman"/>
          <w:sz w:val="24"/>
          <w:szCs w:val="24"/>
        </w:rPr>
        <w:t xml:space="preserve"> sets of conditions/primer pairs: 1) non-heat shock, gene body primers (gray bars) </w:t>
      </w:r>
      <w:r w:rsidR="00263244">
        <w:rPr>
          <w:rFonts w:ascii="Times New Roman" w:hAnsi="Times New Roman" w:cs="Times New Roman"/>
          <w:sz w:val="24"/>
          <w:szCs w:val="24"/>
        </w:rPr>
        <w:t xml:space="preserve">2) </w:t>
      </w:r>
      <w:r w:rsidRPr="004C3194">
        <w:rPr>
          <w:rFonts w:ascii="Times New Roman" w:hAnsi="Times New Roman" w:cs="Times New Roman"/>
          <w:sz w:val="24"/>
          <w:szCs w:val="24"/>
        </w:rPr>
        <w:t>heat shock, downstream primers (pink).</w:t>
      </w:r>
    </w:p>
    <w:p w14:paraId="0DA982DF" w14:textId="6F95DA90" w:rsidR="004C3194" w:rsidRPr="004C3194" w:rsidRDefault="00F637E2" w:rsidP="002A05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4C3194" w:rsidRPr="004C3194">
        <w:rPr>
          <w:rFonts w:ascii="Times New Roman" w:hAnsi="Times New Roman" w:cs="Times New Roman"/>
          <w:sz w:val="24"/>
          <w:szCs w:val="24"/>
        </w:rPr>
        <w:t>ost of the non</w:t>
      </w:r>
      <w:r w:rsidR="007256E6">
        <w:rPr>
          <w:rFonts w:ascii="Times New Roman" w:hAnsi="Times New Roman" w:cs="Times New Roman"/>
          <w:sz w:val="24"/>
          <w:szCs w:val="24"/>
        </w:rPr>
        <w:t>-</w:t>
      </w:r>
      <w:r w:rsidR="004C3194" w:rsidRPr="004C3194">
        <w:rPr>
          <w:rFonts w:ascii="Times New Roman" w:hAnsi="Times New Roman" w:cs="Times New Roman"/>
          <w:sz w:val="24"/>
          <w:szCs w:val="24"/>
        </w:rPr>
        <w:t>heat shock gene body bars (gray) hover around 1.0, indicating these mRNAs were stable over 2 hours. For some genes, such as ANXA5, SRSF3, INPPL1, the fold change after Act D treatment is slightly greater than one. This indicates there was more RNA after 2 hours of Act D treatment. Because it is unlikely that Act D failed at specific genes, it is assumed that the increased fold change reflects technical variability more than a biological response. The no heat shock gene bar of STK35 and ZFAND5 have a fold change nearing a value of 0.85. This implies after two hours of Act D treatment, 85% of the RNA for these genes remains, suggesting these genes are relatively stable. </w:t>
      </w:r>
    </w:p>
    <w:p w14:paraId="4492AD4C" w14:textId="26787169" w:rsidR="0044514F" w:rsidRPr="0044514F" w:rsidRDefault="0044514F" w:rsidP="0044514F">
      <w:pPr>
        <w:spacing w:line="480" w:lineRule="auto"/>
        <w:ind w:firstLine="720"/>
        <w:jc w:val="both"/>
        <w:rPr>
          <w:rFonts w:ascii="Times New Roman" w:hAnsi="Times New Roman" w:cs="Times New Roman"/>
          <w:sz w:val="24"/>
          <w:szCs w:val="24"/>
        </w:rPr>
      </w:pPr>
      <w:r w:rsidRPr="0044514F">
        <w:rPr>
          <w:rFonts w:ascii="Times New Roman" w:hAnsi="Times New Roman" w:cs="Times New Roman"/>
          <w:sz w:val="24"/>
          <w:szCs w:val="24"/>
        </w:rPr>
        <w:t xml:space="preserve">We found that the RNA detected by downstream primers after heat shock was less stable, as seen by the decrease in the fraction of RNA remaining compared to the no heat shock condition (Fig </w:t>
      </w:r>
      <w:r w:rsidR="00211572">
        <w:rPr>
          <w:rFonts w:ascii="Times New Roman" w:hAnsi="Times New Roman" w:cs="Times New Roman"/>
          <w:sz w:val="24"/>
          <w:szCs w:val="24"/>
        </w:rPr>
        <w:t>9</w:t>
      </w:r>
      <w:r w:rsidRPr="0044514F">
        <w:rPr>
          <w:rFonts w:ascii="Times New Roman" w:hAnsi="Times New Roman" w:cs="Times New Roman"/>
          <w:sz w:val="24"/>
          <w:szCs w:val="24"/>
        </w:rPr>
        <w:t xml:space="preserve">B). However, these </w:t>
      </w:r>
      <w:r w:rsidR="009A2A66">
        <w:rPr>
          <w:rFonts w:ascii="Times New Roman" w:hAnsi="Times New Roman" w:cs="Times New Roman"/>
          <w:sz w:val="24"/>
          <w:szCs w:val="24"/>
        </w:rPr>
        <w:t xml:space="preserve">readthrough </w:t>
      </w:r>
      <w:r w:rsidRPr="0044514F">
        <w:rPr>
          <w:rFonts w:ascii="Times New Roman" w:hAnsi="Times New Roman" w:cs="Times New Roman"/>
          <w:sz w:val="24"/>
          <w:szCs w:val="24"/>
        </w:rPr>
        <w:t xml:space="preserve">RNAs do remain relatively stable. The fraction of RNA </w:t>
      </w:r>
      <w:r w:rsidRPr="0044514F">
        <w:rPr>
          <w:rFonts w:ascii="Times New Roman" w:hAnsi="Times New Roman" w:cs="Times New Roman"/>
          <w:sz w:val="24"/>
          <w:szCs w:val="24"/>
        </w:rPr>
        <w:lastRenderedPageBreak/>
        <w:t xml:space="preserve">remaining was always over 0.5. This means that after 2 hours, more than half of these RNA were not yet degraded. However, the fraction varies per gene. Most </w:t>
      </w:r>
      <w:r w:rsidR="009A2A66">
        <w:rPr>
          <w:rFonts w:ascii="Times New Roman" w:hAnsi="Times New Roman" w:cs="Times New Roman"/>
          <w:sz w:val="24"/>
          <w:szCs w:val="24"/>
        </w:rPr>
        <w:t>readthrough RNAs</w:t>
      </w:r>
      <w:r w:rsidRPr="0044514F">
        <w:rPr>
          <w:rFonts w:ascii="Times New Roman" w:hAnsi="Times New Roman" w:cs="Times New Roman"/>
          <w:sz w:val="24"/>
          <w:szCs w:val="24"/>
        </w:rPr>
        <w:t xml:space="preserve"> show</w:t>
      </w:r>
      <w:r w:rsidR="009A2A66">
        <w:rPr>
          <w:rFonts w:ascii="Times New Roman" w:hAnsi="Times New Roman" w:cs="Times New Roman"/>
          <w:sz w:val="24"/>
          <w:szCs w:val="24"/>
        </w:rPr>
        <w:t>ed</w:t>
      </w:r>
      <w:r w:rsidRPr="0044514F">
        <w:rPr>
          <w:rFonts w:ascii="Times New Roman" w:hAnsi="Times New Roman" w:cs="Times New Roman"/>
          <w:sz w:val="24"/>
          <w:szCs w:val="24"/>
        </w:rPr>
        <w:t xml:space="preserve"> a smaller change in stability upon heat shock</w:t>
      </w:r>
      <w:r w:rsidR="009A2A66">
        <w:rPr>
          <w:rFonts w:ascii="Times New Roman" w:hAnsi="Times New Roman" w:cs="Times New Roman"/>
          <w:sz w:val="24"/>
          <w:szCs w:val="24"/>
        </w:rPr>
        <w:t xml:space="preserve"> compared to the proper mRNA present in non-heat shocked cells</w:t>
      </w:r>
      <w:r w:rsidRPr="0044514F">
        <w:rPr>
          <w:rFonts w:ascii="Times New Roman" w:hAnsi="Times New Roman" w:cs="Times New Roman"/>
          <w:sz w:val="24"/>
          <w:szCs w:val="24"/>
        </w:rPr>
        <w:t xml:space="preserve">. The </w:t>
      </w:r>
      <w:r w:rsidR="009A2A66">
        <w:rPr>
          <w:rFonts w:ascii="Times New Roman" w:hAnsi="Times New Roman" w:cs="Times New Roman"/>
          <w:sz w:val="24"/>
          <w:szCs w:val="24"/>
        </w:rPr>
        <w:t>exception</w:t>
      </w:r>
      <w:r w:rsidRPr="0044514F">
        <w:rPr>
          <w:rFonts w:ascii="Times New Roman" w:hAnsi="Times New Roman" w:cs="Times New Roman"/>
          <w:sz w:val="24"/>
          <w:szCs w:val="24"/>
        </w:rPr>
        <w:t xml:space="preserve"> </w:t>
      </w:r>
      <w:r w:rsidR="00914171">
        <w:rPr>
          <w:rFonts w:ascii="Times New Roman" w:hAnsi="Times New Roman" w:cs="Times New Roman"/>
          <w:sz w:val="24"/>
          <w:szCs w:val="24"/>
        </w:rPr>
        <w:t>to</w:t>
      </w:r>
      <w:r w:rsidRPr="0044514F">
        <w:rPr>
          <w:rFonts w:ascii="Times New Roman" w:hAnsi="Times New Roman" w:cs="Times New Roman"/>
          <w:sz w:val="24"/>
          <w:szCs w:val="24"/>
        </w:rPr>
        <w:t xml:space="preserve"> this is ANXA5 and INPPL1, where the </w:t>
      </w:r>
      <w:r w:rsidR="0094375A">
        <w:rPr>
          <w:rFonts w:ascii="Times New Roman" w:hAnsi="Times New Roman" w:cs="Times New Roman"/>
          <w:sz w:val="24"/>
          <w:szCs w:val="24"/>
        </w:rPr>
        <w:t>reduction in stability was</w:t>
      </w:r>
      <w:r w:rsidRPr="0044514F">
        <w:rPr>
          <w:rFonts w:ascii="Times New Roman" w:hAnsi="Times New Roman" w:cs="Times New Roman"/>
          <w:sz w:val="24"/>
          <w:szCs w:val="24"/>
        </w:rPr>
        <w:t xml:space="preserve"> significantly larger. What can be concluded from this data is that upon heat shock, RNA produced past the 3’ end of </w:t>
      </w:r>
      <w:r w:rsidR="0094375A">
        <w:rPr>
          <w:rFonts w:ascii="Times New Roman" w:hAnsi="Times New Roman" w:cs="Times New Roman"/>
          <w:sz w:val="24"/>
          <w:szCs w:val="24"/>
        </w:rPr>
        <w:t xml:space="preserve">a gene </w:t>
      </w:r>
      <w:r w:rsidRPr="0044514F">
        <w:rPr>
          <w:rFonts w:ascii="Times New Roman" w:hAnsi="Times New Roman" w:cs="Times New Roman"/>
          <w:sz w:val="24"/>
          <w:szCs w:val="24"/>
        </w:rPr>
        <w:t xml:space="preserve">is less stable than in the </w:t>
      </w:r>
      <w:r w:rsidR="0094375A">
        <w:rPr>
          <w:rFonts w:ascii="Times New Roman" w:hAnsi="Times New Roman" w:cs="Times New Roman"/>
          <w:sz w:val="24"/>
          <w:szCs w:val="24"/>
        </w:rPr>
        <w:t xml:space="preserve">mRNA produced in the </w:t>
      </w:r>
      <w:r w:rsidRPr="0044514F">
        <w:rPr>
          <w:rFonts w:ascii="Times New Roman" w:hAnsi="Times New Roman" w:cs="Times New Roman"/>
          <w:sz w:val="24"/>
          <w:szCs w:val="24"/>
        </w:rPr>
        <w:t xml:space="preserve">absence of heat shock, however, the </w:t>
      </w:r>
      <w:r w:rsidR="0094375A">
        <w:rPr>
          <w:rFonts w:ascii="Times New Roman" w:hAnsi="Times New Roman" w:cs="Times New Roman"/>
          <w:sz w:val="24"/>
          <w:szCs w:val="24"/>
        </w:rPr>
        <w:t>amount</w:t>
      </w:r>
      <w:r w:rsidRPr="0044514F">
        <w:rPr>
          <w:rFonts w:ascii="Times New Roman" w:hAnsi="Times New Roman" w:cs="Times New Roman"/>
          <w:sz w:val="24"/>
          <w:szCs w:val="24"/>
        </w:rPr>
        <w:t xml:space="preserve"> of degradation is possibly gene specific. Models that could give rise to the variability are described in the Discussion section.</w:t>
      </w:r>
    </w:p>
    <w:p w14:paraId="08818ECB" w14:textId="77777777" w:rsidR="009F1DCC" w:rsidRDefault="009F1DCC" w:rsidP="008200EE">
      <w:pPr>
        <w:spacing w:line="480" w:lineRule="auto"/>
        <w:jc w:val="both"/>
        <w:rPr>
          <w:rFonts w:ascii="Times New Roman" w:hAnsi="Times New Roman" w:cs="Times New Roman"/>
          <w:sz w:val="24"/>
          <w:szCs w:val="24"/>
        </w:rPr>
      </w:pPr>
    </w:p>
    <w:p w14:paraId="731C01FD" w14:textId="40B4BEB6" w:rsidR="00583022" w:rsidRDefault="00AC2DAA" w:rsidP="00B572E2">
      <w:pPr>
        <w:spacing w:line="480" w:lineRule="auto"/>
        <w:jc w:val="both"/>
        <w:rPr>
          <w:rFonts w:ascii="Times New Roman" w:hAnsi="Times New Roman" w:cs="Times New Roman"/>
          <w:b/>
          <w:bCs/>
          <w:sz w:val="28"/>
          <w:szCs w:val="28"/>
        </w:rPr>
      </w:pPr>
      <w:r w:rsidRPr="009B4F13">
        <w:rPr>
          <w:rFonts w:ascii="Times New Roman" w:hAnsi="Times New Roman" w:cs="Times New Roman"/>
          <w:b/>
          <w:bCs/>
          <w:sz w:val="28"/>
          <w:szCs w:val="28"/>
        </w:rPr>
        <w:t>Discussio</w:t>
      </w:r>
      <w:r w:rsidR="00B572E2">
        <w:rPr>
          <w:rFonts w:ascii="Times New Roman" w:hAnsi="Times New Roman" w:cs="Times New Roman"/>
          <w:b/>
          <w:bCs/>
          <w:sz w:val="28"/>
          <w:szCs w:val="28"/>
        </w:rPr>
        <w:t>n</w:t>
      </w:r>
    </w:p>
    <w:p w14:paraId="481B42A6" w14:textId="07B1FA8A" w:rsidR="001A18F9" w:rsidRPr="001A18F9" w:rsidRDefault="001A18F9" w:rsidP="00A64634">
      <w:pPr>
        <w:spacing w:line="480" w:lineRule="auto"/>
        <w:ind w:firstLine="720"/>
        <w:jc w:val="both"/>
        <w:rPr>
          <w:rFonts w:ascii="Times New Roman" w:hAnsi="Times New Roman" w:cs="Times New Roman"/>
          <w:sz w:val="24"/>
          <w:szCs w:val="24"/>
        </w:rPr>
      </w:pPr>
      <w:r w:rsidRPr="001A18F9">
        <w:rPr>
          <w:rFonts w:ascii="Times New Roman" w:hAnsi="Times New Roman" w:cs="Times New Roman"/>
          <w:sz w:val="24"/>
          <w:szCs w:val="24"/>
        </w:rPr>
        <w:t>This project aimed to investigate mRNA produced during heat shock-induced termination defects by characterizing nascent RNA cleavage to separate the mRNA from Pol II, cellular localization, and stability. This was primarily done through total RNA extraction from heat shocked and non-heat shocked cells, and quantification of specific RNAs by RT-qPCR. This data supports that RNA produced upon stress-induced termination defects can be characterized by having a general loss of 3’ cleavage, nuclear retention, and decreased stability. These findings provide insight into the mechanisms that give rise to termination defects, and the cellular fate of the transcripts that result.</w:t>
      </w:r>
    </w:p>
    <w:p w14:paraId="633D722D" w14:textId="6E3FAFC3" w:rsidR="00C6197C" w:rsidRDefault="00C6197C" w:rsidP="00C6197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1A18F9" w:rsidRPr="001A18F9">
        <w:rPr>
          <w:rFonts w:ascii="Times New Roman" w:hAnsi="Times New Roman" w:cs="Times New Roman"/>
          <w:sz w:val="24"/>
          <w:szCs w:val="24"/>
        </w:rPr>
        <w:t>n investigating the cleavage that releases pre-mRNA from Pol II, we found a loss of 3’ cleavage in many, but not all, genes (see Fig 5</w:t>
      </w:r>
      <w:r w:rsidR="00876619">
        <w:rPr>
          <w:rFonts w:ascii="Times New Roman" w:hAnsi="Times New Roman" w:cs="Times New Roman"/>
          <w:sz w:val="24"/>
          <w:szCs w:val="24"/>
        </w:rPr>
        <w:t>C</w:t>
      </w:r>
      <w:r w:rsidR="001A18F9" w:rsidRPr="001A18F9">
        <w:rPr>
          <w:rFonts w:ascii="Times New Roman" w:hAnsi="Times New Roman" w:cs="Times New Roman"/>
          <w:sz w:val="24"/>
          <w:szCs w:val="24"/>
        </w:rPr>
        <w:t>). Our findings are consistent with related literature</w:t>
      </w:r>
      <w:r w:rsidR="001A18F9">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{"citationID":"xuXBnYpK","properties":{"formattedCitation":"\\super 10,11,29\\nosupersub{}","plainCitation":"10,11,29","noteIndex":0},"citationItems":[{"id":359,"uris":["http://zotero.org/users/local/Ur6r4pF5/items/MJHVVG96"],"itemData":{"id":359,"type":"article-journal","abstract":"Cellular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F."}],"issued":{"date-parts":[["2018",8,28]]}}},{"id":471,"uris":["http://zotero.org/users/local/Ur6r4pF5/items/RIALCAPC"],"itemData":{"id":471,"type":"webpage","title":"Genotoxic stress impacts pre‐mRNA 3′‐end processing - Biswas - 2024 - BioEssays - Wiley Online Library","URL":"https://onlinelibrary.wiley.com/doi/full/10.1002/bies.202400037","accessed":{"date-parts":[["2024",10,20]]}}},{"id":465,"uris":["http://zotero.org/users/local/Ur6r4pF5/items/C3YKZABC"],"itemData":{"id":465,"type":"article-journal","abstract":"Pervasive transcription of the human genome generates RNAs whose mode of formation and functions are largely uncharacterized. Here, we combine RNA-Seq with detailed mechanistic studies to describe a transcript type derived from protein-coding genes. ...","container-title":"Molecular cell","DOI":"10.1016/j.molcel.2015.06.016","issue":"3","language":"en","note":"PMID: 26190259","page":"449","source":"pmc.ncbi.nlm.nih.gov","title":"Widespread Inducible Transcription Downstream of Human Genes","volume":"59","author":[{"family":"Vilborg","given":"Anna"},{"family":"Passarelli","given":"Maria C."},{"family":"Yario","given":"Therese A."},{"family":"Tycowski","given":"Kazimierz T."},{"family":"Steitz","given":"Joan A."}],"issued":{"date-parts":[["2015",7,16]]}}}],"schema":"https://github.com/citation-style-language/schema/raw/master/csl-citation.json"} </w:instrText>
      </w:r>
      <w:r w:rsidR="001A18F9">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10,11,29</w:t>
      </w:r>
      <w:r w:rsidR="001A18F9">
        <w:rPr>
          <w:rFonts w:ascii="Times New Roman" w:hAnsi="Times New Roman" w:cs="Times New Roman"/>
          <w:sz w:val="24"/>
          <w:szCs w:val="24"/>
        </w:rPr>
        <w:fldChar w:fldCharType="end"/>
      </w:r>
      <w:r w:rsidR="001A18F9">
        <w:rPr>
          <w:rFonts w:ascii="Times New Roman" w:hAnsi="Times New Roman" w:cs="Times New Roman"/>
          <w:sz w:val="24"/>
          <w:szCs w:val="24"/>
          <w:vertAlign w:val="superscript"/>
        </w:rPr>
        <w:t xml:space="preserve"> </w:t>
      </w:r>
      <w:r w:rsidR="001A18F9" w:rsidRPr="001A18F9">
        <w:rPr>
          <w:rFonts w:ascii="Times New Roman" w:hAnsi="Times New Roman" w:cs="Times New Roman"/>
          <w:sz w:val="24"/>
          <w:szCs w:val="24"/>
        </w:rPr>
        <w:t xml:space="preserve">and contribute to a growing understanding of how stress-induced termination defects occur. In the absence of stress, functional termination involves cleavage of the nascent </w:t>
      </w:r>
      <w:r w:rsidR="001A18F9" w:rsidRPr="001A18F9">
        <w:rPr>
          <w:rFonts w:ascii="Times New Roman" w:hAnsi="Times New Roman" w:cs="Times New Roman"/>
          <w:sz w:val="24"/>
          <w:szCs w:val="24"/>
        </w:rPr>
        <w:lastRenderedPageBreak/>
        <w:t xml:space="preserve">RNA to generate the 3’ end of pre-mRNA, and limited transcription downstream of genes as Pol II is displaced from the DNA by Xrn2 (see Fig </w:t>
      </w:r>
      <w:r w:rsidR="00D16EF6">
        <w:rPr>
          <w:rFonts w:ascii="Times New Roman" w:hAnsi="Times New Roman" w:cs="Times New Roman"/>
          <w:sz w:val="24"/>
          <w:szCs w:val="24"/>
        </w:rPr>
        <w:t>4</w:t>
      </w:r>
      <w:r w:rsidR="001A18F9" w:rsidRPr="001A18F9">
        <w:rPr>
          <w:rFonts w:ascii="Times New Roman" w:hAnsi="Times New Roman" w:cs="Times New Roman"/>
          <w:sz w:val="24"/>
          <w:szCs w:val="24"/>
        </w:rPr>
        <w:t xml:space="preserve">). Our data </w:t>
      </w:r>
      <w:r w:rsidR="00D16EF6" w:rsidRPr="001A18F9">
        <w:rPr>
          <w:rFonts w:ascii="Times New Roman" w:hAnsi="Times New Roman" w:cs="Times New Roman"/>
          <w:sz w:val="24"/>
          <w:szCs w:val="24"/>
        </w:rPr>
        <w:t>suggests</w:t>
      </w:r>
      <w:r w:rsidR="001A18F9">
        <w:rPr>
          <w:rFonts w:ascii="Times New Roman" w:hAnsi="Times New Roman" w:cs="Times New Roman"/>
          <w:sz w:val="24"/>
          <w:szCs w:val="24"/>
        </w:rPr>
        <w:t xml:space="preserve"> </w:t>
      </w:r>
      <w:r w:rsidR="001A18F9" w:rsidRPr="001A18F9">
        <w:rPr>
          <w:rFonts w:ascii="Times New Roman" w:hAnsi="Times New Roman" w:cs="Times New Roman"/>
          <w:sz w:val="24"/>
          <w:szCs w:val="24"/>
        </w:rPr>
        <w:t>that mechanistically there are two categories of termination defects that differentially impact cleavage and give rise to readthrough transcription</w:t>
      </w:r>
      <w:r w:rsidR="00D16EF6">
        <w:rPr>
          <w:rFonts w:ascii="Times New Roman" w:hAnsi="Times New Roman" w:cs="Times New Roman"/>
          <w:sz w:val="24"/>
          <w:szCs w:val="24"/>
        </w:rPr>
        <w:t xml:space="preserve">. </w:t>
      </w:r>
      <w:r w:rsidR="001A18F9" w:rsidRPr="001A18F9">
        <w:rPr>
          <w:rFonts w:ascii="Times New Roman" w:hAnsi="Times New Roman" w:cs="Times New Roman"/>
          <w:sz w:val="24"/>
          <w:szCs w:val="24"/>
        </w:rPr>
        <w:t>The first category is the loss of 3’ cleavage and the presence of readthrough transcription. The second category is the retention of 3’ cleavage with the presence of readthrough transcription. Fig 5</w:t>
      </w:r>
      <w:r w:rsidR="00456303">
        <w:rPr>
          <w:rFonts w:ascii="Times New Roman" w:hAnsi="Times New Roman" w:cs="Times New Roman"/>
          <w:sz w:val="24"/>
          <w:szCs w:val="24"/>
        </w:rPr>
        <w:t>C</w:t>
      </w:r>
      <w:r w:rsidR="001A18F9" w:rsidRPr="001A18F9">
        <w:rPr>
          <w:rFonts w:ascii="Times New Roman" w:hAnsi="Times New Roman" w:cs="Times New Roman"/>
          <w:sz w:val="24"/>
          <w:szCs w:val="24"/>
        </w:rPr>
        <w:t xml:space="preserve"> showed that most tested genes fall into the first category, a loss in cleavage and the presence of readthrough transcription after heat shock. This could manifest from CPSF73 failing to cleave nascent RNA either through a failure of recruitment or maintained recruitment but a loss in function. Without cleavage, the Xrn2 exonuclease has nothing to grab onto, and cannot displace Pol II from the genome, thereby allowing transcription to continue for kilobases downstream. ANXA5, a gene that strays from this pattern, fits into the second category. The 3’ cleavage was retained after heat shock while readthrough transcription was observed. The retention of cleavage suggests that CPSF73 is functioning, but the inability of Pol II to stop transcribing suggests a lack of displacement from the genome. It is possible that Xrn2, the enzyme responsible for this function, cannot perform its function at some genes either due to a loss of recruitment or loss of exonuclease activity in response to heat shock. It can be concluded from this data that not all genes undergo the same mechanism of termination defects. However, this uncovers many more questions. It is unclear if there is a pattern between types of genes and the mechanisms they partake in. Perhaps the proximity of neighboring genes and the architecture of chromatin plays a role in a potential pattern</w:t>
      </w:r>
      <w:r w:rsidR="001A18F9">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{"citationID":"5vf2E2Qt","properties":{"formattedCitation":"\\super 10,21,24,27,29\\nosupersub{}","plainCitation":"10,21,24,27,29","noteIndex":0},"citationItems":[{"id":359,"uris":["http://zotero.org/users/local/Ur6r4pF5/items/MJHVVG96"],"itemData":{"id":359,"type":"article-journal","abstract":"Cellular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PMC","URL":"https://pmc.ncbi.nlm.nih.gov/articles/PMC5886697/","accessed":{"date-parts":[["2024",10,20]]}}},{"id":485,"uris":["http://zotero.org/users/local/Ur6r4pF5/items/7C2N8AST"],"itemData":{"id":485,"type":"article-journal","abstract":"Nascent RNA sequencing has revealed that pre-mRNA splicing can occur shortly after introns emerge from RNA polymerase II (RNA Pol II). Differences in co-transcriptional splicing profiles suggest regulation by cis-and/or trans-acting factors. Here, ...","container-title":"Cell reports","DOI":"10.1016/j.celrep.2020.108324","issue":"4","language":"en","note":"PMID: 33113357","page":"108324","source":"pmc.ncbi.nlm.nih.gov","title":"Widespread Transcriptional Readthrough Caused by Nab2 Depletion Leads to Chimeric Transcripts with Retained Introns","volume":"33","author":[{"family":"Alpert","given":"Tara"},{"family":"Straube","given":"Korinna"},{"family":"Oesterreich","given":"Fernando Carrillo"},{"family":"Neugebauer","given":"Karla M."}],"issued":{"date-parts":[["2020",10,27]]}}},{"id":484,"uris":["http://zotero.org/users/local/Ur6r4pF5/items/J2Y6C7FM"],"itemData":{"id":484,"type":"webpage","title":"It’s a DoG-eat-DoG world—altered transcriptional mechanisms drive downstream-of-gene (DoG) transcript production - ScienceDirect","URL":"https://www.sciencedirect.com/science/article/pii/S1097276522003197?via%3Dihub","accessed":{"date-parts":[["2024",10,20]]}}},{"id":465,"uris":["http://zotero.org/users/local/Ur6r4pF5/items/C3YKZABC"],"itemData":{"id":465,"type":"article-journal","abstract":"Pervasive transcription of the human genome generates RNAs whose mode of formation and functions are largely uncharacterized. Here, we combine RNA-Seq with detailed mechanistic studies to describe a transcript type derived from protein-coding genes. ...","container-title":"Molecular cell","DOI":"10.1016/j.molcel.2015.06.016","issue":"3","language":"en","note":"PMID: 26190259","page":"449","source":"pmc.ncbi.nlm.nih.gov","title":"Widespread Inducible Transcription Downstream of Human Genes","volume":"59","author":[{"family":"Vilborg","given":"Anna"},{"family":"Passarelli","given":"Maria C."},{"family":"Yario","given":"Therese A."},{"family":"Tycowski","given":"Kazimierz T."},{"family":"Steitz","given":"Joan A."}],"issued":{"date-parts":[["2015",7,16]]}}}],"schema":"https://github.com/citation-style-language/schema/raw/master/csl-citation.json"} </w:instrText>
      </w:r>
      <w:r w:rsidR="001A18F9">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10,21,24,27,29</w:t>
      </w:r>
      <w:r w:rsidR="001A18F9">
        <w:rPr>
          <w:rFonts w:ascii="Times New Roman" w:hAnsi="Times New Roman" w:cs="Times New Roman"/>
          <w:sz w:val="24"/>
          <w:szCs w:val="24"/>
        </w:rPr>
        <w:fldChar w:fldCharType="end"/>
      </w:r>
      <w:r w:rsidR="001A18F9" w:rsidRPr="001A18F9">
        <w:rPr>
          <w:rFonts w:ascii="Times New Roman" w:hAnsi="Times New Roman" w:cs="Times New Roman"/>
          <w:sz w:val="24"/>
          <w:szCs w:val="24"/>
        </w:rPr>
        <w:t>. </w:t>
      </w:r>
    </w:p>
    <w:p w14:paraId="4F21A440" w14:textId="2387BA31" w:rsidR="001A18F9" w:rsidRPr="001A18F9" w:rsidRDefault="001A18F9" w:rsidP="00C6197C">
      <w:pPr>
        <w:spacing w:line="480" w:lineRule="auto"/>
        <w:ind w:firstLine="720"/>
        <w:jc w:val="both"/>
        <w:rPr>
          <w:rFonts w:ascii="Times New Roman" w:hAnsi="Times New Roman" w:cs="Times New Roman"/>
          <w:sz w:val="24"/>
          <w:szCs w:val="24"/>
        </w:rPr>
      </w:pPr>
      <w:r w:rsidRPr="001A18F9">
        <w:rPr>
          <w:rFonts w:ascii="Times New Roman" w:hAnsi="Times New Roman" w:cs="Times New Roman"/>
          <w:sz w:val="24"/>
          <w:szCs w:val="24"/>
        </w:rPr>
        <w:t>In investigating cellular localization, we found that mRNAs produced during heat shock-induced termination defects are almost always located in the nucleus. Related literature also observed nuclear retention of these mRNAs</w:t>
      </w:r>
      <w:r w:rsidR="00C6197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{"citationID":"a4owiEIo","properties":{"formattedCitation":"\\super 10,11,21,26\\nosupersub{}","plainCitation":"10,11,21,26","noteIndex":0},"citationItems":[{"id":359,"uris":["http://zotero.org/users/local/Ur6r4pF5/items/MJHVVG96"],"itemData":{"id":359,"type":"article-journal","abstract":"Cellular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Cellular transcriptional programs are tightly controlled but can profoundly change in response to environmental challenges or stress. Here we describe global changes in mammalian RNA polymerase II (Pol II) occupancy at mRNA genes in response to heat shock and after recovery from the stress. After a short heat shock, Pol II occupancy across thousands of genes decreased, consistent with widespread transcriptional repression, whereas Pol II occupancy increased at a small number of genes in a manner consistent with activation. Most striking, however, was loss of the Pol II peak near the 3′ ends of mRNA genes, coupled to a gain in polymerase occupancy extending tens of kilobases downstream of 3′ ends. Typical patterns of 3′ end occupancy were largely restored 60 min after cells returned to normal growth temperatures. These changes in polymerase occupancy revealed a heat shock-induced loss of normal termination, which was potent, global, and reversible. The occupancy of the termination factor CPSF73 at the 3′ ends of representative genes was reduced after heat shock, suggesting a mechanism for impaired termination. The data support a model in which heat shock induces widespread repression of transcriptional initiation and loss of transcription termination, which reverses as cells return to homeostasis.","container-title":"Molecular and Cellular Biology","DOI":"10.1128/MCB.00181-18","ISSN":"0270-7306","issue":"18","journalAbbreviation":"Mol Cell Biol","note":"PMID: 29967245\nPMCID: PMC6113597","page":"e00181-18","source":"PubMed Central","title":"Heat Shock Causes a Reversible Increase in RNA Polymerase II Occupancy Downstream of mRNA Genes, Consistent with a Global Loss in Transcriptional Termination","volume":"38","author":[{"family":"Cardiello","given":"Joseph F."},{"family":"Goodrich","given":"James A."},{"family":"Kugel","given":"Jennifer F."}],"issued":{"date-parts":[["2018",8,28]]}}},{"id":473,"uris":["http://zotero.org/users/local/Ur6r4pF5/items/2HQYZYCC"],"itemData":{"id":473,"type":"webpage","title":"HSV-1-induced disruption of transcription termination resembles a cellular stress response but selectively increases chromatin accessibility downstream of genes - PMC","URL":"https://pmc.ncbi.nlm.nih.gov/articles/PMC5886697/","accessed":{"date-parts":[["2024",10,20]]}}},{"id":471,"uris":["http://zotero.org/users/local/Ur6r4pF5/items/RIALCAPC"],"itemData":{"id":471,"type":"webpage","title":"Genotoxic stress impacts pre‐mRNA 3′‐end processing - Biswas - 2024 - BioEssays - Wiley Online Library","URL":"https://onlinelibrary.wiley.com/doi/full/10.1002/bies.202400037","accessed":{"date-parts":[["2024",10,20]]}}},{"id":474,"uris":["http://zotero.org/users/local/Ur6r4pF5/items/TWWUJFZB"],"itemData":{"id":474,"type":"article-journal","abstract":"Gene expression is controlled in a dynamic and regulated manner to allow for the consistent and steady expression of some proteins as well as the rapidly changing production of other proteins. Transcription initiation has been a major focus of study ...","container-title":"Molecular cell","DOI":"10.1016/j.molcel.2022.12.021","issue":"3","language":"en","note":"PMID: 36634677","page":"404","source":"pmc.ncbi.nlm.nih.gov","title":"Knowing when to stop: Transcription termination on protein-coding genes by eukaryotic RNAPII","title-short":"Knowing when to stop","volume":"83","author":[{"family":"Rodríguez-Molina","given":"Juan B."},{"family":"West","given":"Steven"},{"family":"Passmore","given":"Lori A."}],"issued":{"date-parts":[["2023",1,11]]}}}],"schema":"https://github.com/citation-style-language/schema/raw/master/csl-citation.json"} </w:instrText>
      </w:r>
      <w:r w:rsidR="00C6197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10,11,21,26</w:t>
      </w:r>
      <w:r w:rsidR="00C6197C">
        <w:rPr>
          <w:rFonts w:ascii="Times New Roman" w:hAnsi="Times New Roman" w:cs="Times New Roman"/>
          <w:sz w:val="24"/>
          <w:szCs w:val="24"/>
        </w:rPr>
        <w:fldChar w:fldCharType="end"/>
      </w:r>
      <w:r w:rsidRPr="001A18F9">
        <w:rPr>
          <w:rFonts w:ascii="Times New Roman" w:hAnsi="Times New Roman" w:cs="Times New Roman"/>
          <w:sz w:val="24"/>
          <w:szCs w:val="24"/>
        </w:rPr>
        <w:t xml:space="preserve">. It is possible that lack of 3’ cleavage leads to </w:t>
      </w:r>
      <w:r w:rsidRPr="001A18F9">
        <w:rPr>
          <w:rFonts w:ascii="Times New Roman" w:hAnsi="Times New Roman" w:cs="Times New Roman"/>
          <w:sz w:val="24"/>
          <w:szCs w:val="24"/>
        </w:rPr>
        <w:lastRenderedPageBreak/>
        <w:t>nuclear retention. Before being exported to the cytoplasm, mRNA must be cleaved from Pol II and undergo the addition of a poly(A) tail. A loss of cleavage at the normal site, as seen in our data for many genes, would prevent normal polyadenylation and could result in nuclear retention. However, the population of mRNA that undergoes correct cleavage during stress is thought to be translatable</w:t>
      </w:r>
      <w:r w:rsidRPr="001A18F9">
        <w:rPr>
          <w:rFonts w:ascii="Times New Roman" w:hAnsi="Times New Roman" w:cs="Times New Roman"/>
          <w:sz w:val="24"/>
          <w:szCs w:val="24"/>
          <w:vertAlign w:val="superscript"/>
        </w:rPr>
        <w:t>9</w:t>
      </w:r>
      <w:r w:rsidRPr="001A18F9">
        <w:rPr>
          <w:rFonts w:ascii="Times New Roman" w:hAnsi="Times New Roman" w:cs="Times New Roman"/>
          <w:sz w:val="24"/>
          <w:szCs w:val="24"/>
        </w:rPr>
        <w:t>. The downstream region stays associated with Pol II in the nucleus, but it is unclear whether these transcripts are polyadenylated.</w:t>
      </w:r>
    </w:p>
    <w:p w14:paraId="66158C31" w14:textId="6444DB43" w:rsidR="00FE13A8" w:rsidRDefault="00411133" w:rsidP="00C6197C">
      <w:pPr>
        <w:spacing w:line="480" w:lineRule="auto"/>
        <w:ind w:firstLine="720"/>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1" locked="0" layoutInCell="1" allowOverlap="1" wp14:anchorId="0FC43230" wp14:editId="43580C97">
                <wp:simplePos x="0" y="0"/>
                <wp:positionH relativeFrom="margin">
                  <wp:posOffset>3139440</wp:posOffset>
                </wp:positionH>
                <wp:positionV relativeFrom="paragraph">
                  <wp:posOffset>2992120</wp:posOffset>
                </wp:positionV>
                <wp:extent cx="2891155" cy="853440"/>
                <wp:effectExtent l="0" t="0" r="4445" b="3810"/>
                <wp:wrapTight wrapText="bothSides">
                  <wp:wrapPolygon edited="0">
                    <wp:start x="0" y="0"/>
                    <wp:lineTo x="0" y="21214"/>
                    <wp:lineTo x="21491" y="21214"/>
                    <wp:lineTo x="21491" y="0"/>
                    <wp:lineTo x="0" y="0"/>
                  </wp:wrapPolygon>
                </wp:wrapTight>
                <wp:docPr id="1603885035" name="Text Box 1"/>
                <wp:cNvGraphicFramePr/>
                <a:graphic xmlns:a="http://schemas.openxmlformats.org/drawingml/2006/main">
                  <a:graphicData uri="http://schemas.microsoft.com/office/word/2010/wordprocessingShape">
                    <wps:wsp>
                      <wps:cNvSpPr txBox="1"/>
                      <wps:spPr>
                        <a:xfrm>
                          <a:off x="0" y="0"/>
                          <a:ext cx="2891155" cy="853440"/>
                        </a:xfrm>
                        <a:prstGeom prst="rect">
                          <a:avLst/>
                        </a:prstGeom>
                        <a:solidFill>
                          <a:prstClr val="white"/>
                        </a:solidFill>
                        <a:ln>
                          <a:noFill/>
                        </a:ln>
                      </wps:spPr>
                      <wps:txbx>
                        <w:txbxContent>
                          <w:p w14:paraId="1C3002C9" w14:textId="0700E366" w:rsidR="00FE13A8" w:rsidRPr="002B271B" w:rsidRDefault="00FE13A8" w:rsidP="00FE13A8">
                            <w:pPr>
                              <w:pStyle w:val="Caption"/>
                              <w:rPr>
                                <w:rFonts w:cs="Times New Roman"/>
                                <w:b/>
                                <w:bCs/>
                                <w:i w:val="0"/>
                                <w:iCs w:val="0"/>
                                <w:noProof/>
                              </w:rPr>
                            </w:pPr>
                            <w:r w:rsidRPr="002B271B">
                              <w:rPr>
                                <w:rFonts w:cs="Times New Roman"/>
                                <w:b/>
                                <w:bCs/>
                                <w:i w:val="0"/>
                                <w:iCs w:val="0"/>
                                <w:noProof/>
                              </w:rPr>
                              <w:t xml:space="preserve">Figure </w:t>
                            </w:r>
                            <w:r w:rsidR="00456303">
                              <w:rPr>
                                <w:rFonts w:cs="Times New Roman"/>
                                <w:b/>
                                <w:bCs/>
                                <w:i w:val="0"/>
                                <w:iCs w:val="0"/>
                                <w:noProof/>
                              </w:rPr>
                              <w:t>10</w:t>
                            </w:r>
                            <w:r w:rsidRPr="002B271B">
                              <w:rPr>
                                <w:rFonts w:cs="Times New Roman"/>
                                <w:b/>
                                <w:bCs/>
                                <w:i w:val="0"/>
                                <w:iCs w:val="0"/>
                                <w:noProof/>
                              </w:rPr>
                              <w:t xml:space="preserve"> Schematic of </w:t>
                            </w:r>
                            <w:r w:rsidR="002B271B" w:rsidRPr="002B271B">
                              <w:rPr>
                                <w:rFonts w:cs="Times New Roman"/>
                                <w:b/>
                                <w:bCs/>
                                <w:i w:val="0"/>
                                <w:iCs w:val="0"/>
                                <w:noProof/>
                              </w:rPr>
                              <w:t xml:space="preserve">3’ </w:t>
                            </w:r>
                            <w:r w:rsidRPr="002B271B">
                              <w:rPr>
                                <w:rFonts w:cs="Times New Roman"/>
                                <w:b/>
                                <w:bCs/>
                                <w:i w:val="0"/>
                                <w:iCs w:val="0"/>
                                <w:noProof/>
                              </w:rPr>
                              <w:t>cleaved and uncleaved readthrough transcript.</w:t>
                            </w:r>
                            <w:r w:rsidRPr="002B271B">
                              <w:rPr>
                                <w:rFonts w:cs="Times New Roman"/>
                                <w:i w:val="0"/>
                                <w:iCs w:val="0"/>
                                <w:noProof/>
                              </w:rPr>
                              <w:t xml:space="preserve"> The top shows 3’ uncleaved transcripts. The bottom shows a properly 3’ cleaved transcript, yielding a separate RNA molecule, the body of the gene (light pink) and the downstream of the gene (dark pink).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3230" id="_x0000_s1032" type="#_x0000_t202" style="position:absolute;left:0;text-align:left;margin-left:247.2pt;margin-top:235.6pt;width:227.65pt;height:67.2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" stroked="f">
                <v:textbox inset="0,0,0,0">
                  <w:txbxContent>
                    <w:p w14:paraId="1C3002C9" w14:textId="0700E366" w:rsidR="00FE13A8" w:rsidRPr="002B271B" w:rsidRDefault="00FE13A8" w:rsidP="00FE13A8">
                      <w:pPr>
                        <w:pStyle w:val="Caption"/>
                        <w:rPr>
                          <w:rFonts w:cs="Times New Roman"/>
                          <w:b/>
                          <w:bCs/>
                          <w:i w:val="0"/>
                          <w:iCs w:val="0"/>
                          <w:noProof/>
                        </w:rPr>
                      </w:pPr>
                      <w:r w:rsidRPr="002B271B">
                        <w:rPr>
                          <w:rFonts w:cs="Times New Roman"/>
                          <w:b/>
                          <w:bCs/>
                          <w:i w:val="0"/>
                          <w:iCs w:val="0"/>
                          <w:noProof/>
                        </w:rPr>
                        <w:t xml:space="preserve">Figure </w:t>
                      </w:r>
                      <w:r w:rsidR="00456303">
                        <w:rPr>
                          <w:rFonts w:cs="Times New Roman"/>
                          <w:b/>
                          <w:bCs/>
                          <w:i w:val="0"/>
                          <w:iCs w:val="0"/>
                          <w:noProof/>
                        </w:rPr>
                        <w:t>10</w:t>
                      </w:r>
                      <w:r w:rsidRPr="002B271B">
                        <w:rPr>
                          <w:rFonts w:cs="Times New Roman"/>
                          <w:b/>
                          <w:bCs/>
                          <w:i w:val="0"/>
                          <w:iCs w:val="0"/>
                          <w:noProof/>
                        </w:rPr>
                        <w:t xml:space="preserve"> Schematic of </w:t>
                      </w:r>
                      <w:r w:rsidR="002B271B" w:rsidRPr="002B271B">
                        <w:rPr>
                          <w:rFonts w:cs="Times New Roman"/>
                          <w:b/>
                          <w:bCs/>
                          <w:i w:val="0"/>
                          <w:iCs w:val="0"/>
                          <w:noProof/>
                        </w:rPr>
                        <w:t xml:space="preserve">3’ </w:t>
                      </w:r>
                      <w:r w:rsidRPr="002B271B">
                        <w:rPr>
                          <w:rFonts w:cs="Times New Roman"/>
                          <w:b/>
                          <w:bCs/>
                          <w:i w:val="0"/>
                          <w:iCs w:val="0"/>
                          <w:noProof/>
                        </w:rPr>
                        <w:t>cleaved and uncleaved readthrough transcript.</w:t>
                      </w:r>
                      <w:r w:rsidRPr="002B271B">
                        <w:rPr>
                          <w:rFonts w:cs="Times New Roman"/>
                          <w:i w:val="0"/>
                          <w:iCs w:val="0"/>
                          <w:noProof/>
                        </w:rPr>
                        <w:t xml:space="preserve"> The top shows 3’ uncleaved transcripts. The bottom shows a properly 3’ cleaved transcript, yielding a separate RNA molecule, the body of the gene (light pink) and the downstream of the gene (dark pink).</w:t>
                      </w:r>
                    </w:p>
                  </w:txbxContent>
                </v:textbox>
                <w10:wrap type="tight" anchorx="margin"/>
              </v:shape>
            </w:pict>
          </mc:Fallback>
        </mc:AlternateContent>
      </w:r>
      <w:r w:rsidR="00DD3DAD" w:rsidRPr="00FF4B85">
        <w:rPr>
          <w:rFonts w:ascii="Times New Roman" w:hAnsi="Times New Roman" w:cs="Times New Roman"/>
          <w:noProof/>
          <w:sz w:val="24"/>
          <w:szCs w:val="24"/>
        </w:rPr>
        <w:drawing>
          <wp:anchor distT="0" distB="0" distL="114300" distR="114300" simplePos="0" relativeHeight="251681792" behindDoc="1" locked="0" layoutInCell="1" allowOverlap="1" wp14:anchorId="1D78574E" wp14:editId="413B728E">
            <wp:simplePos x="0" y="0"/>
            <wp:positionH relativeFrom="margin">
              <wp:align>right</wp:align>
            </wp:positionH>
            <wp:positionV relativeFrom="paragraph">
              <wp:posOffset>955834</wp:posOffset>
            </wp:positionV>
            <wp:extent cx="2771775" cy="2051685"/>
            <wp:effectExtent l="0" t="0" r="9525" b="5715"/>
            <wp:wrapTight wrapText="bothSides">
              <wp:wrapPolygon edited="0">
                <wp:start x="0" y="0"/>
                <wp:lineTo x="0" y="21460"/>
                <wp:lineTo x="21526" y="21460"/>
                <wp:lineTo x="21526" y="0"/>
                <wp:lineTo x="0" y="0"/>
              </wp:wrapPolygon>
            </wp:wrapTight>
            <wp:docPr id="855313169" name="Picture 1" descr="A pair of scissors cutting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13169" name="Picture 1" descr="A pair of scissors cutting lines&#10;&#10;Description automatically generated"/>
                    <pic:cNvPicPr/>
                  </pic:nvPicPr>
                  <pic:blipFill rotWithShape="1">
                    <a:blip r:embed="rId23" cstate="print">
                      <a:extLst>
                        <a:ext uri="{28A0092B-C50C-407E-A947-70E740481C1C}">
                          <a14:useLocalDpi xmlns:a14="http://schemas.microsoft.com/office/drawing/2010/main" val="0"/>
                        </a:ext>
                      </a:extLst>
                    </a:blip>
                    <a:srcRect l="5139" t="5277" r="4196"/>
                    <a:stretch/>
                  </pic:blipFill>
                  <pic:spPr bwMode="auto">
                    <a:xfrm>
                      <a:off x="0" y="0"/>
                      <a:ext cx="2771775"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4B85" w:rsidRPr="00FF4B85">
        <w:rPr>
          <w:noProof/>
        </w:rPr>
        <w:t xml:space="preserve"> </w:t>
      </w:r>
      <w:r w:rsidR="00725782" w:rsidRPr="00725782">
        <w:rPr>
          <w:rFonts w:ascii="Times New Roman" w:hAnsi="Times New Roman" w:cs="Times New Roman"/>
          <w:sz w:val="24"/>
          <w:szCs w:val="24"/>
        </w:rPr>
        <w:t xml:space="preserve">In investigating the stability of RNA produced downstream of the 3’ end of the gene, we found that readthrough transcripts are generally less stable than RNA produced in the absence of heat shock. This aspect of termination defects has not been well established. </w:t>
      </w:r>
      <w:r w:rsidR="0094375A" w:rsidRPr="00725782">
        <w:rPr>
          <w:rFonts w:ascii="Times New Roman" w:hAnsi="Times New Roman" w:cs="Times New Roman"/>
          <w:sz w:val="24"/>
          <w:szCs w:val="24"/>
        </w:rPr>
        <w:t>One study showed no difference in stability upon osmotic stress</w:t>
      </w:r>
      <w:r w:rsidR="0094375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{"citationID":"fkv3dbv6","properties":{"formattedCitation":"\\super 29\\nosupersub{}","plainCitation":"29","noteIndex":0},"citationItems":[{"id":465,"uris":["http://zotero.org/users/local/Ur6r4pF5/items/C3YKZABC"],"itemData":{"id":465,"type":"article-journal","abstract":"Pervasive transcription of the human genome generates RNAs whose mode of formation and functions are largely uncharacterized. Here, we combine RNA-Seq with detailed mechanistic studies to describe a transcript type derived from protein-coding genes. ...","container-title":"Molecular cell","DOI":"10.1016/j.molcel.2015.06.016","issue":"3","language":"en","note":"PMID: 26190259","page":"449","source":"pmc.ncbi.nlm.nih.gov","title":"Widespread Inducible Transcription Downstream of Human Genes","volume":"59","author":[{"family":"Vilborg","given":"Anna"},{"family":"Passarelli","given":"Maria C."},{"family":"Yario","given":"Therese A."},{"family":"Tycowski","given":"Kazimierz T."},{"family":"Steitz","given":"Joan A."}],"issued":{"date-parts":[["2015",7,16]]}}}],"schema":"https://github.com/citation-style-language/schema/raw/master/csl-citation.json"} </w:instrText>
      </w:r>
      <w:r w:rsidR="0094375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29</w:t>
      </w:r>
      <w:r w:rsidR="0094375A">
        <w:rPr>
          <w:rFonts w:ascii="Times New Roman" w:hAnsi="Times New Roman" w:cs="Times New Roman"/>
          <w:sz w:val="24"/>
          <w:szCs w:val="24"/>
        </w:rPr>
        <w:fldChar w:fldCharType="end"/>
      </w:r>
      <w:r w:rsidR="0094375A">
        <w:rPr>
          <w:rFonts w:ascii="Times New Roman" w:hAnsi="Times New Roman" w:cs="Times New Roman"/>
          <w:sz w:val="24"/>
          <w:szCs w:val="24"/>
        </w:rPr>
        <w:t xml:space="preserve">. </w:t>
      </w:r>
      <w:r w:rsidR="00725782" w:rsidRPr="00725782">
        <w:rPr>
          <w:rFonts w:ascii="Times New Roman" w:hAnsi="Times New Roman" w:cs="Times New Roman"/>
          <w:sz w:val="24"/>
          <w:szCs w:val="24"/>
        </w:rPr>
        <w:t xml:space="preserve">Genes intrinsically differ in their mRNA stability and different types of cellular stress will have varying impacts on mRNA stability. However, using this method it is difficult to distinguish whether the instability is a result of heat shock, or the RNA produced downstream of the gene. </w:t>
      </w:r>
      <w:r w:rsidR="0094375A">
        <w:rPr>
          <w:rFonts w:ascii="Times New Roman" w:hAnsi="Times New Roman" w:cs="Times New Roman"/>
          <w:sz w:val="24"/>
          <w:szCs w:val="24"/>
        </w:rPr>
        <w:t>The simplest model is</w:t>
      </w:r>
      <w:r w:rsidR="00725782" w:rsidRPr="00725782">
        <w:rPr>
          <w:rFonts w:ascii="Times New Roman" w:hAnsi="Times New Roman" w:cs="Times New Roman"/>
          <w:sz w:val="24"/>
          <w:szCs w:val="24"/>
        </w:rPr>
        <w:t xml:space="preserve"> that the RNA produced downstream of the gene is one population consisting of uncleaved RNA due to our observations of a loss of 3’ cleavage </w:t>
      </w:r>
      <w:r w:rsidR="0094375A">
        <w:rPr>
          <w:rFonts w:ascii="Times New Roman" w:hAnsi="Times New Roman" w:cs="Times New Roman"/>
          <w:sz w:val="24"/>
          <w:szCs w:val="24"/>
        </w:rPr>
        <w:t xml:space="preserve">at almost all genes with readthrough after heat shock </w:t>
      </w:r>
      <w:r w:rsidR="00725782" w:rsidRPr="00725782">
        <w:rPr>
          <w:rFonts w:ascii="Times New Roman" w:hAnsi="Times New Roman" w:cs="Times New Roman"/>
          <w:sz w:val="24"/>
          <w:szCs w:val="24"/>
        </w:rPr>
        <w:t xml:space="preserve">(Fig. </w:t>
      </w:r>
      <w:r w:rsidR="008B6207">
        <w:rPr>
          <w:rFonts w:ascii="Times New Roman" w:hAnsi="Times New Roman" w:cs="Times New Roman"/>
          <w:sz w:val="24"/>
          <w:szCs w:val="24"/>
        </w:rPr>
        <w:t>6</w:t>
      </w:r>
      <w:r w:rsidR="00725782" w:rsidRPr="00725782">
        <w:rPr>
          <w:rFonts w:ascii="Times New Roman" w:hAnsi="Times New Roman" w:cs="Times New Roman"/>
          <w:sz w:val="24"/>
          <w:szCs w:val="24"/>
        </w:rPr>
        <w:t xml:space="preserve">B). However, it is not guaranteed that all readthrough transcripts are uncleaved. We could be detecting a mixed population of cleaved and uncleaved RNA (Fig </w:t>
      </w:r>
      <w:r w:rsidR="008B6207">
        <w:rPr>
          <w:rFonts w:ascii="Times New Roman" w:hAnsi="Times New Roman" w:cs="Times New Roman"/>
          <w:sz w:val="24"/>
          <w:szCs w:val="24"/>
        </w:rPr>
        <w:t>10</w:t>
      </w:r>
      <w:r w:rsidR="00725782" w:rsidRPr="00725782">
        <w:rPr>
          <w:rFonts w:ascii="Times New Roman" w:hAnsi="Times New Roman" w:cs="Times New Roman"/>
          <w:sz w:val="24"/>
          <w:szCs w:val="24"/>
        </w:rPr>
        <w:t xml:space="preserve">). This poses an issue </w:t>
      </w:r>
      <w:r w:rsidR="0094375A">
        <w:rPr>
          <w:rFonts w:ascii="Times New Roman" w:hAnsi="Times New Roman" w:cs="Times New Roman"/>
          <w:sz w:val="24"/>
          <w:szCs w:val="24"/>
        </w:rPr>
        <w:t xml:space="preserve">for clear interpretation </w:t>
      </w:r>
      <w:r w:rsidR="00725782" w:rsidRPr="00725782">
        <w:rPr>
          <w:rFonts w:ascii="Times New Roman" w:hAnsi="Times New Roman" w:cs="Times New Roman"/>
          <w:sz w:val="24"/>
          <w:szCs w:val="24"/>
        </w:rPr>
        <w:t>because the stability of 3’ cleaved and uncleaved RNA produced downstream of the 3’ peak could vary.</w:t>
      </w:r>
    </w:p>
    <w:p w14:paraId="668EA6DE" w14:textId="58121E50" w:rsidR="00344FC4" w:rsidRPr="00344FC4" w:rsidRDefault="002C0C78" w:rsidP="007A21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Further research could</w:t>
      </w:r>
      <w:r w:rsidR="005362CE">
        <w:rPr>
          <w:rFonts w:ascii="Times New Roman" w:hAnsi="Times New Roman" w:cs="Times New Roman"/>
          <w:sz w:val="24"/>
          <w:szCs w:val="24"/>
        </w:rPr>
        <w:t xml:space="preserve"> continue to </w:t>
      </w:r>
      <w:r w:rsidR="00FF5301">
        <w:rPr>
          <w:rFonts w:ascii="Times New Roman" w:hAnsi="Times New Roman" w:cs="Times New Roman"/>
          <w:sz w:val="24"/>
          <w:szCs w:val="24"/>
        </w:rPr>
        <w:t>shed light onto the mechanism of stress-induced termination defects</w:t>
      </w:r>
      <w:r w:rsidR="00D2062B">
        <w:rPr>
          <w:rFonts w:ascii="Times New Roman" w:hAnsi="Times New Roman" w:cs="Times New Roman"/>
          <w:sz w:val="24"/>
          <w:szCs w:val="24"/>
        </w:rPr>
        <w:t>.</w:t>
      </w:r>
      <w:r w:rsidR="00FF5301">
        <w:rPr>
          <w:rFonts w:ascii="Times New Roman" w:hAnsi="Times New Roman" w:cs="Times New Roman"/>
          <w:sz w:val="24"/>
          <w:szCs w:val="24"/>
        </w:rPr>
        <w:t xml:space="preserve"> </w:t>
      </w:r>
      <w:r w:rsidR="007F1196">
        <w:rPr>
          <w:rFonts w:ascii="Times New Roman" w:hAnsi="Times New Roman" w:cs="Times New Roman"/>
          <w:sz w:val="24"/>
          <w:szCs w:val="24"/>
        </w:rPr>
        <w:t xml:space="preserve">It is unknown </w:t>
      </w:r>
      <w:r w:rsidR="00B058DB">
        <w:rPr>
          <w:rFonts w:ascii="Times New Roman" w:hAnsi="Times New Roman" w:cs="Times New Roman"/>
          <w:sz w:val="24"/>
          <w:szCs w:val="24"/>
        </w:rPr>
        <w:t>whether the RNA produced downstream of the gene</w:t>
      </w:r>
      <w:r w:rsidR="00977444">
        <w:rPr>
          <w:rFonts w:ascii="Times New Roman" w:hAnsi="Times New Roman" w:cs="Times New Roman"/>
          <w:sz w:val="24"/>
          <w:szCs w:val="24"/>
        </w:rPr>
        <w:t xml:space="preserve"> </w:t>
      </w:r>
      <w:r w:rsidR="0094375A">
        <w:rPr>
          <w:rFonts w:ascii="Times New Roman" w:hAnsi="Times New Roman" w:cs="Times New Roman"/>
          <w:sz w:val="24"/>
          <w:szCs w:val="24"/>
        </w:rPr>
        <w:t>eventually undergoes cleavage and</w:t>
      </w:r>
      <w:r w:rsidR="00B058DB">
        <w:rPr>
          <w:rFonts w:ascii="Times New Roman" w:hAnsi="Times New Roman" w:cs="Times New Roman"/>
          <w:sz w:val="24"/>
          <w:szCs w:val="24"/>
        </w:rPr>
        <w:t xml:space="preserve"> </w:t>
      </w:r>
      <w:r w:rsidR="0026198B">
        <w:rPr>
          <w:rFonts w:ascii="Times New Roman" w:hAnsi="Times New Roman" w:cs="Times New Roman"/>
          <w:sz w:val="24"/>
          <w:szCs w:val="24"/>
        </w:rPr>
        <w:t xml:space="preserve">polyadenylation. </w:t>
      </w:r>
      <w:r w:rsidR="002F5D27">
        <w:rPr>
          <w:rFonts w:ascii="Times New Roman" w:hAnsi="Times New Roman" w:cs="Times New Roman"/>
          <w:sz w:val="24"/>
          <w:szCs w:val="24"/>
        </w:rPr>
        <w:t>This</w:t>
      </w:r>
      <w:r w:rsidR="00645163">
        <w:rPr>
          <w:rFonts w:ascii="Times New Roman" w:hAnsi="Times New Roman" w:cs="Times New Roman"/>
          <w:sz w:val="24"/>
          <w:szCs w:val="24"/>
        </w:rPr>
        <w:t xml:space="preserve"> </w:t>
      </w:r>
      <w:r w:rsidR="0094375A">
        <w:rPr>
          <w:rFonts w:ascii="Times New Roman" w:hAnsi="Times New Roman" w:cs="Times New Roman"/>
          <w:sz w:val="24"/>
          <w:szCs w:val="24"/>
        </w:rPr>
        <w:t>could provide insight into</w:t>
      </w:r>
      <w:r w:rsidR="00645163">
        <w:rPr>
          <w:rFonts w:ascii="Times New Roman" w:hAnsi="Times New Roman" w:cs="Times New Roman"/>
          <w:sz w:val="24"/>
          <w:szCs w:val="24"/>
        </w:rPr>
        <w:t xml:space="preserve"> the stability and </w:t>
      </w:r>
      <w:r w:rsidR="003B0DB4">
        <w:rPr>
          <w:rFonts w:ascii="Times New Roman" w:hAnsi="Times New Roman" w:cs="Times New Roman"/>
          <w:sz w:val="24"/>
          <w:szCs w:val="24"/>
        </w:rPr>
        <w:t xml:space="preserve">the </w:t>
      </w:r>
      <w:r w:rsidR="0051072A">
        <w:rPr>
          <w:rFonts w:ascii="Times New Roman" w:hAnsi="Times New Roman" w:cs="Times New Roman"/>
          <w:sz w:val="24"/>
          <w:szCs w:val="24"/>
        </w:rPr>
        <w:t>extent</w:t>
      </w:r>
      <w:r w:rsidR="003B0DB4">
        <w:rPr>
          <w:rFonts w:ascii="Times New Roman" w:hAnsi="Times New Roman" w:cs="Times New Roman"/>
          <w:sz w:val="24"/>
          <w:szCs w:val="24"/>
        </w:rPr>
        <w:t xml:space="preserve"> of processing these RNAs undergo. </w:t>
      </w:r>
      <w:r w:rsidR="00E8468C">
        <w:rPr>
          <w:rFonts w:ascii="Times New Roman" w:hAnsi="Times New Roman" w:cs="Times New Roman"/>
          <w:sz w:val="24"/>
          <w:szCs w:val="24"/>
        </w:rPr>
        <w:t xml:space="preserve">This could be done </w:t>
      </w:r>
      <w:r w:rsidR="002F5D27">
        <w:rPr>
          <w:rFonts w:ascii="Times New Roman" w:hAnsi="Times New Roman" w:cs="Times New Roman"/>
          <w:sz w:val="24"/>
          <w:szCs w:val="24"/>
        </w:rPr>
        <w:t xml:space="preserve">by </w:t>
      </w:r>
      <w:r w:rsidR="004A07D6">
        <w:rPr>
          <w:rFonts w:ascii="Times New Roman" w:hAnsi="Times New Roman" w:cs="Times New Roman"/>
          <w:sz w:val="24"/>
          <w:szCs w:val="24"/>
        </w:rPr>
        <w:t>isolating</w:t>
      </w:r>
      <w:r w:rsidR="00B466B9">
        <w:rPr>
          <w:rFonts w:ascii="Times New Roman" w:hAnsi="Times New Roman" w:cs="Times New Roman"/>
          <w:sz w:val="24"/>
          <w:szCs w:val="24"/>
        </w:rPr>
        <w:t xml:space="preserve"> an</w:t>
      </w:r>
      <w:r w:rsidR="00F6724B">
        <w:rPr>
          <w:rFonts w:ascii="Times New Roman" w:hAnsi="Times New Roman" w:cs="Times New Roman"/>
          <w:sz w:val="24"/>
          <w:szCs w:val="24"/>
        </w:rPr>
        <w:t xml:space="preserve"> </w:t>
      </w:r>
      <w:r w:rsidR="00930A0B">
        <w:rPr>
          <w:rFonts w:ascii="Times New Roman" w:hAnsi="Times New Roman" w:cs="Times New Roman"/>
          <w:sz w:val="24"/>
          <w:szCs w:val="24"/>
        </w:rPr>
        <w:t>oligo(dT)</w:t>
      </w:r>
      <w:r w:rsidR="0094375A">
        <w:rPr>
          <w:rFonts w:ascii="Times New Roman" w:hAnsi="Times New Roman" w:cs="Times New Roman"/>
          <w:sz w:val="24"/>
          <w:szCs w:val="24"/>
        </w:rPr>
        <w:t xml:space="preserve"> column</w:t>
      </w:r>
      <w:r w:rsidR="00930A0B">
        <w:rPr>
          <w:rFonts w:ascii="Times New Roman" w:hAnsi="Times New Roman" w:cs="Times New Roman"/>
          <w:sz w:val="24"/>
          <w:szCs w:val="24"/>
        </w:rPr>
        <w:t xml:space="preserve"> that binds the poly(A) tail </w:t>
      </w:r>
      <w:r w:rsidR="0094375A">
        <w:rPr>
          <w:rFonts w:ascii="Times New Roman" w:hAnsi="Times New Roman" w:cs="Times New Roman"/>
          <w:sz w:val="24"/>
          <w:szCs w:val="24"/>
        </w:rPr>
        <w:t>and probing for readthrough RNA</w:t>
      </w:r>
      <w:r w:rsidR="0051072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{"citationID":"SYaE64YT","properties":{"formattedCitation":"\\super 30\\nosupersub{}","plainCitation":"30","noteIndex":0},"citationItems":[{"id":527,"uris":["http://zotero.org/users/local/Ur6r4pF5/items/MD7PUDRZ"],"itemData":{"id":527,"type":"article-journal","abstract":"While the phenomenon of polyadenylation has been well-studied, the dynamics of poly(A) tail size and its impact on transcript function and cell biology are less well-appreciated. The goal of this review is to encourage readers to view the poly(A) ...","container-title":"Seminars in cell &amp; developmental biology","DOI":"10.1016/j.semcdb.2014.05.018","language":"en","note":"PMID: 24910447","page":"24","source":"pmc.ncbi.nlm.nih.gov","title":"Determinants and Implications of mRNA Poly(A) Tail Size - Does this Protein Make My Tail Look Big?","volume":"0","author":[{"family":"Jalkanen","given":"Aimee L."},{"family":"Coleman","given":"Stephen J."},{"family":"Wilusz","given":"Jeffrey"}],"issued":{"date-parts":[["2014",6,5]]}}}],"schema":"https://github.com/citation-style-language/schema/raw/master/csl-citation.json"} </w:instrText>
      </w:r>
      <w:r w:rsidR="0051072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30</w:t>
      </w:r>
      <w:r w:rsidR="0051072A">
        <w:rPr>
          <w:rFonts w:ascii="Times New Roman" w:hAnsi="Times New Roman" w:cs="Times New Roman"/>
          <w:sz w:val="24"/>
          <w:szCs w:val="24"/>
        </w:rPr>
        <w:fldChar w:fldCharType="end"/>
      </w:r>
      <w:r w:rsidR="00E92E64">
        <w:rPr>
          <w:rFonts w:ascii="Times New Roman" w:hAnsi="Times New Roman" w:cs="Times New Roman"/>
          <w:sz w:val="24"/>
          <w:szCs w:val="24"/>
        </w:rPr>
        <w:t>.</w:t>
      </w:r>
      <w:r w:rsidR="00F54F31">
        <w:rPr>
          <w:rFonts w:ascii="Times New Roman" w:hAnsi="Times New Roman" w:cs="Times New Roman"/>
          <w:sz w:val="24"/>
          <w:szCs w:val="24"/>
        </w:rPr>
        <w:t xml:space="preserve"> To investigate</w:t>
      </w:r>
      <w:r w:rsidR="00143AED">
        <w:rPr>
          <w:rFonts w:ascii="Times New Roman" w:hAnsi="Times New Roman" w:cs="Times New Roman"/>
          <w:sz w:val="24"/>
          <w:szCs w:val="24"/>
        </w:rPr>
        <w:t xml:space="preserve"> a change in</w:t>
      </w:r>
      <w:r w:rsidR="00F54F31">
        <w:rPr>
          <w:rFonts w:ascii="Times New Roman" w:hAnsi="Times New Roman" w:cs="Times New Roman"/>
          <w:sz w:val="24"/>
          <w:szCs w:val="24"/>
        </w:rPr>
        <w:t xml:space="preserve"> recruitment of </w:t>
      </w:r>
      <w:r w:rsidR="00146564">
        <w:rPr>
          <w:rFonts w:ascii="Times New Roman" w:hAnsi="Times New Roman" w:cs="Times New Roman"/>
          <w:sz w:val="24"/>
          <w:szCs w:val="24"/>
        </w:rPr>
        <w:t xml:space="preserve">termination </w:t>
      </w:r>
      <w:r w:rsidR="00143AED">
        <w:rPr>
          <w:rFonts w:ascii="Times New Roman" w:hAnsi="Times New Roman" w:cs="Times New Roman"/>
          <w:sz w:val="24"/>
          <w:szCs w:val="24"/>
        </w:rPr>
        <w:t>factors under cellular stress</w:t>
      </w:r>
      <w:r w:rsidR="004D12B9">
        <w:rPr>
          <w:rFonts w:ascii="Times New Roman" w:hAnsi="Times New Roman" w:cs="Times New Roman"/>
          <w:sz w:val="24"/>
          <w:szCs w:val="24"/>
        </w:rPr>
        <w:t>,</w:t>
      </w:r>
      <w:r w:rsidR="005A545D">
        <w:rPr>
          <w:rFonts w:ascii="Times New Roman" w:hAnsi="Times New Roman" w:cs="Times New Roman"/>
          <w:sz w:val="24"/>
          <w:szCs w:val="24"/>
        </w:rPr>
        <w:t xml:space="preserve"> techniques such as</w:t>
      </w:r>
      <w:r w:rsidR="00C15E96">
        <w:rPr>
          <w:rFonts w:ascii="Times New Roman" w:hAnsi="Times New Roman" w:cs="Times New Roman"/>
          <w:sz w:val="24"/>
          <w:szCs w:val="24"/>
        </w:rPr>
        <w:t xml:space="preserve"> </w:t>
      </w:r>
      <w:r w:rsidR="00EA36BC">
        <w:rPr>
          <w:rFonts w:ascii="Times New Roman" w:hAnsi="Times New Roman" w:cs="Times New Roman"/>
          <w:sz w:val="24"/>
          <w:szCs w:val="24"/>
        </w:rPr>
        <w:t>Crosslinking</w:t>
      </w:r>
      <w:r w:rsidR="00BB4AB2">
        <w:rPr>
          <w:rFonts w:ascii="Times New Roman" w:hAnsi="Times New Roman" w:cs="Times New Roman"/>
          <w:sz w:val="24"/>
          <w:szCs w:val="24"/>
        </w:rPr>
        <w:t xml:space="preserve"> </w:t>
      </w:r>
      <w:r w:rsidR="005A545D">
        <w:rPr>
          <w:rFonts w:ascii="Times New Roman" w:hAnsi="Times New Roman" w:cs="Times New Roman"/>
          <w:sz w:val="24"/>
          <w:szCs w:val="24"/>
        </w:rPr>
        <w:t>Immunoprecipitation sequencing</w:t>
      </w:r>
      <w:r w:rsidR="00EA36BC">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{"citationID":"Q5n2ojIR","properties":{"formattedCitation":"\\super 31\\nosupersub{}","plainCitation":"31","noteIndex":0},"citationItems":[{"id":532,"uris":["http://zotero.org/users/local/Ur6r4pF5/items/6VPPZWT6"],"itemData":{"id":532,"type":"article-journal","abstract":"RNA-binding proteins are important players in post-transcriptional regulation, such as modulating mRNA splicing, translation, and degradation under diverse biological settings. Identifying and characterizing the RNA substrates is a critical step in ...","container-title":"Methods (San Diego, Calif.)","DOI":"10.1016/j.ymeth.2018.12.002","language":"en","note":"PMID: 30527764","page":"49","source":"pmc.ncbi.nlm.nih.gov","title":"Practical considerations on performing and analyzing CLIP-seq experiments to identify transcriptomic-wide RNA-Protein interactions","volume":"155","author":[{"family":"Chen","given":"Xiaoli"},{"family":"Castro","given":"Sarah A."},{"family":"Liu","given":"Qiuying"},{"family":"Hu","given":"Wenqian"},{"family":"Zhang","given":"Shaojie"}],"issued":{"date-parts":[["2018",12,6]]}}}],"schema":"https://github.com/citation-style-language/schema/raw/master/csl-citation.json"} </w:instrText>
      </w:r>
      <w:r w:rsidR="00EA36BC">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31</w:t>
      </w:r>
      <w:r w:rsidR="00EA36BC">
        <w:rPr>
          <w:rFonts w:ascii="Times New Roman" w:hAnsi="Times New Roman" w:cs="Times New Roman"/>
          <w:sz w:val="24"/>
          <w:szCs w:val="24"/>
        </w:rPr>
        <w:fldChar w:fldCharType="end"/>
      </w:r>
      <w:r w:rsidR="005A545D">
        <w:rPr>
          <w:rFonts w:ascii="Times New Roman" w:hAnsi="Times New Roman" w:cs="Times New Roman"/>
          <w:sz w:val="24"/>
          <w:szCs w:val="24"/>
        </w:rPr>
        <w:t xml:space="preserve"> and </w:t>
      </w:r>
      <w:r w:rsidR="00C15E96">
        <w:rPr>
          <w:rFonts w:ascii="Times New Roman" w:hAnsi="Times New Roman" w:cs="Times New Roman"/>
          <w:sz w:val="24"/>
          <w:szCs w:val="24"/>
        </w:rPr>
        <w:t>Chromatin Immunoprecipitation sequencing</w:t>
      </w:r>
      <w:r w:rsidR="00B235FA">
        <w:rPr>
          <w:rFonts w:ascii="Times New Roman" w:hAnsi="Times New Roman" w:cs="Times New Roman"/>
          <w:sz w:val="24"/>
          <w:szCs w:val="24"/>
        </w:rPr>
        <w:fldChar w:fldCharType="begin"/>
      </w:r>
      <w:r w:rsidR="007F5B97">
        <w:rPr>
          <w:rFonts w:ascii="Times New Roman" w:hAnsi="Times New Roman" w:cs="Times New Roman"/>
          <w:sz w:val="24"/>
          <w:szCs w:val="24"/>
        </w:rPr>
        <w:instrText xml:space="preserve"> ADDIN ZOTERO_ITEM CSL_CITATION {"citationID":"l0rCwS4a","properties":{"formattedCitation":"\\super 32\\nosupersub{}","plainCitation":"32","noteIndex":0},"citationItems":[{"id":535,"uris":["http://zotero.org/users/local/Ur6r4pF5/items/WLPYTRAG"],"itemData":{"id":535,"type":"article-journal","abstract":"Chromatin immunoprecipitation followed by sequencing (ChIP-Seq) is a technique for genome-wide profiling of DNA-binding proteins, histone modifications, or nucleosomes. Enabled by the tremendous progress in next-generation sequencing technology, ...","container-title":"Nature reviews. Genetics","DOI":"10.1038/nrg2641","issue":"10","language":"en","note":"PMID: 19736561","page":"669","source":"pmc.ncbi.nlm.nih.gov","title":"ChIP-Seq: advantages and challenges of a maturing technology","title-short":"ChIP-Seq","volume":"10","author":[{"family":"Park","given":"Peter J."}],"issued":{"date-parts":[["2009",9,8]]}}}],"schema":"https://github.com/citation-style-language/schema/raw/master/csl-citation.json"} </w:instrText>
      </w:r>
      <w:r w:rsidR="00B235FA">
        <w:rPr>
          <w:rFonts w:ascii="Times New Roman" w:hAnsi="Times New Roman" w:cs="Times New Roman"/>
          <w:sz w:val="24"/>
          <w:szCs w:val="24"/>
        </w:rPr>
        <w:fldChar w:fldCharType="separate"/>
      </w:r>
      <w:r w:rsidR="007F5B97" w:rsidRPr="007F5B97">
        <w:rPr>
          <w:rFonts w:ascii="Times New Roman" w:hAnsi="Times New Roman" w:cs="Times New Roman"/>
          <w:kern w:val="0"/>
          <w:sz w:val="24"/>
          <w:vertAlign w:val="superscript"/>
        </w:rPr>
        <w:t>32</w:t>
      </w:r>
      <w:r w:rsidR="00B235FA">
        <w:rPr>
          <w:rFonts w:ascii="Times New Roman" w:hAnsi="Times New Roman" w:cs="Times New Roman"/>
          <w:sz w:val="24"/>
          <w:szCs w:val="24"/>
        </w:rPr>
        <w:fldChar w:fldCharType="end"/>
      </w:r>
      <w:r w:rsidR="005A545D">
        <w:rPr>
          <w:rFonts w:ascii="Times New Roman" w:hAnsi="Times New Roman" w:cs="Times New Roman"/>
          <w:sz w:val="24"/>
          <w:szCs w:val="24"/>
        </w:rPr>
        <w:t xml:space="preserve"> can be</w:t>
      </w:r>
      <w:r w:rsidR="00C15E96">
        <w:rPr>
          <w:rFonts w:ascii="Times New Roman" w:hAnsi="Times New Roman" w:cs="Times New Roman"/>
          <w:sz w:val="24"/>
          <w:szCs w:val="24"/>
        </w:rPr>
        <w:t xml:space="preserve"> used to monitor proteins</w:t>
      </w:r>
      <w:r w:rsidR="00DA65E1">
        <w:rPr>
          <w:rFonts w:ascii="Times New Roman" w:hAnsi="Times New Roman" w:cs="Times New Roman"/>
          <w:sz w:val="24"/>
          <w:szCs w:val="24"/>
        </w:rPr>
        <w:t xml:space="preserve"> </w:t>
      </w:r>
      <w:r w:rsidR="00143AED">
        <w:rPr>
          <w:rFonts w:ascii="Times New Roman" w:hAnsi="Times New Roman" w:cs="Times New Roman"/>
          <w:sz w:val="24"/>
          <w:szCs w:val="24"/>
        </w:rPr>
        <w:t>such as CPSF73 and Xrn2</w:t>
      </w:r>
      <w:r w:rsidR="000C30DE">
        <w:rPr>
          <w:rFonts w:ascii="Times New Roman" w:hAnsi="Times New Roman" w:cs="Times New Roman"/>
          <w:sz w:val="24"/>
          <w:szCs w:val="24"/>
        </w:rPr>
        <w:t xml:space="preserve">. </w:t>
      </w:r>
      <w:r w:rsidR="003530D6">
        <w:rPr>
          <w:rFonts w:ascii="Times New Roman" w:hAnsi="Times New Roman" w:cs="Times New Roman"/>
          <w:sz w:val="24"/>
          <w:szCs w:val="24"/>
        </w:rPr>
        <w:t xml:space="preserve">In determining the mechanism </w:t>
      </w:r>
      <w:r w:rsidR="00DD43EB">
        <w:rPr>
          <w:rFonts w:ascii="Times New Roman" w:hAnsi="Times New Roman" w:cs="Times New Roman"/>
          <w:sz w:val="24"/>
          <w:szCs w:val="24"/>
        </w:rPr>
        <w:t>of</w:t>
      </w:r>
      <w:r w:rsidR="003530D6">
        <w:rPr>
          <w:rFonts w:ascii="Times New Roman" w:hAnsi="Times New Roman" w:cs="Times New Roman"/>
          <w:sz w:val="24"/>
          <w:szCs w:val="24"/>
        </w:rPr>
        <w:t xml:space="preserve"> termination defects and the </w:t>
      </w:r>
      <w:r w:rsidR="00364BDC">
        <w:rPr>
          <w:rFonts w:ascii="Times New Roman" w:hAnsi="Times New Roman" w:cs="Times New Roman"/>
          <w:sz w:val="24"/>
          <w:szCs w:val="24"/>
        </w:rPr>
        <w:t>metabolism</w:t>
      </w:r>
      <w:r w:rsidR="003530D6">
        <w:rPr>
          <w:rFonts w:ascii="Times New Roman" w:hAnsi="Times New Roman" w:cs="Times New Roman"/>
          <w:sz w:val="24"/>
          <w:szCs w:val="24"/>
        </w:rPr>
        <w:t xml:space="preserve"> of the resulting RNA, </w:t>
      </w:r>
      <w:r w:rsidR="00DD43EB">
        <w:rPr>
          <w:rFonts w:ascii="Times New Roman" w:hAnsi="Times New Roman" w:cs="Times New Roman"/>
          <w:sz w:val="24"/>
          <w:szCs w:val="24"/>
        </w:rPr>
        <w:t xml:space="preserve">insight could be offered onto the biological significance of </w:t>
      </w:r>
      <w:r w:rsidR="00287878">
        <w:rPr>
          <w:rFonts w:ascii="Times New Roman" w:hAnsi="Times New Roman" w:cs="Times New Roman"/>
          <w:sz w:val="24"/>
          <w:szCs w:val="24"/>
        </w:rPr>
        <w:t>stress induced-</w:t>
      </w:r>
      <w:r w:rsidR="00DD43EB">
        <w:rPr>
          <w:rFonts w:ascii="Times New Roman" w:hAnsi="Times New Roman" w:cs="Times New Roman"/>
          <w:sz w:val="24"/>
          <w:szCs w:val="24"/>
        </w:rPr>
        <w:t>termination defects</w:t>
      </w:r>
      <w:r w:rsidR="007A212C">
        <w:rPr>
          <w:rFonts w:ascii="Times New Roman" w:hAnsi="Times New Roman" w:cs="Times New Roman"/>
          <w:sz w:val="24"/>
          <w:szCs w:val="24"/>
        </w:rPr>
        <w:t>.</w:t>
      </w:r>
      <w:r w:rsidR="007A212C">
        <w:rPr>
          <w:rFonts w:ascii="Times New Roman" w:hAnsi="Times New Roman" w:cs="Times New Roman"/>
          <w:sz w:val="24"/>
          <w:szCs w:val="24"/>
        </w:rPr>
        <w:tab/>
      </w:r>
    </w:p>
    <w:p w14:paraId="054C3F9D" w14:textId="77777777" w:rsidR="00F7741B" w:rsidRDefault="00F7741B" w:rsidP="008200EE">
      <w:pPr>
        <w:spacing w:line="480" w:lineRule="auto"/>
        <w:jc w:val="both"/>
        <w:rPr>
          <w:rFonts w:ascii="Times New Roman" w:hAnsi="Times New Roman" w:cs="Times New Roman"/>
          <w:sz w:val="28"/>
          <w:szCs w:val="28"/>
        </w:rPr>
      </w:pPr>
    </w:p>
    <w:p w14:paraId="4DFAE89B" w14:textId="77777777" w:rsidR="00F7741B" w:rsidRDefault="00F7741B" w:rsidP="008200EE">
      <w:pPr>
        <w:spacing w:line="480" w:lineRule="auto"/>
        <w:jc w:val="both"/>
        <w:rPr>
          <w:rFonts w:ascii="Times New Roman" w:hAnsi="Times New Roman" w:cs="Times New Roman"/>
          <w:sz w:val="28"/>
          <w:szCs w:val="28"/>
        </w:rPr>
      </w:pPr>
    </w:p>
    <w:p w14:paraId="60529303" w14:textId="470FC7A2" w:rsidR="00AC2DAA" w:rsidRPr="0040444F" w:rsidRDefault="0040444F" w:rsidP="0040444F">
      <w:pPr>
        <w:rPr>
          <w:rFonts w:ascii="Times New Roman" w:hAnsi="Times New Roman" w:cs="Times New Roman"/>
          <w:sz w:val="28"/>
          <w:szCs w:val="28"/>
        </w:rPr>
      </w:pPr>
      <w:r>
        <w:rPr>
          <w:rFonts w:ascii="Times New Roman" w:hAnsi="Times New Roman" w:cs="Times New Roman"/>
          <w:sz w:val="28"/>
          <w:szCs w:val="28"/>
        </w:rPr>
        <w:br w:type="page"/>
      </w:r>
      <w:r w:rsidR="00531E61" w:rsidRPr="009B4F13">
        <w:rPr>
          <w:rFonts w:ascii="Times New Roman" w:hAnsi="Times New Roman" w:cs="Times New Roman"/>
          <w:b/>
          <w:bCs/>
          <w:sz w:val="28"/>
          <w:szCs w:val="28"/>
        </w:rPr>
        <w:lastRenderedPageBreak/>
        <w:t>Methods</w:t>
      </w:r>
    </w:p>
    <w:p w14:paraId="61EF5881"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Cell culture</w:t>
      </w:r>
    </w:p>
    <w:p w14:paraId="0133EF2A" w14:textId="3BA93483"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Human Embryonic Kidney (HEK) 293 cells were grown in Dulbecco's Modified Eagle Medium containing 10% fetal bovine serum and 1% penicillin/streptomycin. The flasks were kept in an incubator that maintained a temperature of 37℃ and at 5%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concentration.</w:t>
      </w:r>
    </w:p>
    <w:p w14:paraId="406AD8C7"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Heat shock protocol</w:t>
      </w:r>
    </w:p>
    <w:p w14:paraId="6BA9F2AB" w14:textId="7398131B"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Approximately 24 hours after plating cells, the confluency of the flasks were verified and recorded. The flasks were placed in a water bath set to 44℃ for 1 hour. During this time the control conditions remained in the cell culture incubator.</w:t>
      </w:r>
    </w:p>
    <w:p w14:paraId="71CF738B"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RNA extraction and RT-qPCR analysis</w:t>
      </w:r>
    </w:p>
    <w:p w14:paraId="60ED334C" w14:textId="77777777" w:rsidR="00E95E91" w:rsidRDefault="001068C5" w:rsidP="00E95E91">
      <w:pPr>
        <w:spacing w:line="480" w:lineRule="auto"/>
        <w:ind w:firstLine="720"/>
        <w:jc w:val="both"/>
        <w:rPr>
          <w:rFonts w:ascii="Times New Roman" w:hAnsi="Times New Roman" w:cs="Times New Roman"/>
          <w:sz w:val="24"/>
          <w:szCs w:val="24"/>
        </w:rPr>
      </w:pP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was added directly to cells after aspirating off media, 1 mL per T25 or 3 mL per T75. Alternatively, cells that were </w:t>
      </w:r>
      <w:proofErr w:type="spellStart"/>
      <w:r w:rsidRPr="001068C5">
        <w:rPr>
          <w:rFonts w:ascii="Times New Roman" w:hAnsi="Times New Roman" w:cs="Times New Roman"/>
          <w:sz w:val="24"/>
          <w:szCs w:val="24"/>
        </w:rPr>
        <w:t>trypsinized</w:t>
      </w:r>
      <w:proofErr w:type="spellEnd"/>
      <w:r w:rsidRPr="001068C5">
        <w:rPr>
          <w:rFonts w:ascii="Times New Roman" w:hAnsi="Times New Roman" w:cs="Times New Roman"/>
          <w:sz w:val="24"/>
          <w:szCs w:val="24"/>
        </w:rPr>
        <w:t xml:space="preserve"> first were pelleted via centrifugation and 1 mL of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was added per 3 million cells. The flasks containing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were left to incubate for 5 minutes rocking on a </w:t>
      </w:r>
      <w:proofErr w:type="spellStart"/>
      <w:r w:rsidRPr="001068C5">
        <w:rPr>
          <w:rFonts w:ascii="Times New Roman" w:hAnsi="Times New Roman" w:cs="Times New Roman"/>
          <w:sz w:val="24"/>
          <w:szCs w:val="24"/>
        </w:rPr>
        <w:t>bioshaker</w:t>
      </w:r>
      <w:proofErr w:type="spellEnd"/>
      <w:r w:rsidRPr="001068C5">
        <w:rPr>
          <w:rFonts w:ascii="Times New Roman" w:hAnsi="Times New Roman" w:cs="Times New Roman"/>
          <w:sz w:val="24"/>
          <w:szCs w:val="24"/>
        </w:rPr>
        <w:t xml:space="preserve"> at room temperature. Samples were transferred to tubes and 200 </w:t>
      </w:r>
      <w:proofErr w:type="spellStart"/>
      <w:r w:rsidRPr="001068C5">
        <w:rPr>
          <w:rFonts w:ascii="Times New Roman" w:hAnsi="Times New Roman" w:cs="Times New Roman"/>
          <w:sz w:val="24"/>
          <w:szCs w:val="24"/>
        </w:rPr>
        <w:t>μL</w:t>
      </w:r>
      <w:proofErr w:type="spellEnd"/>
      <w:r w:rsidRPr="001068C5">
        <w:rPr>
          <w:rFonts w:ascii="Times New Roman" w:hAnsi="Times New Roman" w:cs="Times New Roman"/>
          <w:sz w:val="24"/>
          <w:szCs w:val="24"/>
        </w:rPr>
        <w:t xml:space="preserve"> of chloroform was added per 1 mL of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To ensure thorough mixing, tubes were vigorously shaken by hand for 15 seconds before being left to incubate for 2 minutes at room temperature. At the end of this incubation, the tubes were placed in a centrifuge at 4℃ and spun down at 12,000 x g for 15 minutes. Once the tubes were removed from the centrifuge, the aqueous upper phase, containing the RNA, was combined to a new 15 mL centrifuge tube. To precipitate the RNA, 500 </w:t>
      </w:r>
      <w:proofErr w:type="spellStart"/>
      <w:r w:rsidR="00AC3BD1">
        <w:rPr>
          <w:rFonts w:ascii="Times New Roman" w:hAnsi="Times New Roman" w:cs="Times New Roman"/>
          <w:sz w:val="24"/>
          <w:szCs w:val="24"/>
        </w:rPr>
        <w:t>μ</w:t>
      </w:r>
      <w:r w:rsidRPr="001068C5">
        <w:rPr>
          <w:rFonts w:ascii="Times New Roman" w:hAnsi="Times New Roman" w:cs="Times New Roman"/>
          <w:sz w:val="24"/>
          <w:szCs w:val="24"/>
        </w:rPr>
        <w:t>L</w:t>
      </w:r>
      <w:proofErr w:type="spellEnd"/>
      <w:r w:rsidRPr="001068C5">
        <w:rPr>
          <w:rFonts w:ascii="Times New Roman" w:hAnsi="Times New Roman" w:cs="Times New Roman"/>
          <w:sz w:val="24"/>
          <w:szCs w:val="24"/>
        </w:rPr>
        <w:t xml:space="preserve"> of isopropanol was added per 1 mL of the starting volume of </w:t>
      </w:r>
      <w:proofErr w:type="spellStart"/>
      <w:r w:rsidRPr="001068C5">
        <w:rPr>
          <w:rFonts w:ascii="Times New Roman" w:hAnsi="Times New Roman" w:cs="Times New Roman"/>
          <w:sz w:val="24"/>
          <w:szCs w:val="24"/>
        </w:rPr>
        <w:t>T</w:t>
      </w:r>
      <w:r w:rsidR="00E50D8B">
        <w:rPr>
          <w:rFonts w:ascii="Times New Roman" w:hAnsi="Times New Roman" w:cs="Times New Roman"/>
          <w:sz w:val="24"/>
          <w:szCs w:val="24"/>
        </w:rPr>
        <w:t>RI</w:t>
      </w:r>
      <w:r w:rsidRPr="001068C5">
        <w:rPr>
          <w:rFonts w:ascii="Times New Roman" w:hAnsi="Times New Roman" w:cs="Times New Roman"/>
          <w:sz w:val="24"/>
          <w:szCs w:val="24"/>
        </w:rPr>
        <w:t>zol</w:t>
      </w:r>
      <w:proofErr w:type="spellEnd"/>
      <w:r w:rsidRPr="001068C5">
        <w:rPr>
          <w:rFonts w:ascii="Times New Roman" w:hAnsi="Times New Roman" w:cs="Times New Roman"/>
          <w:sz w:val="24"/>
          <w:szCs w:val="24"/>
        </w:rPr>
        <w:t xml:space="preserve"> and transferred to 1.5 mL </w:t>
      </w:r>
      <w:r w:rsidR="00E50D8B" w:rsidRPr="001068C5">
        <w:rPr>
          <w:rFonts w:ascii="Times New Roman" w:hAnsi="Times New Roman" w:cs="Times New Roman"/>
          <w:sz w:val="24"/>
          <w:szCs w:val="24"/>
        </w:rPr>
        <w:t>Eppendorf</w:t>
      </w:r>
      <w:r w:rsidRPr="001068C5">
        <w:rPr>
          <w:rFonts w:ascii="Times New Roman" w:hAnsi="Times New Roman" w:cs="Times New Roman"/>
          <w:sz w:val="24"/>
          <w:szCs w:val="24"/>
        </w:rPr>
        <w:t xml:space="preserve"> </w:t>
      </w:r>
      <w:r w:rsidR="00E50D8B" w:rsidRPr="001068C5">
        <w:rPr>
          <w:rFonts w:ascii="Times New Roman" w:hAnsi="Times New Roman" w:cs="Times New Roman"/>
          <w:sz w:val="24"/>
          <w:szCs w:val="24"/>
        </w:rPr>
        <w:t>tubes. The</w:t>
      </w:r>
      <w:r w:rsidRPr="001068C5">
        <w:rPr>
          <w:rFonts w:ascii="Times New Roman" w:hAnsi="Times New Roman" w:cs="Times New Roman"/>
          <w:sz w:val="24"/>
          <w:szCs w:val="24"/>
        </w:rPr>
        <w:t xml:space="preserve"> tubes were inverted to mix and left to incubate at room temperature for 10 minutes, then spun down at 4℃ at 12,000 x g for 10 minutes. Pellets were </w:t>
      </w:r>
      <w:r w:rsidRPr="001068C5">
        <w:rPr>
          <w:rFonts w:ascii="Times New Roman" w:hAnsi="Times New Roman" w:cs="Times New Roman"/>
          <w:sz w:val="24"/>
          <w:szCs w:val="24"/>
        </w:rPr>
        <w:lastRenderedPageBreak/>
        <w:t xml:space="preserve">washed with 1 mL of 75% ethanol per tube and spun down at 7,500 x g for 5 minutes. The supernatant was </w:t>
      </w:r>
      <w:r w:rsidR="00E50D8B" w:rsidRPr="001068C5">
        <w:rPr>
          <w:rFonts w:ascii="Times New Roman" w:hAnsi="Times New Roman" w:cs="Times New Roman"/>
          <w:sz w:val="24"/>
          <w:szCs w:val="24"/>
        </w:rPr>
        <w:t>removed,</w:t>
      </w:r>
      <w:r w:rsidRPr="001068C5">
        <w:rPr>
          <w:rFonts w:ascii="Times New Roman" w:hAnsi="Times New Roman" w:cs="Times New Roman"/>
          <w:sz w:val="24"/>
          <w:szCs w:val="24"/>
        </w:rPr>
        <w:t xml:space="preserve"> and the tubes were centrifuged again at 7,500 x g for 1 minute and any remaining supernatant </w:t>
      </w:r>
      <w:r w:rsidR="00AC3BD1" w:rsidRPr="001068C5">
        <w:rPr>
          <w:rFonts w:ascii="Times New Roman" w:hAnsi="Times New Roman" w:cs="Times New Roman"/>
          <w:sz w:val="24"/>
          <w:szCs w:val="24"/>
        </w:rPr>
        <w:t>was discarded</w:t>
      </w:r>
      <w:r w:rsidRPr="001068C5">
        <w:rPr>
          <w:rFonts w:ascii="Times New Roman" w:hAnsi="Times New Roman" w:cs="Times New Roman"/>
          <w:sz w:val="24"/>
          <w:szCs w:val="24"/>
        </w:rPr>
        <w:t xml:space="preserve">. The RNA pellet was resuspended in 15 </w:t>
      </w:r>
      <w:proofErr w:type="spellStart"/>
      <w:r w:rsidR="00AC3BD1">
        <w:rPr>
          <w:rFonts w:ascii="Times New Roman" w:hAnsi="Times New Roman" w:cs="Times New Roman"/>
          <w:sz w:val="24"/>
          <w:szCs w:val="24"/>
        </w:rPr>
        <w:t>μ</w:t>
      </w:r>
      <w:r w:rsidRPr="001068C5">
        <w:rPr>
          <w:rFonts w:ascii="Times New Roman" w:hAnsi="Times New Roman" w:cs="Times New Roman"/>
          <w:sz w:val="24"/>
          <w:szCs w:val="24"/>
        </w:rPr>
        <w:t>L</w:t>
      </w:r>
      <w:proofErr w:type="spellEnd"/>
      <w:r w:rsidRPr="001068C5">
        <w:rPr>
          <w:rFonts w:ascii="Times New Roman" w:hAnsi="Times New Roman" w:cs="Times New Roman"/>
          <w:sz w:val="24"/>
          <w:szCs w:val="24"/>
        </w:rPr>
        <w:t xml:space="preserve"> of nuclease free water and concentration was determined by nanodrop. </w:t>
      </w:r>
    </w:p>
    <w:p w14:paraId="1D5ED358" w14:textId="6D07D7C3"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After the RNA extraction, an RT-qPCR was run to quantify the amount of RNA detected for transcripts arising from specific regions of the genome using the primers in Table 1. All RNA samples were diluted to 5 ng/</w:t>
      </w:r>
      <w:proofErr w:type="spellStart"/>
      <w:r w:rsidR="00AC3BD1">
        <w:rPr>
          <w:rFonts w:ascii="Times New Roman" w:hAnsi="Times New Roman" w:cs="Times New Roman"/>
          <w:sz w:val="24"/>
          <w:szCs w:val="24"/>
        </w:rPr>
        <w:t>μ</w:t>
      </w:r>
      <w:r w:rsidRPr="001068C5">
        <w:rPr>
          <w:rFonts w:ascii="Times New Roman" w:hAnsi="Times New Roman" w:cs="Times New Roman"/>
          <w:sz w:val="24"/>
          <w:szCs w:val="24"/>
        </w:rPr>
        <w:t>L</w:t>
      </w:r>
      <w:proofErr w:type="spellEnd"/>
      <w:r w:rsidRPr="001068C5">
        <w:rPr>
          <w:rFonts w:ascii="Times New Roman" w:hAnsi="Times New Roman" w:cs="Times New Roman"/>
          <w:sz w:val="24"/>
          <w:szCs w:val="24"/>
        </w:rPr>
        <w:t xml:space="preserve">, </w:t>
      </w:r>
      <w:proofErr w:type="gramStart"/>
      <w:r w:rsidRPr="001068C5">
        <w:rPr>
          <w:rFonts w:ascii="Times New Roman" w:hAnsi="Times New Roman" w:cs="Times New Roman"/>
          <w:sz w:val="24"/>
          <w:szCs w:val="24"/>
        </w:rPr>
        <w:t>with the exception of</w:t>
      </w:r>
      <w:proofErr w:type="gramEnd"/>
      <w:r w:rsidRPr="001068C5">
        <w:rPr>
          <w:rFonts w:ascii="Times New Roman" w:hAnsi="Times New Roman" w:cs="Times New Roman"/>
          <w:sz w:val="24"/>
          <w:szCs w:val="24"/>
        </w:rPr>
        <w:t xml:space="preserve"> RNA used for the 18S primer. This RNA was diluted to 0.01 ng/</w:t>
      </w:r>
      <w:proofErr w:type="spellStart"/>
      <w:r w:rsidR="00AC3BD1">
        <w:rPr>
          <w:rFonts w:ascii="Times New Roman" w:hAnsi="Times New Roman" w:cs="Times New Roman"/>
          <w:sz w:val="24"/>
          <w:szCs w:val="24"/>
        </w:rPr>
        <w:t>μ</w:t>
      </w:r>
      <w:r w:rsidRPr="001068C5">
        <w:rPr>
          <w:rFonts w:ascii="Times New Roman" w:hAnsi="Times New Roman" w:cs="Times New Roman"/>
          <w:sz w:val="24"/>
          <w:szCs w:val="24"/>
        </w:rPr>
        <w:t>L</w:t>
      </w:r>
      <w:proofErr w:type="spellEnd"/>
      <w:r w:rsidRPr="001068C5">
        <w:rPr>
          <w:rFonts w:ascii="Times New Roman" w:hAnsi="Times New Roman" w:cs="Times New Roman"/>
          <w:sz w:val="24"/>
          <w:szCs w:val="24"/>
        </w:rPr>
        <w:t>. RT-qPCR was run using the Luna Universal One-Step RT-qPCR kit and a real-time PCR machine.</w:t>
      </w:r>
    </w:p>
    <w:p w14:paraId="59DE9B61" w14:textId="77777777" w:rsidR="001068C5" w:rsidRPr="001068C5" w:rsidRDefault="001068C5" w:rsidP="001068C5">
      <w:pPr>
        <w:spacing w:line="480" w:lineRule="auto"/>
        <w:jc w:val="both"/>
        <w:rPr>
          <w:rFonts w:ascii="Times New Roman" w:hAnsi="Times New Roman" w:cs="Times New Roman"/>
          <w:sz w:val="24"/>
          <w:szCs w:val="24"/>
        </w:rPr>
      </w:pPr>
    </w:p>
    <w:p w14:paraId="4BFBABDC"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Identifying heat shock induced termination defects </w:t>
      </w:r>
    </w:p>
    <w:p w14:paraId="10FCE5AD" w14:textId="77777777"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In establishing termination defects and determining changes to 3’ end cleavage, the two conditions tested were heat shock and no heat shock. Each condition consisted of 5 million cells plated in a T75 flask. The heat shock flask underwent heat shock to induce termination defects. The media of both conditions was aspirated and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was added in the flask for RNA extraction. This process was done in biological triplicate. The same RNA that was used to establish termination defects was also used to determine changes to 3’ end cleavage. The total cellular RNA was then assessed by RT-qPCR.</w:t>
      </w:r>
    </w:p>
    <w:p w14:paraId="45A04E06" w14:textId="77777777" w:rsidR="0040444F" w:rsidRDefault="0040444F" w:rsidP="001068C5">
      <w:pPr>
        <w:spacing w:line="480" w:lineRule="auto"/>
        <w:jc w:val="both"/>
        <w:rPr>
          <w:rFonts w:ascii="Times New Roman" w:hAnsi="Times New Roman" w:cs="Times New Roman"/>
          <w:sz w:val="24"/>
          <w:szCs w:val="24"/>
        </w:rPr>
      </w:pPr>
    </w:p>
    <w:p w14:paraId="2D92AB6D" w14:textId="77777777" w:rsidR="0040444F" w:rsidRDefault="0040444F" w:rsidP="001068C5">
      <w:pPr>
        <w:spacing w:line="480" w:lineRule="auto"/>
        <w:jc w:val="both"/>
        <w:rPr>
          <w:rFonts w:ascii="Times New Roman" w:hAnsi="Times New Roman" w:cs="Times New Roman"/>
          <w:sz w:val="24"/>
          <w:szCs w:val="24"/>
        </w:rPr>
      </w:pPr>
    </w:p>
    <w:p w14:paraId="6A72E5E6" w14:textId="77777777" w:rsidR="0040444F" w:rsidRDefault="0040444F" w:rsidP="001068C5">
      <w:pPr>
        <w:spacing w:line="480" w:lineRule="auto"/>
        <w:jc w:val="both"/>
        <w:rPr>
          <w:rFonts w:ascii="Times New Roman" w:hAnsi="Times New Roman" w:cs="Times New Roman"/>
          <w:sz w:val="24"/>
          <w:szCs w:val="24"/>
        </w:rPr>
      </w:pPr>
    </w:p>
    <w:p w14:paraId="19F5552A" w14:textId="6EC72F6A"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lastRenderedPageBreak/>
        <w:t>RT-qPCR analysis for establishing termination defects</w:t>
      </w:r>
    </w:p>
    <w:p w14:paraId="73D0E965" w14:textId="2BDD6402"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Six representative genes that have previously been found to show termination defects after heat shock were tested with RT-qPCR. Each gene was tested in the heat shock and no heat shock conditions to establish the presence of termination defects. RNA transcribed from the gene body and downstream (~5-10 kb) of each gene was tested using primers designed for these regions. To analyze the data, the first step was to average the CT values of the two technical replicate wells in the RT-qPCR plate. For both heat shock and no heat shock condition, the signal downstream of the gene was normalized to the signal in the gene body by taking a delta CT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This was done by subtracting the two CT values (downstream minus gene body). The next step was to normalize the heat shock condition to the no heat shock condition by taking a delta </w:t>
      </w:r>
      <w:proofErr w:type="spellStart"/>
      <w:r w:rsidRPr="001068C5">
        <w:rPr>
          <w:rFonts w:ascii="Times New Roman" w:hAnsi="Times New Roman" w:cs="Times New Roman"/>
          <w:sz w:val="24"/>
          <w:szCs w:val="24"/>
        </w:rPr>
        <w:t>delta</w:t>
      </w:r>
      <w:proofErr w:type="spellEnd"/>
      <w:r w:rsidRPr="001068C5">
        <w:rPr>
          <w:rFonts w:ascii="Times New Roman" w:hAnsi="Times New Roman" w:cs="Times New Roman"/>
          <w:sz w:val="24"/>
          <w:szCs w:val="24"/>
        </w:rPr>
        <w:t xml:space="preserve"> CT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heat shock minus no heat shock). The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was then converted to a fold change using the equation: 2^</w:t>
      </w:r>
      <w:r w:rsidRPr="001068C5">
        <w:rPr>
          <w:rFonts w:ascii="Times New Roman" w:hAnsi="Times New Roman" w:cs="Times New Roman"/>
          <w:sz w:val="24"/>
          <w:szCs w:val="24"/>
          <w:vertAlign w:val="superscript"/>
        </w:rPr>
        <w:t>-(</w:t>
      </w:r>
      <w:proofErr w:type="spellStart"/>
      <w:r w:rsidRPr="001068C5">
        <w:rPr>
          <w:rFonts w:ascii="Times New Roman" w:hAnsi="Times New Roman" w:cs="Times New Roman"/>
          <w:sz w:val="24"/>
          <w:szCs w:val="24"/>
          <w:vertAlign w:val="superscript"/>
        </w:rPr>
        <w:t>ddCT</w:t>
      </w:r>
      <w:proofErr w:type="spellEnd"/>
      <w:r w:rsidRPr="001068C5">
        <w:rPr>
          <w:rFonts w:ascii="Times New Roman" w:hAnsi="Times New Roman" w:cs="Times New Roman"/>
          <w:sz w:val="24"/>
          <w:szCs w:val="24"/>
          <w:vertAlign w:val="superscript"/>
        </w:rPr>
        <w:t>)</w:t>
      </w:r>
      <w:r w:rsidRPr="001068C5">
        <w:rPr>
          <w:rFonts w:ascii="Times New Roman" w:hAnsi="Times New Roman" w:cs="Times New Roman"/>
          <w:sz w:val="24"/>
          <w:szCs w:val="24"/>
        </w:rPr>
        <w:t xml:space="preserve">. The average was </w:t>
      </w:r>
      <w:r w:rsidR="00AC3BD1" w:rsidRPr="001068C5">
        <w:rPr>
          <w:rFonts w:ascii="Times New Roman" w:hAnsi="Times New Roman" w:cs="Times New Roman"/>
          <w:sz w:val="24"/>
          <w:szCs w:val="24"/>
        </w:rPr>
        <w:t>plotted,</w:t>
      </w:r>
      <w:r w:rsidRPr="001068C5">
        <w:rPr>
          <w:rFonts w:ascii="Times New Roman" w:hAnsi="Times New Roman" w:cs="Times New Roman"/>
          <w:sz w:val="24"/>
          <w:szCs w:val="24"/>
        </w:rPr>
        <w:t xml:space="preserve"> and the standard deviation was determined for plotting error bars.</w:t>
      </w:r>
    </w:p>
    <w:p w14:paraId="3096D049" w14:textId="77777777" w:rsidR="001068C5" w:rsidRPr="001068C5" w:rsidRDefault="001068C5" w:rsidP="001068C5">
      <w:pPr>
        <w:spacing w:line="480" w:lineRule="auto"/>
        <w:jc w:val="both"/>
        <w:rPr>
          <w:rFonts w:ascii="Times New Roman" w:hAnsi="Times New Roman" w:cs="Times New Roman"/>
          <w:sz w:val="24"/>
          <w:szCs w:val="24"/>
        </w:rPr>
      </w:pPr>
    </w:p>
    <w:p w14:paraId="24C15F75"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t>RT-qPCR analysis for investigating cleavage</w:t>
      </w:r>
    </w:p>
    <w:p w14:paraId="72B28BAC" w14:textId="0F7E1D60" w:rsidR="001068C5" w:rsidRPr="001068C5" w:rsidRDefault="001068C5" w:rsidP="0040444F">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The same six representative genes that were used in establishing termination defects were also used for investigating 3’ end cleavage. However, the regions of the genes amplified by RT-</w:t>
      </w:r>
      <w:r w:rsidR="00AC3BD1" w:rsidRPr="001068C5">
        <w:rPr>
          <w:rFonts w:ascii="Times New Roman" w:hAnsi="Times New Roman" w:cs="Times New Roman"/>
          <w:sz w:val="24"/>
          <w:szCs w:val="24"/>
        </w:rPr>
        <w:t>qPCR were</w:t>
      </w:r>
      <w:r w:rsidRPr="001068C5">
        <w:rPr>
          <w:rFonts w:ascii="Times New Roman" w:hAnsi="Times New Roman" w:cs="Times New Roman"/>
          <w:sz w:val="24"/>
          <w:szCs w:val="24"/>
        </w:rPr>
        <w:t xml:space="preserve"> the gene body and the cleavage site. An average of the technical replicates for each sample was taken. The cleavage site signal was normalized to the gene body signal independently in the heat shock condition and no heat shock condition to obtain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Then, the heat shock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was normalized to the no heat shock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by taking a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(heat shock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minus no heat shock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The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was then converted to a fold change using the equation: 2^</w:t>
      </w:r>
      <w:r w:rsidRPr="001068C5">
        <w:rPr>
          <w:rFonts w:ascii="Times New Roman" w:hAnsi="Times New Roman" w:cs="Times New Roman"/>
          <w:sz w:val="24"/>
          <w:szCs w:val="24"/>
          <w:vertAlign w:val="superscript"/>
        </w:rPr>
        <w:t>-(</w:t>
      </w:r>
      <w:proofErr w:type="spellStart"/>
      <w:r w:rsidRPr="001068C5">
        <w:rPr>
          <w:rFonts w:ascii="Times New Roman" w:hAnsi="Times New Roman" w:cs="Times New Roman"/>
          <w:sz w:val="24"/>
          <w:szCs w:val="24"/>
          <w:vertAlign w:val="superscript"/>
        </w:rPr>
        <w:t>ddCT</w:t>
      </w:r>
      <w:proofErr w:type="spellEnd"/>
      <w:r w:rsidRPr="001068C5">
        <w:rPr>
          <w:rFonts w:ascii="Times New Roman" w:hAnsi="Times New Roman" w:cs="Times New Roman"/>
          <w:sz w:val="24"/>
          <w:szCs w:val="24"/>
          <w:vertAlign w:val="superscript"/>
        </w:rPr>
        <w:t>)</w:t>
      </w:r>
      <w:r w:rsidRPr="001068C5">
        <w:rPr>
          <w:rFonts w:ascii="Times New Roman" w:hAnsi="Times New Roman" w:cs="Times New Roman"/>
          <w:sz w:val="24"/>
          <w:szCs w:val="24"/>
        </w:rPr>
        <w:t xml:space="preserve">. The average was </w:t>
      </w:r>
      <w:r w:rsidR="00AC3BD1" w:rsidRPr="001068C5">
        <w:rPr>
          <w:rFonts w:ascii="Times New Roman" w:hAnsi="Times New Roman" w:cs="Times New Roman"/>
          <w:sz w:val="24"/>
          <w:szCs w:val="24"/>
        </w:rPr>
        <w:t>plotted,</w:t>
      </w:r>
      <w:r w:rsidRPr="001068C5">
        <w:rPr>
          <w:rFonts w:ascii="Times New Roman" w:hAnsi="Times New Roman" w:cs="Times New Roman"/>
          <w:sz w:val="24"/>
          <w:szCs w:val="24"/>
        </w:rPr>
        <w:t xml:space="preserve"> and the standard deviation was determined for plotting error bars.</w:t>
      </w:r>
    </w:p>
    <w:p w14:paraId="46A52D2F" w14:textId="4239B55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lastRenderedPageBreak/>
        <w:t xml:space="preserve">Cellular </w:t>
      </w:r>
      <w:r w:rsidR="00AA6100">
        <w:rPr>
          <w:rFonts w:ascii="Times New Roman" w:hAnsi="Times New Roman" w:cs="Times New Roman"/>
          <w:b/>
          <w:bCs/>
          <w:sz w:val="24"/>
          <w:szCs w:val="24"/>
        </w:rPr>
        <w:t>l</w:t>
      </w:r>
      <w:r w:rsidRPr="001068C5">
        <w:rPr>
          <w:rFonts w:ascii="Times New Roman" w:hAnsi="Times New Roman" w:cs="Times New Roman"/>
          <w:b/>
          <w:bCs/>
          <w:sz w:val="24"/>
          <w:szCs w:val="24"/>
        </w:rPr>
        <w:t>ocalization</w:t>
      </w:r>
    </w:p>
    <w:p w14:paraId="49C34CE6" w14:textId="58EE5D9E"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To test cellular localization, a heat shock and a no heat shock condition was used. For each condition 5 million cells in T75 flasks were plated. At the end of the hour-long heat shock, cells were </w:t>
      </w:r>
      <w:proofErr w:type="spellStart"/>
      <w:r w:rsidRPr="001068C5">
        <w:rPr>
          <w:rFonts w:ascii="Times New Roman" w:hAnsi="Times New Roman" w:cs="Times New Roman"/>
          <w:sz w:val="24"/>
          <w:szCs w:val="24"/>
        </w:rPr>
        <w:t>trypsinized</w:t>
      </w:r>
      <w:proofErr w:type="spellEnd"/>
      <w:r w:rsidRPr="001068C5">
        <w:rPr>
          <w:rFonts w:ascii="Times New Roman" w:hAnsi="Times New Roman" w:cs="Times New Roman"/>
          <w:sz w:val="24"/>
          <w:szCs w:val="24"/>
        </w:rPr>
        <w:t>, and pelleted. To separate nuclei from cytoplasm, the cells were resuspended in Nuclear Run-On buffer. This buffer contained 10 mM TRIS pH 7.9, 10 mM NaCl, 4 mM MgCl</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0.5% NP-40, 0.4 mM PMSF, and 1x Protease Inhibitor. The cells were incubated with the NRO buffer for 5 minutes on ice, spun down at 0.8 RCF for 10 minutes. The pellet contained nuclear </w:t>
      </w:r>
      <w:r w:rsidR="00AC3BD1" w:rsidRPr="001068C5">
        <w:rPr>
          <w:rFonts w:ascii="Times New Roman" w:hAnsi="Times New Roman" w:cs="Times New Roman"/>
          <w:sz w:val="24"/>
          <w:szCs w:val="24"/>
        </w:rPr>
        <w:t>RNA,</w:t>
      </w:r>
      <w:r w:rsidRPr="001068C5">
        <w:rPr>
          <w:rFonts w:ascii="Times New Roman" w:hAnsi="Times New Roman" w:cs="Times New Roman"/>
          <w:sz w:val="24"/>
          <w:szCs w:val="24"/>
        </w:rPr>
        <w:t xml:space="preserve"> and the supernatant contained cytoplasmic RNA. This wash was </w:t>
      </w:r>
      <w:r w:rsidR="00AC3BD1" w:rsidRPr="001068C5">
        <w:rPr>
          <w:rFonts w:ascii="Times New Roman" w:hAnsi="Times New Roman" w:cs="Times New Roman"/>
          <w:sz w:val="24"/>
          <w:szCs w:val="24"/>
        </w:rPr>
        <w:t>repeated,</w:t>
      </w:r>
      <w:r w:rsidRPr="001068C5">
        <w:rPr>
          <w:rFonts w:ascii="Times New Roman" w:hAnsi="Times New Roman" w:cs="Times New Roman"/>
          <w:sz w:val="24"/>
          <w:szCs w:val="24"/>
        </w:rPr>
        <w:t xml:space="preserve"> and RNA was extracted with </w:t>
      </w:r>
      <w:proofErr w:type="spellStart"/>
      <w:r w:rsidRPr="001068C5">
        <w:rPr>
          <w:rFonts w:ascii="Times New Roman" w:hAnsi="Times New Roman" w:cs="Times New Roman"/>
          <w:sz w:val="24"/>
          <w:szCs w:val="24"/>
        </w:rPr>
        <w:t>theTRIzol</w:t>
      </w:r>
      <w:proofErr w:type="spellEnd"/>
      <w:r w:rsidRPr="001068C5">
        <w:rPr>
          <w:rFonts w:ascii="Times New Roman" w:hAnsi="Times New Roman" w:cs="Times New Roman"/>
          <w:sz w:val="24"/>
          <w:szCs w:val="24"/>
        </w:rPr>
        <w:t xml:space="preserve"> protocol. Once nuclei and cytoplasm were isolated, the RNA from each was extracted using the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xml:space="preserve"> protocol. This cellular localization protocol was done in triplicate.</w:t>
      </w:r>
    </w:p>
    <w:p w14:paraId="6469F1D0" w14:textId="77777777" w:rsidR="001068C5" w:rsidRPr="001068C5" w:rsidRDefault="001068C5" w:rsidP="001068C5">
      <w:pPr>
        <w:spacing w:line="480" w:lineRule="auto"/>
        <w:jc w:val="both"/>
        <w:rPr>
          <w:rFonts w:ascii="Times New Roman" w:hAnsi="Times New Roman" w:cs="Times New Roman"/>
          <w:sz w:val="24"/>
          <w:szCs w:val="24"/>
        </w:rPr>
      </w:pPr>
    </w:p>
    <w:p w14:paraId="4F6EA5BB"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t>RT-qPCR Analysis for cellular localization</w:t>
      </w:r>
    </w:p>
    <w:p w14:paraId="62D8E9B9" w14:textId="15F85188"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Two sets of genes were tested in the RT-qPCR, </w:t>
      </w:r>
      <w:r w:rsidR="00AC3BD1" w:rsidRPr="001068C5">
        <w:rPr>
          <w:rFonts w:ascii="Times New Roman" w:hAnsi="Times New Roman" w:cs="Times New Roman"/>
          <w:sz w:val="24"/>
          <w:szCs w:val="24"/>
        </w:rPr>
        <w:t>the representative</w:t>
      </w:r>
      <w:r w:rsidRPr="001068C5">
        <w:rPr>
          <w:rFonts w:ascii="Times New Roman" w:hAnsi="Times New Roman" w:cs="Times New Roman"/>
          <w:sz w:val="24"/>
          <w:szCs w:val="24"/>
        </w:rPr>
        <w:t xml:space="preserve"> genes used to test termination defects, as well as nuclear and cytoplasmic markers to validate the efficacy of the cellular localization protocol. </w:t>
      </w:r>
    </w:p>
    <w:p w14:paraId="4CFA52FD" w14:textId="54F1E127" w:rsidR="001068C5" w:rsidRPr="001068C5" w:rsidRDefault="001068C5" w:rsidP="00AA6100">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An average of the technical replicates for each sample was taken. Two different methods of analysis were done on the raw data. One method depicted the relative enrichment of RNA detected in the nuclear versus cytoplasmic fraction on a log</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scale. A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was taken between the nuclear fraction and the cytoplasmic fraction for each primer for heat shock and no heat shock independently (nuclear minus cytoplasmic). The fold change was taken of each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value using the equation: 2^</w:t>
      </w:r>
      <w:r w:rsidRPr="001068C5">
        <w:rPr>
          <w:rFonts w:ascii="Times New Roman" w:hAnsi="Times New Roman" w:cs="Times New Roman"/>
          <w:sz w:val="24"/>
          <w:szCs w:val="24"/>
          <w:vertAlign w:val="superscript"/>
        </w:rPr>
        <w:t>(</w:t>
      </w:r>
      <w:proofErr w:type="spellStart"/>
      <w:r w:rsidRPr="001068C5">
        <w:rPr>
          <w:rFonts w:ascii="Times New Roman" w:hAnsi="Times New Roman" w:cs="Times New Roman"/>
          <w:sz w:val="24"/>
          <w:szCs w:val="24"/>
          <w:vertAlign w:val="superscript"/>
        </w:rPr>
        <w:t>dCT</w:t>
      </w:r>
      <w:proofErr w:type="spellEnd"/>
      <w:r w:rsidRPr="001068C5">
        <w:rPr>
          <w:rFonts w:ascii="Times New Roman" w:hAnsi="Times New Roman" w:cs="Times New Roman"/>
          <w:sz w:val="24"/>
          <w:szCs w:val="24"/>
          <w:vertAlign w:val="superscript"/>
        </w:rPr>
        <w:t>)</w:t>
      </w:r>
      <w:r w:rsidRPr="001068C5">
        <w:rPr>
          <w:rFonts w:ascii="Times New Roman" w:hAnsi="Times New Roman" w:cs="Times New Roman"/>
          <w:sz w:val="24"/>
          <w:szCs w:val="24"/>
        </w:rPr>
        <w:t>. Then, the log</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of the fold change was determined. This allowed positive numbers to reflect nuclear enrichment and negative numbers to reflect cytoplasmic enrichment </w:t>
      </w:r>
      <w:r w:rsidRPr="001068C5">
        <w:rPr>
          <w:rFonts w:ascii="Times New Roman" w:hAnsi="Times New Roman" w:cs="Times New Roman"/>
          <w:sz w:val="24"/>
          <w:szCs w:val="24"/>
        </w:rPr>
        <w:lastRenderedPageBreak/>
        <w:t>with equal magnitude scales. Marker genes and representative defect genes were plotted separately and the standard deviation of the log2 values were taken for error bars.</w:t>
      </w:r>
    </w:p>
    <w:p w14:paraId="3A4E9039" w14:textId="16161BF4" w:rsidR="001068C5" w:rsidRP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The second method of analysis was to plot the fold change of the nuclear and cytoplasmic RNA levels upon heat shock normalized to no heat shock. This analysis was performed only on the 6 representative defect genes. A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was taken between the downstream region and the gene body of the nuclear and cytoplasmic RNA independently. The </w:t>
      </w:r>
      <w:proofErr w:type="spellStart"/>
      <w:r w:rsidRPr="001068C5">
        <w:rPr>
          <w:rFonts w:ascii="Times New Roman" w:hAnsi="Times New Roman" w:cs="Times New Roman"/>
          <w:sz w:val="24"/>
          <w:szCs w:val="24"/>
        </w:rPr>
        <w:t>ddCTs</w:t>
      </w:r>
      <w:proofErr w:type="spellEnd"/>
      <w:r w:rsidRPr="001068C5">
        <w:rPr>
          <w:rFonts w:ascii="Times New Roman" w:hAnsi="Times New Roman" w:cs="Times New Roman"/>
          <w:sz w:val="24"/>
          <w:szCs w:val="24"/>
        </w:rPr>
        <w:t xml:space="preserve"> were subtracted to normalize heat shock to no heat shock independently for each fraction. The fold change of the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values were taken using the equation: 2^</w:t>
      </w:r>
      <w:r w:rsidRPr="001068C5">
        <w:rPr>
          <w:rFonts w:ascii="Times New Roman" w:hAnsi="Times New Roman" w:cs="Times New Roman"/>
          <w:sz w:val="24"/>
          <w:szCs w:val="24"/>
          <w:vertAlign w:val="superscript"/>
        </w:rPr>
        <w:t>-(</w:t>
      </w:r>
      <w:proofErr w:type="spellStart"/>
      <w:r w:rsidRPr="001068C5">
        <w:rPr>
          <w:rFonts w:ascii="Times New Roman" w:hAnsi="Times New Roman" w:cs="Times New Roman"/>
          <w:sz w:val="24"/>
          <w:szCs w:val="24"/>
          <w:vertAlign w:val="superscript"/>
        </w:rPr>
        <w:t>ddCT</w:t>
      </w:r>
      <w:proofErr w:type="spellEnd"/>
      <w:r w:rsidRPr="001068C5">
        <w:rPr>
          <w:rFonts w:ascii="Times New Roman" w:hAnsi="Times New Roman" w:cs="Times New Roman"/>
          <w:sz w:val="24"/>
          <w:szCs w:val="24"/>
          <w:vertAlign w:val="superscript"/>
        </w:rPr>
        <w:t>)</w:t>
      </w:r>
      <w:r w:rsidRPr="001068C5">
        <w:rPr>
          <w:rFonts w:ascii="Times New Roman" w:hAnsi="Times New Roman" w:cs="Times New Roman"/>
          <w:sz w:val="24"/>
          <w:szCs w:val="24"/>
        </w:rPr>
        <w:t>. The average of the biological replicates was plotted, and the standard deviation of all fold changes was calculated for error bars.</w:t>
      </w:r>
    </w:p>
    <w:p w14:paraId="72FFAC27" w14:textId="77777777" w:rsidR="001068C5" w:rsidRPr="001068C5" w:rsidRDefault="001068C5" w:rsidP="001068C5">
      <w:pPr>
        <w:spacing w:line="480" w:lineRule="auto"/>
        <w:jc w:val="both"/>
        <w:rPr>
          <w:rFonts w:ascii="Times New Roman" w:hAnsi="Times New Roman" w:cs="Times New Roman"/>
          <w:sz w:val="24"/>
          <w:szCs w:val="24"/>
        </w:rPr>
      </w:pPr>
    </w:p>
    <w:p w14:paraId="557C3F04"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RNA stability</w:t>
      </w:r>
    </w:p>
    <w:p w14:paraId="483FCB5E" w14:textId="089A69B6" w:rsid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To investigate RNA stability four conditions were used, + and - Actinomycin D (Act D) in both heat shock and no heat shock conditions. All conditions were plated in T25 flasks with 1.5 million cells per flask. Both heat shock conditions, + and -Act D, were placed in the water bath for heat shock. At the end of the heat shock, the +Act D heat shock and +Act D no heat shock flasks were treated with 5μg/mL Act D. The flasks were placed in the cell culture incubator at 37℃ for 2 hours. During this time, the growth media of the -Act D treatment flasks, which were treated as the time point 0 conditions, was aspirated and treated with </w:t>
      </w:r>
      <w:proofErr w:type="spellStart"/>
      <w:r w:rsidRPr="001068C5">
        <w:rPr>
          <w:rFonts w:ascii="Times New Roman" w:hAnsi="Times New Roman" w:cs="Times New Roman"/>
          <w:sz w:val="24"/>
          <w:szCs w:val="24"/>
        </w:rPr>
        <w:t>TRIzol</w:t>
      </w:r>
      <w:proofErr w:type="spellEnd"/>
      <w:r w:rsidRPr="001068C5">
        <w:rPr>
          <w:rFonts w:ascii="Times New Roman" w:hAnsi="Times New Roman" w:cs="Times New Roman"/>
          <w:sz w:val="24"/>
          <w:szCs w:val="24"/>
        </w:rPr>
        <w:t>. This was repeated for the +Act D conditions at the end of the 2-hour incubation.</w:t>
      </w:r>
    </w:p>
    <w:p w14:paraId="1234FAEF" w14:textId="77777777" w:rsidR="00937095" w:rsidRDefault="00937095" w:rsidP="00E95E91">
      <w:pPr>
        <w:spacing w:line="480" w:lineRule="auto"/>
        <w:ind w:firstLine="720"/>
        <w:jc w:val="both"/>
        <w:rPr>
          <w:rFonts w:ascii="Times New Roman" w:hAnsi="Times New Roman" w:cs="Times New Roman"/>
          <w:sz w:val="24"/>
          <w:szCs w:val="24"/>
        </w:rPr>
      </w:pPr>
    </w:p>
    <w:p w14:paraId="4AE10CB6" w14:textId="77777777" w:rsidR="0040444F" w:rsidRPr="001068C5" w:rsidRDefault="0040444F" w:rsidP="00E95E91">
      <w:pPr>
        <w:spacing w:line="480" w:lineRule="auto"/>
        <w:ind w:firstLine="720"/>
        <w:jc w:val="both"/>
        <w:rPr>
          <w:rFonts w:ascii="Times New Roman" w:hAnsi="Times New Roman" w:cs="Times New Roman"/>
          <w:sz w:val="24"/>
          <w:szCs w:val="24"/>
        </w:rPr>
      </w:pPr>
    </w:p>
    <w:p w14:paraId="5269A373"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lastRenderedPageBreak/>
        <w:t>RT-qPCR analysis of RNA stability</w:t>
      </w:r>
    </w:p>
    <w:p w14:paraId="39B04580" w14:textId="3FA766A1" w:rsidR="001068C5" w:rsidRDefault="001068C5" w:rsidP="00E95E91">
      <w:pPr>
        <w:spacing w:line="48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The gene body and downstream region of six representative genes were tested with RT-qPCR. In addition to these genes, 18S rRNA, a stable housekeeping RNA, was also tested. Both the gene body and downstream regions of the gene signals were normalized to 18S rRNA signal by taking a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for heat shock and no heat shock independently (gene minus 18S). A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of each region was taken to normalize heat shock to no heat shock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heat shock minus </w:t>
      </w:r>
      <w:proofErr w:type="spellStart"/>
      <w:r w:rsidRPr="001068C5">
        <w:rPr>
          <w:rFonts w:ascii="Times New Roman" w:hAnsi="Times New Roman" w:cs="Times New Roman"/>
          <w:sz w:val="24"/>
          <w:szCs w:val="24"/>
        </w:rPr>
        <w:t>dCT</w:t>
      </w:r>
      <w:proofErr w:type="spellEnd"/>
      <w:r w:rsidRPr="001068C5">
        <w:rPr>
          <w:rFonts w:ascii="Times New Roman" w:hAnsi="Times New Roman" w:cs="Times New Roman"/>
          <w:sz w:val="24"/>
          <w:szCs w:val="24"/>
        </w:rPr>
        <w:t xml:space="preserve"> no heat shock). The </w:t>
      </w:r>
      <w:proofErr w:type="spellStart"/>
      <w:r w:rsidRPr="001068C5">
        <w:rPr>
          <w:rFonts w:ascii="Times New Roman" w:hAnsi="Times New Roman" w:cs="Times New Roman"/>
          <w:sz w:val="24"/>
          <w:szCs w:val="24"/>
        </w:rPr>
        <w:t>ddCT</w:t>
      </w:r>
      <w:proofErr w:type="spellEnd"/>
      <w:r w:rsidRPr="001068C5">
        <w:rPr>
          <w:rFonts w:ascii="Times New Roman" w:hAnsi="Times New Roman" w:cs="Times New Roman"/>
          <w:sz w:val="24"/>
          <w:szCs w:val="24"/>
        </w:rPr>
        <w:t xml:space="preserve"> was then converted to a fold change using the equation: 2^</w:t>
      </w:r>
      <w:r w:rsidRPr="001068C5">
        <w:rPr>
          <w:rFonts w:ascii="Times New Roman" w:hAnsi="Times New Roman" w:cs="Times New Roman"/>
          <w:sz w:val="24"/>
          <w:szCs w:val="24"/>
          <w:vertAlign w:val="superscript"/>
        </w:rPr>
        <w:t>-(</w:t>
      </w:r>
      <w:proofErr w:type="spellStart"/>
      <w:r w:rsidRPr="001068C5">
        <w:rPr>
          <w:rFonts w:ascii="Times New Roman" w:hAnsi="Times New Roman" w:cs="Times New Roman"/>
          <w:sz w:val="24"/>
          <w:szCs w:val="24"/>
          <w:vertAlign w:val="superscript"/>
        </w:rPr>
        <w:t>ddCT</w:t>
      </w:r>
      <w:proofErr w:type="spellEnd"/>
      <w:r w:rsidRPr="001068C5">
        <w:rPr>
          <w:rFonts w:ascii="Times New Roman" w:hAnsi="Times New Roman" w:cs="Times New Roman"/>
          <w:sz w:val="24"/>
          <w:szCs w:val="24"/>
          <w:vertAlign w:val="superscript"/>
        </w:rPr>
        <w:t>)</w:t>
      </w:r>
      <w:r w:rsidRPr="001068C5">
        <w:rPr>
          <w:rFonts w:ascii="Times New Roman" w:hAnsi="Times New Roman" w:cs="Times New Roman"/>
          <w:sz w:val="24"/>
          <w:szCs w:val="24"/>
        </w:rPr>
        <w:t xml:space="preserve">. An average of the biological replicates was </w:t>
      </w:r>
      <w:r w:rsidR="00AC3BD1" w:rsidRPr="001068C5">
        <w:rPr>
          <w:rFonts w:ascii="Times New Roman" w:hAnsi="Times New Roman" w:cs="Times New Roman"/>
          <w:sz w:val="24"/>
          <w:szCs w:val="24"/>
        </w:rPr>
        <w:t>plotted,</w:t>
      </w:r>
      <w:r w:rsidRPr="001068C5">
        <w:rPr>
          <w:rFonts w:ascii="Times New Roman" w:hAnsi="Times New Roman" w:cs="Times New Roman"/>
          <w:sz w:val="24"/>
          <w:szCs w:val="24"/>
        </w:rPr>
        <w:t xml:space="preserve"> and the standard deviation of all fold changes was calculated for error bars.</w:t>
      </w:r>
    </w:p>
    <w:p w14:paraId="4217B02E" w14:textId="77777777" w:rsidR="0041414F" w:rsidRPr="001068C5" w:rsidRDefault="0041414F" w:rsidP="00E95E91">
      <w:pPr>
        <w:spacing w:line="480" w:lineRule="auto"/>
        <w:ind w:firstLine="720"/>
        <w:jc w:val="both"/>
        <w:rPr>
          <w:rFonts w:ascii="Times New Roman" w:hAnsi="Times New Roman" w:cs="Times New Roman"/>
          <w:sz w:val="24"/>
          <w:szCs w:val="24"/>
        </w:rPr>
      </w:pPr>
    </w:p>
    <w:p w14:paraId="1D920F51" w14:textId="201D31EE"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b/>
          <w:bCs/>
          <w:sz w:val="24"/>
          <w:szCs w:val="24"/>
        </w:rPr>
        <w:t>Table 1</w:t>
      </w:r>
      <w:r w:rsidRPr="001068C5">
        <w:rPr>
          <w:rFonts w:ascii="Times New Roman" w:hAnsi="Times New Roman" w:cs="Times New Roman"/>
          <w:sz w:val="24"/>
          <w:szCs w:val="24"/>
        </w:rPr>
        <w:t>. Sequences of primers used in RT-qPCR.</w:t>
      </w:r>
    </w:p>
    <w:tbl>
      <w:tblPr>
        <w:tblW w:w="9360" w:type="dxa"/>
        <w:tblCellMar>
          <w:top w:w="15" w:type="dxa"/>
          <w:left w:w="15" w:type="dxa"/>
          <w:bottom w:w="15" w:type="dxa"/>
          <w:right w:w="15" w:type="dxa"/>
        </w:tblCellMar>
        <w:tblLook w:val="04A0" w:firstRow="1" w:lastRow="0" w:firstColumn="1" w:lastColumn="0" w:noHBand="0" w:noVBand="1"/>
      </w:tblPr>
      <w:tblGrid>
        <w:gridCol w:w="4066"/>
        <w:gridCol w:w="5294"/>
      </w:tblGrid>
      <w:tr w:rsidR="001068C5" w:rsidRPr="001068C5" w14:paraId="1148172B" w14:textId="77777777" w:rsidTr="00DD57C6">
        <w:trPr>
          <w:trHeight w:val="16"/>
        </w:trPr>
        <w:tc>
          <w:tcPr>
            <w:tcW w:w="0" w:type="auto"/>
            <w:tcMar>
              <w:top w:w="56" w:type="dxa"/>
              <w:left w:w="56" w:type="dxa"/>
              <w:bottom w:w="56" w:type="dxa"/>
              <w:right w:w="56" w:type="dxa"/>
            </w:tcMar>
            <w:vAlign w:val="center"/>
            <w:hideMark/>
          </w:tcPr>
          <w:p w14:paraId="0762676D"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t>Primer</w:t>
            </w:r>
          </w:p>
        </w:tc>
        <w:tc>
          <w:tcPr>
            <w:tcW w:w="0" w:type="auto"/>
            <w:tcMar>
              <w:top w:w="56" w:type="dxa"/>
              <w:left w:w="56" w:type="dxa"/>
              <w:bottom w:w="56" w:type="dxa"/>
              <w:right w:w="56" w:type="dxa"/>
            </w:tcMar>
            <w:vAlign w:val="center"/>
            <w:hideMark/>
          </w:tcPr>
          <w:p w14:paraId="652681A2" w14:textId="77777777" w:rsidR="001068C5" w:rsidRPr="001068C5" w:rsidRDefault="001068C5" w:rsidP="001068C5">
            <w:pPr>
              <w:spacing w:line="480" w:lineRule="auto"/>
              <w:jc w:val="both"/>
              <w:rPr>
                <w:rFonts w:ascii="Times New Roman" w:hAnsi="Times New Roman" w:cs="Times New Roman"/>
                <w:sz w:val="24"/>
                <w:szCs w:val="24"/>
              </w:rPr>
            </w:pPr>
            <w:r w:rsidRPr="001068C5">
              <w:rPr>
                <w:rFonts w:ascii="Times New Roman" w:hAnsi="Times New Roman" w:cs="Times New Roman"/>
                <w:sz w:val="24"/>
                <w:szCs w:val="24"/>
                <w:u w:val="single"/>
              </w:rPr>
              <w:t>Sequence (5' → 3')</w:t>
            </w:r>
          </w:p>
        </w:tc>
      </w:tr>
      <w:tr w:rsidR="001068C5" w:rsidRPr="001068C5" w14:paraId="3104FD00" w14:textId="77777777" w:rsidTr="001068C5">
        <w:tc>
          <w:tcPr>
            <w:tcW w:w="0" w:type="auto"/>
            <w:tcMar>
              <w:top w:w="100" w:type="dxa"/>
              <w:left w:w="100" w:type="dxa"/>
              <w:bottom w:w="100" w:type="dxa"/>
              <w:right w:w="100" w:type="dxa"/>
            </w:tcMar>
            <w:hideMark/>
          </w:tcPr>
          <w:p w14:paraId="15AD9501"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dxa"/>
            </w:tcMar>
            <w:hideMark/>
          </w:tcPr>
          <w:p w14:paraId="3F3A0CA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GGTGGAGACCTGAATCAGTATG</w:t>
            </w:r>
          </w:p>
        </w:tc>
      </w:tr>
      <w:tr w:rsidR="001068C5" w:rsidRPr="001068C5" w14:paraId="2A7ED30C" w14:textId="77777777" w:rsidTr="0027046C">
        <w:trPr>
          <w:trHeight w:val="602"/>
        </w:trPr>
        <w:tc>
          <w:tcPr>
            <w:tcW w:w="0" w:type="auto"/>
            <w:tcMar>
              <w:top w:w="100" w:type="dxa"/>
              <w:left w:w="100" w:type="dxa"/>
              <w:bottom w:w="100" w:type="dxa"/>
              <w:right w:w="100" w:type="dxa"/>
            </w:tcMar>
            <w:hideMark/>
          </w:tcPr>
          <w:p w14:paraId="276AACA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gene body Reverse</w:t>
            </w:r>
          </w:p>
        </w:tc>
        <w:tc>
          <w:tcPr>
            <w:tcW w:w="0" w:type="auto"/>
            <w:tcMar>
              <w:top w:w="100" w:type="dxa"/>
              <w:left w:w="100" w:type="dxa"/>
              <w:bottom w:w="100" w:type="dxa"/>
              <w:right w:w="100" w:type="dxa"/>
            </w:tcMar>
            <w:hideMark/>
          </w:tcPr>
          <w:p w14:paraId="426EAA0F"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TTTGTGCAGGAAGGCAATG</w:t>
            </w:r>
          </w:p>
        </w:tc>
      </w:tr>
      <w:tr w:rsidR="001068C5" w:rsidRPr="001068C5" w14:paraId="112CDDBF" w14:textId="77777777" w:rsidTr="001068C5">
        <w:tc>
          <w:tcPr>
            <w:tcW w:w="0" w:type="auto"/>
            <w:tcMar>
              <w:top w:w="100" w:type="dxa"/>
              <w:left w:w="100" w:type="dxa"/>
              <w:bottom w:w="100" w:type="dxa"/>
              <w:right w:w="100" w:type="dxa"/>
            </w:tcMar>
            <w:hideMark/>
          </w:tcPr>
          <w:p w14:paraId="5E7345C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downstream Forward</w:t>
            </w:r>
          </w:p>
        </w:tc>
        <w:tc>
          <w:tcPr>
            <w:tcW w:w="0" w:type="auto"/>
            <w:tcMar>
              <w:top w:w="100" w:type="dxa"/>
              <w:left w:w="100" w:type="dxa"/>
              <w:bottom w:w="100" w:type="dxa"/>
              <w:right w:w="100" w:type="dxa"/>
            </w:tcMar>
            <w:hideMark/>
          </w:tcPr>
          <w:p w14:paraId="0748DC0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GATGTGGGAAGAGGCAGTATC</w:t>
            </w:r>
          </w:p>
        </w:tc>
      </w:tr>
      <w:tr w:rsidR="001068C5" w:rsidRPr="001068C5" w14:paraId="66EA017B" w14:textId="77777777" w:rsidTr="001068C5">
        <w:tc>
          <w:tcPr>
            <w:tcW w:w="0" w:type="auto"/>
            <w:tcMar>
              <w:top w:w="100" w:type="dxa"/>
              <w:left w:w="100" w:type="dxa"/>
              <w:bottom w:w="100" w:type="dxa"/>
              <w:right w:w="100" w:type="dxa"/>
            </w:tcMar>
            <w:hideMark/>
          </w:tcPr>
          <w:p w14:paraId="0143918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downstream Reverse</w:t>
            </w:r>
          </w:p>
        </w:tc>
        <w:tc>
          <w:tcPr>
            <w:tcW w:w="0" w:type="auto"/>
            <w:tcMar>
              <w:top w:w="100" w:type="dxa"/>
              <w:left w:w="100" w:type="dxa"/>
              <w:bottom w:w="100" w:type="dxa"/>
              <w:right w:w="100" w:type="dxa"/>
            </w:tcMar>
            <w:hideMark/>
          </w:tcPr>
          <w:p w14:paraId="183290CF"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TCTCAGGATCACACAGAAAGT</w:t>
            </w:r>
          </w:p>
        </w:tc>
      </w:tr>
      <w:tr w:rsidR="001068C5" w:rsidRPr="001068C5" w14:paraId="54B689CB" w14:textId="77777777" w:rsidTr="001068C5">
        <w:tc>
          <w:tcPr>
            <w:tcW w:w="0" w:type="auto"/>
            <w:tcMar>
              <w:top w:w="100" w:type="dxa"/>
              <w:left w:w="100" w:type="dxa"/>
              <w:bottom w:w="100" w:type="dxa"/>
              <w:right w:w="100" w:type="dxa"/>
            </w:tcMar>
            <w:hideMark/>
          </w:tcPr>
          <w:p w14:paraId="3A47BE70"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cleavage site Forward</w:t>
            </w:r>
          </w:p>
        </w:tc>
        <w:tc>
          <w:tcPr>
            <w:tcW w:w="0" w:type="auto"/>
            <w:tcMar>
              <w:top w:w="100" w:type="dxa"/>
              <w:left w:w="100" w:type="dxa"/>
              <w:bottom w:w="100" w:type="dxa"/>
              <w:right w:w="100" w:type="dxa"/>
            </w:tcMar>
            <w:hideMark/>
          </w:tcPr>
          <w:p w14:paraId="6D619C50"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TTAAGGGACGTTTGTAATAAAG</w:t>
            </w:r>
          </w:p>
        </w:tc>
      </w:tr>
      <w:tr w:rsidR="001068C5" w:rsidRPr="001068C5" w14:paraId="6A1A7ECE" w14:textId="77777777" w:rsidTr="001068C5">
        <w:tc>
          <w:tcPr>
            <w:tcW w:w="0" w:type="auto"/>
            <w:tcMar>
              <w:top w:w="100" w:type="dxa"/>
              <w:left w:w="100" w:type="dxa"/>
              <w:bottom w:w="100" w:type="dxa"/>
              <w:right w:w="100" w:type="dxa"/>
            </w:tcMar>
            <w:hideMark/>
          </w:tcPr>
          <w:p w14:paraId="79D11DC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STK35 cleavage site Reverse</w:t>
            </w:r>
          </w:p>
        </w:tc>
        <w:tc>
          <w:tcPr>
            <w:tcW w:w="0" w:type="auto"/>
            <w:tcMar>
              <w:top w:w="100" w:type="dxa"/>
              <w:left w:w="100" w:type="dxa"/>
              <w:bottom w:w="100" w:type="dxa"/>
              <w:right w:w="100" w:type="dxa"/>
            </w:tcMar>
            <w:hideMark/>
          </w:tcPr>
          <w:p w14:paraId="666FCD0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TTGCCACCCTCCCAAAC</w:t>
            </w:r>
          </w:p>
        </w:tc>
      </w:tr>
      <w:tr w:rsidR="001068C5" w:rsidRPr="001068C5" w14:paraId="5C787253" w14:textId="77777777" w:rsidTr="001068C5">
        <w:tc>
          <w:tcPr>
            <w:tcW w:w="0" w:type="auto"/>
            <w:tcMar>
              <w:top w:w="100" w:type="dxa"/>
              <w:left w:w="100" w:type="dxa"/>
              <w:bottom w:w="100" w:type="dxa"/>
              <w:right w:w="100" w:type="dxa"/>
            </w:tcMar>
            <w:hideMark/>
          </w:tcPr>
          <w:p w14:paraId="157F942F"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ANXA5 gene body Forward</w:t>
            </w:r>
          </w:p>
        </w:tc>
        <w:tc>
          <w:tcPr>
            <w:tcW w:w="0" w:type="auto"/>
            <w:tcMar>
              <w:top w:w="100" w:type="dxa"/>
              <w:left w:w="100" w:type="dxa"/>
              <w:bottom w:w="100" w:type="dxa"/>
              <w:right w:w="100" w:type="dxa"/>
            </w:tcMar>
            <w:hideMark/>
          </w:tcPr>
          <w:p w14:paraId="5A647F6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GCCTTCCTTCAGCACCTTTA</w:t>
            </w:r>
          </w:p>
        </w:tc>
      </w:tr>
      <w:tr w:rsidR="001068C5" w:rsidRPr="001068C5" w14:paraId="16A64951" w14:textId="77777777" w:rsidTr="001068C5">
        <w:tc>
          <w:tcPr>
            <w:tcW w:w="0" w:type="auto"/>
            <w:tcMar>
              <w:top w:w="100" w:type="dxa"/>
              <w:left w:w="100" w:type="dxa"/>
              <w:bottom w:w="100" w:type="dxa"/>
              <w:right w:w="100" w:type="dxa"/>
            </w:tcMar>
            <w:hideMark/>
          </w:tcPr>
          <w:p w14:paraId="13C6C72D"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ANXA5 gene body Reverse</w:t>
            </w:r>
          </w:p>
        </w:tc>
        <w:tc>
          <w:tcPr>
            <w:tcW w:w="0" w:type="auto"/>
            <w:tcMar>
              <w:top w:w="100" w:type="dxa"/>
              <w:left w:w="100" w:type="dxa"/>
              <w:bottom w:w="100" w:type="dxa"/>
              <w:right w:w="100" w:type="dxa"/>
            </w:tcMar>
            <w:hideMark/>
          </w:tcPr>
          <w:p w14:paraId="4BD3C7D6"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TCTATGACGTGTATGTGTTGGTC</w:t>
            </w:r>
          </w:p>
        </w:tc>
      </w:tr>
      <w:tr w:rsidR="001068C5" w:rsidRPr="001068C5" w14:paraId="53660733" w14:textId="77777777" w:rsidTr="001068C5">
        <w:tc>
          <w:tcPr>
            <w:tcW w:w="0" w:type="auto"/>
            <w:tcMar>
              <w:top w:w="100" w:type="dxa"/>
              <w:left w:w="100" w:type="dxa"/>
              <w:bottom w:w="100" w:type="dxa"/>
              <w:right w:w="100" w:type="dxa"/>
            </w:tcMar>
            <w:hideMark/>
          </w:tcPr>
          <w:p w14:paraId="0457637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lastRenderedPageBreak/>
              <w:t>ANXA5 downstream Forward</w:t>
            </w:r>
          </w:p>
        </w:tc>
        <w:tc>
          <w:tcPr>
            <w:tcW w:w="0" w:type="auto"/>
            <w:tcMar>
              <w:top w:w="100" w:type="dxa"/>
              <w:left w:w="100" w:type="dxa"/>
              <w:bottom w:w="100" w:type="dxa"/>
              <w:right w:w="100" w:type="dxa"/>
            </w:tcMar>
            <w:hideMark/>
          </w:tcPr>
          <w:p w14:paraId="278FD18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TATGCAGCCAACAGACCTATG</w:t>
            </w:r>
          </w:p>
        </w:tc>
      </w:tr>
      <w:tr w:rsidR="001068C5" w:rsidRPr="001068C5" w14:paraId="38141369" w14:textId="77777777" w:rsidTr="001068C5">
        <w:tc>
          <w:tcPr>
            <w:tcW w:w="0" w:type="auto"/>
            <w:tcMar>
              <w:top w:w="100" w:type="dxa"/>
              <w:left w:w="100" w:type="dxa"/>
              <w:bottom w:w="100" w:type="dxa"/>
              <w:right w:w="100" w:type="dxa"/>
            </w:tcMar>
            <w:hideMark/>
          </w:tcPr>
          <w:p w14:paraId="0C2F239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ANXA5 downstream Reverse</w:t>
            </w:r>
          </w:p>
        </w:tc>
        <w:tc>
          <w:tcPr>
            <w:tcW w:w="0" w:type="auto"/>
            <w:tcMar>
              <w:top w:w="100" w:type="dxa"/>
              <w:left w:w="100" w:type="dxa"/>
              <w:bottom w:w="100" w:type="dxa"/>
              <w:right w:w="100" w:type="dxa"/>
            </w:tcMar>
            <w:hideMark/>
          </w:tcPr>
          <w:p w14:paraId="07753F8F"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CTGCGTCAGATGGTATCTCATT</w:t>
            </w:r>
          </w:p>
        </w:tc>
      </w:tr>
      <w:tr w:rsidR="001068C5" w:rsidRPr="001068C5" w14:paraId="677C225B" w14:textId="77777777" w:rsidTr="001068C5">
        <w:tc>
          <w:tcPr>
            <w:tcW w:w="0" w:type="auto"/>
            <w:tcMar>
              <w:top w:w="100" w:type="dxa"/>
              <w:left w:w="100" w:type="dxa"/>
              <w:bottom w:w="100" w:type="dxa"/>
              <w:right w:w="100" w:type="dxa"/>
            </w:tcMar>
            <w:hideMark/>
          </w:tcPr>
          <w:p w14:paraId="7539816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ANXA5 cleavage site Forward</w:t>
            </w:r>
          </w:p>
        </w:tc>
        <w:tc>
          <w:tcPr>
            <w:tcW w:w="0" w:type="auto"/>
            <w:tcMar>
              <w:top w:w="100" w:type="dxa"/>
              <w:left w:w="100" w:type="dxa"/>
              <w:bottom w:w="100" w:type="dxa"/>
              <w:right w:w="100" w:type="dxa"/>
            </w:tcMar>
            <w:hideMark/>
          </w:tcPr>
          <w:p w14:paraId="3A26399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CCCTGAATTATGTGTACATGTGTG</w:t>
            </w:r>
          </w:p>
        </w:tc>
      </w:tr>
      <w:tr w:rsidR="001068C5" w:rsidRPr="001068C5" w14:paraId="3D8375FC" w14:textId="77777777" w:rsidTr="001068C5">
        <w:tc>
          <w:tcPr>
            <w:tcW w:w="0" w:type="auto"/>
            <w:tcMar>
              <w:top w:w="100" w:type="dxa"/>
              <w:left w:w="100" w:type="dxa"/>
              <w:bottom w:w="100" w:type="dxa"/>
              <w:right w:w="100" w:type="dxa"/>
            </w:tcMar>
            <w:hideMark/>
          </w:tcPr>
          <w:p w14:paraId="203EE85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ANXA5 cleavage site Reverse</w:t>
            </w:r>
          </w:p>
        </w:tc>
        <w:tc>
          <w:tcPr>
            <w:tcW w:w="0" w:type="auto"/>
            <w:tcMar>
              <w:top w:w="100" w:type="dxa"/>
              <w:left w:w="100" w:type="dxa"/>
              <w:bottom w:w="100" w:type="dxa"/>
              <w:right w:w="100" w:type="dxa"/>
            </w:tcMar>
            <w:hideMark/>
          </w:tcPr>
          <w:p w14:paraId="2864C91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TCTCAACTAACACCACTGTCAA</w:t>
            </w:r>
          </w:p>
        </w:tc>
      </w:tr>
      <w:tr w:rsidR="001068C5" w:rsidRPr="001068C5" w14:paraId="38C0B523" w14:textId="77777777" w:rsidTr="001068C5">
        <w:tc>
          <w:tcPr>
            <w:tcW w:w="0" w:type="auto"/>
            <w:tcMar>
              <w:top w:w="100" w:type="dxa"/>
              <w:left w:w="100" w:type="dxa"/>
              <w:bottom w:w="100" w:type="dxa"/>
              <w:right w:w="100" w:type="dxa"/>
            </w:tcMar>
            <w:hideMark/>
          </w:tcPr>
          <w:p w14:paraId="77521D55"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gene body Forward</w:t>
            </w:r>
          </w:p>
        </w:tc>
        <w:tc>
          <w:tcPr>
            <w:tcW w:w="0" w:type="auto"/>
            <w:tcMar>
              <w:top w:w="100" w:type="dxa"/>
              <w:left w:w="100" w:type="dxa"/>
              <w:bottom w:w="100" w:type="dxa"/>
              <w:right w:w="100" w:type="dxa"/>
            </w:tcMar>
            <w:hideMark/>
          </w:tcPr>
          <w:p w14:paraId="243C4F7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GACTTCTTAGTGGTATCCAGCAC</w:t>
            </w:r>
          </w:p>
        </w:tc>
      </w:tr>
      <w:tr w:rsidR="001068C5" w:rsidRPr="001068C5" w14:paraId="776521F7" w14:textId="77777777" w:rsidTr="001068C5">
        <w:tc>
          <w:tcPr>
            <w:tcW w:w="0" w:type="auto"/>
            <w:tcMar>
              <w:top w:w="100" w:type="dxa"/>
              <w:left w:w="100" w:type="dxa"/>
              <w:bottom w:w="100" w:type="dxa"/>
              <w:right w:w="100" w:type="dxa"/>
            </w:tcMar>
            <w:hideMark/>
          </w:tcPr>
          <w:p w14:paraId="53F1C8B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gene body Reverse</w:t>
            </w:r>
          </w:p>
        </w:tc>
        <w:tc>
          <w:tcPr>
            <w:tcW w:w="0" w:type="auto"/>
            <w:tcMar>
              <w:top w:w="100" w:type="dxa"/>
              <w:left w:w="100" w:type="dxa"/>
              <w:bottom w:w="100" w:type="dxa"/>
              <w:right w:w="100" w:type="dxa"/>
            </w:tcMar>
            <w:hideMark/>
          </w:tcPr>
          <w:p w14:paraId="7DAD2B5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TGCAGCCCATGCAATACA</w:t>
            </w:r>
          </w:p>
        </w:tc>
      </w:tr>
      <w:tr w:rsidR="001068C5" w:rsidRPr="001068C5" w14:paraId="7AACB775" w14:textId="77777777" w:rsidTr="001068C5">
        <w:tc>
          <w:tcPr>
            <w:tcW w:w="0" w:type="auto"/>
            <w:tcMar>
              <w:top w:w="100" w:type="dxa"/>
              <w:left w:w="100" w:type="dxa"/>
              <w:bottom w:w="100" w:type="dxa"/>
              <w:right w:w="100" w:type="dxa"/>
            </w:tcMar>
            <w:hideMark/>
          </w:tcPr>
          <w:p w14:paraId="7DD4EDBF"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downstream Forward</w:t>
            </w:r>
          </w:p>
        </w:tc>
        <w:tc>
          <w:tcPr>
            <w:tcW w:w="0" w:type="auto"/>
            <w:tcMar>
              <w:top w:w="100" w:type="dxa"/>
              <w:left w:w="100" w:type="dxa"/>
              <w:bottom w:w="100" w:type="dxa"/>
              <w:right w:w="100" w:type="dxa"/>
            </w:tcMar>
            <w:hideMark/>
          </w:tcPr>
          <w:p w14:paraId="6CB1C3AD"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CCTGGTTTACATCTGTGGGAAG</w:t>
            </w:r>
          </w:p>
        </w:tc>
      </w:tr>
      <w:tr w:rsidR="001068C5" w:rsidRPr="001068C5" w14:paraId="2BA2DF8D" w14:textId="77777777" w:rsidTr="001068C5">
        <w:tc>
          <w:tcPr>
            <w:tcW w:w="0" w:type="auto"/>
            <w:tcMar>
              <w:top w:w="100" w:type="dxa"/>
              <w:left w:w="100" w:type="dxa"/>
              <w:bottom w:w="100" w:type="dxa"/>
              <w:right w:w="100" w:type="dxa"/>
            </w:tcMar>
            <w:hideMark/>
          </w:tcPr>
          <w:p w14:paraId="4F070E3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downstream Reverse</w:t>
            </w:r>
          </w:p>
        </w:tc>
        <w:tc>
          <w:tcPr>
            <w:tcW w:w="0" w:type="auto"/>
            <w:tcMar>
              <w:top w:w="100" w:type="dxa"/>
              <w:left w:w="100" w:type="dxa"/>
              <w:bottom w:w="100" w:type="dxa"/>
              <w:right w:w="100" w:type="dxa"/>
            </w:tcMar>
            <w:hideMark/>
          </w:tcPr>
          <w:p w14:paraId="5CB87665"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GGAAGATGCCCAGTGTCAAATA</w:t>
            </w:r>
          </w:p>
        </w:tc>
      </w:tr>
      <w:tr w:rsidR="001068C5" w:rsidRPr="001068C5" w14:paraId="4626BDD7" w14:textId="77777777" w:rsidTr="001068C5">
        <w:tc>
          <w:tcPr>
            <w:tcW w:w="0" w:type="auto"/>
            <w:tcMar>
              <w:top w:w="100" w:type="dxa"/>
              <w:left w:w="100" w:type="dxa"/>
              <w:bottom w:w="100" w:type="dxa"/>
              <w:right w:w="100" w:type="dxa"/>
            </w:tcMar>
            <w:hideMark/>
          </w:tcPr>
          <w:p w14:paraId="2266FC6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cleavage site Forward</w:t>
            </w:r>
          </w:p>
        </w:tc>
        <w:tc>
          <w:tcPr>
            <w:tcW w:w="0" w:type="auto"/>
            <w:tcMar>
              <w:top w:w="100" w:type="dxa"/>
              <w:left w:w="100" w:type="dxa"/>
              <w:bottom w:w="100" w:type="dxa"/>
              <w:right w:w="100" w:type="dxa"/>
            </w:tcMar>
            <w:hideMark/>
          </w:tcPr>
          <w:p w14:paraId="63EE4054"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CTGTTACAGCCATAGAAGTAAAGTT</w:t>
            </w:r>
          </w:p>
        </w:tc>
      </w:tr>
      <w:tr w:rsidR="001068C5" w:rsidRPr="001068C5" w14:paraId="5F5F29E0" w14:textId="77777777" w:rsidTr="001068C5">
        <w:tc>
          <w:tcPr>
            <w:tcW w:w="0" w:type="auto"/>
            <w:tcMar>
              <w:top w:w="100" w:type="dxa"/>
              <w:left w:w="100" w:type="dxa"/>
              <w:bottom w:w="100" w:type="dxa"/>
              <w:right w:w="100" w:type="dxa"/>
            </w:tcMar>
            <w:hideMark/>
          </w:tcPr>
          <w:p w14:paraId="574DCD7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ZFAND5 cleavage site Reverse</w:t>
            </w:r>
          </w:p>
        </w:tc>
        <w:tc>
          <w:tcPr>
            <w:tcW w:w="0" w:type="auto"/>
            <w:tcMar>
              <w:top w:w="100" w:type="dxa"/>
              <w:left w:w="100" w:type="dxa"/>
              <w:bottom w:w="100" w:type="dxa"/>
              <w:right w:w="100" w:type="dxa"/>
            </w:tcMar>
            <w:hideMark/>
          </w:tcPr>
          <w:p w14:paraId="5ECFA7A4"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CACTTAGCAGTTGCAGACAAA</w:t>
            </w:r>
          </w:p>
        </w:tc>
      </w:tr>
      <w:tr w:rsidR="001068C5" w:rsidRPr="001068C5" w14:paraId="22C24CF0" w14:textId="77777777" w:rsidTr="001068C5">
        <w:tc>
          <w:tcPr>
            <w:tcW w:w="0" w:type="auto"/>
            <w:tcMar>
              <w:top w:w="100" w:type="dxa"/>
              <w:left w:w="100" w:type="dxa"/>
              <w:bottom w:w="100" w:type="dxa"/>
              <w:right w:w="100" w:type="dxa"/>
            </w:tcMar>
            <w:hideMark/>
          </w:tcPr>
          <w:p w14:paraId="60D6546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gene body Forward</w:t>
            </w:r>
          </w:p>
        </w:tc>
        <w:tc>
          <w:tcPr>
            <w:tcW w:w="0" w:type="auto"/>
            <w:tcMar>
              <w:top w:w="100" w:type="dxa"/>
              <w:left w:w="100" w:type="dxa"/>
              <w:bottom w:w="100" w:type="dxa"/>
              <w:right w:w="100" w:type="dxa"/>
            </w:tcMar>
            <w:hideMark/>
          </w:tcPr>
          <w:p w14:paraId="1971186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ACATGGCTGTTCGTGACATTC</w:t>
            </w:r>
          </w:p>
        </w:tc>
      </w:tr>
      <w:tr w:rsidR="001068C5" w:rsidRPr="001068C5" w14:paraId="396D3EAF" w14:textId="77777777" w:rsidTr="001068C5">
        <w:tc>
          <w:tcPr>
            <w:tcW w:w="0" w:type="auto"/>
            <w:tcMar>
              <w:top w:w="100" w:type="dxa"/>
              <w:left w:w="100" w:type="dxa"/>
              <w:bottom w:w="100" w:type="dxa"/>
              <w:right w:w="100" w:type="dxa"/>
            </w:tcMar>
            <w:hideMark/>
          </w:tcPr>
          <w:p w14:paraId="130E500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gene body Reverse</w:t>
            </w:r>
          </w:p>
        </w:tc>
        <w:tc>
          <w:tcPr>
            <w:tcW w:w="0" w:type="auto"/>
            <w:tcMar>
              <w:top w:w="100" w:type="dxa"/>
              <w:left w:w="100" w:type="dxa"/>
              <w:bottom w:w="100" w:type="dxa"/>
              <w:right w:w="100" w:type="dxa"/>
            </w:tcMar>
            <w:hideMark/>
          </w:tcPr>
          <w:p w14:paraId="27210944"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GTACCCTTAAACTGGCAGGAC</w:t>
            </w:r>
          </w:p>
        </w:tc>
      </w:tr>
      <w:tr w:rsidR="001068C5" w:rsidRPr="001068C5" w14:paraId="08F2E3B2" w14:textId="77777777" w:rsidTr="001068C5">
        <w:tc>
          <w:tcPr>
            <w:tcW w:w="0" w:type="auto"/>
            <w:tcMar>
              <w:top w:w="100" w:type="dxa"/>
              <w:left w:w="100" w:type="dxa"/>
              <w:bottom w:w="100" w:type="dxa"/>
              <w:right w:w="100" w:type="dxa"/>
            </w:tcMar>
            <w:hideMark/>
          </w:tcPr>
          <w:p w14:paraId="2F0A9645"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downstream Forward</w:t>
            </w:r>
          </w:p>
        </w:tc>
        <w:tc>
          <w:tcPr>
            <w:tcW w:w="0" w:type="auto"/>
            <w:tcMar>
              <w:top w:w="100" w:type="dxa"/>
              <w:left w:w="100" w:type="dxa"/>
              <w:bottom w:w="100" w:type="dxa"/>
              <w:right w:w="100" w:type="dxa"/>
            </w:tcMar>
            <w:hideMark/>
          </w:tcPr>
          <w:p w14:paraId="44338E9D"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ACTGATCCTTGAGCTTTATGTATCAG</w:t>
            </w:r>
          </w:p>
        </w:tc>
      </w:tr>
      <w:tr w:rsidR="001068C5" w:rsidRPr="001068C5" w14:paraId="021ADA12" w14:textId="77777777" w:rsidTr="001068C5">
        <w:tc>
          <w:tcPr>
            <w:tcW w:w="0" w:type="auto"/>
            <w:tcMar>
              <w:top w:w="100" w:type="dxa"/>
              <w:left w:w="100" w:type="dxa"/>
              <w:bottom w:w="100" w:type="dxa"/>
              <w:right w:w="100" w:type="dxa"/>
            </w:tcMar>
            <w:hideMark/>
          </w:tcPr>
          <w:p w14:paraId="6915E22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downstream Reverse</w:t>
            </w:r>
          </w:p>
        </w:tc>
        <w:tc>
          <w:tcPr>
            <w:tcW w:w="0" w:type="auto"/>
            <w:tcMar>
              <w:top w:w="100" w:type="dxa"/>
              <w:left w:w="100" w:type="dxa"/>
              <w:bottom w:w="100" w:type="dxa"/>
              <w:right w:w="100" w:type="dxa"/>
            </w:tcMar>
            <w:hideMark/>
          </w:tcPr>
          <w:p w14:paraId="0791DEB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GCCTCCCTCAAGTGGTTAG</w:t>
            </w:r>
          </w:p>
        </w:tc>
      </w:tr>
      <w:tr w:rsidR="001068C5" w:rsidRPr="001068C5" w14:paraId="21C31396" w14:textId="77777777" w:rsidTr="001068C5">
        <w:tc>
          <w:tcPr>
            <w:tcW w:w="0" w:type="auto"/>
            <w:tcMar>
              <w:top w:w="100" w:type="dxa"/>
              <w:left w:w="100" w:type="dxa"/>
              <w:bottom w:w="100" w:type="dxa"/>
              <w:right w:w="100" w:type="dxa"/>
            </w:tcMar>
            <w:hideMark/>
          </w:tcPr>
          <w:p w14:paraId="5B2C9D1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cleavage site Forward</w:t>
            </w:r>
          </w:p>
        </w:tc>
        <w:tc>
          <w:tcPr>
            <w:tcW w:w="0" w:type="auto"/>
            <w:tcMar>
              <w:top w:w="100" w:type="dxa"/>
              <w:left w:w="100" w:type="dxa"/>
              <w:bottom w:w="100" w:type="dxa"/>
              <w:right w:w="100" w:type="dxa"/>
            </w:tcMar>
            <w:hideMark/>
          </w:tcPr>
          <w:p w14:paraId="59941A55"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TCAAATCGACAGAGAAAGCAGGA</w:t>
            </w:r>
          </w:p>
        </w:tc>
      </w:tr>
      <w:tr w:rsidR="001068C5" w:rsidRPr="001068C5" w14:paraId="0BAD9499" w14:textId="77777777" w:rsidTr="001068C5">
        <w:tc>
          <w:tcPr>
            <w:tcW w:w="0" w:type="auto"/>
            <w:tcMar>
              <w:top w:w="100" w:type="dxa"/>
              <w:left w:w="100" w:type="dxa"/>
              <w:bottom w:w="100" w:type="dxa"/>
              <w:right w:w="100" w:type="dxa"/>
            </w:tcMar>
            <w:hideMark/>
          </w:tcPr>
          <w:p w14:paraId="53D319C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SRSF3 cleavage site Reverse</w:t>
            </w:r>
          </w:p>
        </w:tc>
        <w:tc>
          <w:tcPr>
            <w:tcW w:w="0" w:type="auto"/>
            <w:tcMar>
              <w:top w:w="100" w:type="dxa"/>
              <w:left w:w="100" w:type="dxa"/>
              <w:bottom w:w="100" w:type="dxa"/>
              <w:right w:w="100" w:type="dxa"/>
            </w:tcMar>
            <w:hideMark/>
          </w:tcPr>
          <w:p w14:paraId="6490377D"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TGTCCATGCAACTTTCCCCT</w:t>
            </w:r>
          </w:p>
        </w:tc>
      </w:tr>
      <w:tr w:rsidR="001068C5" w:rsidRPr="001068C5" w14:paraId="4D4D389C" w14:textId="77777777" w:rsidTr="001068C5">
        <w:tc>
          <w:tcPr>
            <w:tcW w:w="0" w:type="auto"/>
            <w:tcMar>
              <w:top w:w="100" w:type="dxa"/>
              <w:left w:w="100" w:type="dxa"/>
              <w:bottom w:w="100" w:type="dxa"/>
              <w:right w:w="100" w:type="dxa"/>
            </w:tcMar>
            <w:hideMark/>
          </w:tcPr>
          <w:p w14:paraId="1D2A716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exon Forward</w:t>
            </w:r>
          </w:p>
        </w:tc>
        <w:tc>
          <w:tcPr>
            <w:tcW w:w="0" w:type="auto"/>
            <w:tcMar>
              <w:top w:w="100" w:type="dxa"/>
              <w:left w:w="100" w:type="dxa"/>
              <w:bottom w:w="100" w:type="dxa"/>
              <w:right w:w="100" w:type="dxa"/>
            </w:tcMar>
            <w:hideMark/>
          </w:tcPr>
          <w:p w14:paraId="004E0CC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GGGCTGGGCCAAACCTAA</w:t>
            </w:r>
          </w:p>
        </w:tc>
      </w:tr>
      <w:tr w:rsidR="001068C5" w:rsidRPr="001068C5" w14:paraId="2B158EA0" w14:textId="77777777" w:rsidTr="001068C5">
        <w:tc>
          <w:tcPr>
            <w:tcW w:w="0" w:type="auto"/>
            <w:tcMar>
              <w:top w:w="100" w:type="dxa"/>
              <w:left w:w="100" w:type="dxa"/>
              <w:bottom w:w="100" w:type="dxa"/>
              <w:right w:w="100" w:type="dxa"/>
            </w:tcMar>
            <w:hideMark/>
          </w:tcPr>
          <w:p w14:paraId="26819E5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exon Reverse</w:t>
            </w:r>
          </w:p>
        </w:tc>
        <w:tc>
          <w:tcPr>
            <w:tcW w:w="0" w:type="auto"/>
            <w:tcMar>
              <w:top w:w="100" w:type="dxa"/>
              <w:left w:w="100" w:type="dxa"/>
              <w:bottom w:w="100" w:type="dxa"/>
              <w:right w:w="100" w:type="dxa"/>
            </w:tcMar>
            <w:hideMark/>
          </w:tcPr>
          <w:p w14:paraId="55A4B73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TCCTCGGCCTCCTCTAC</w:t>
            </w:r>
          </w:p>
        </w:tc>
      </w:tr>
      <w:tr w:rsidR="001068C5" w:rsidRPr="001068C5" w14:paraId="2AB19E6C" w14:textId="77777777" w:rsidTr="001068C5">
        <w:tc>
          <w:tcPr>
            <w:tcW w:w="0" w:type="auto"/>
            <w:tcMar>
              <w:top w:w="100" w:type="dxa"/>
              <w:left w:w="100" w:type="dxa"/>
              <w:bottom w:w="100" w:type="dxa"/>
              <w:right w:w="100" w:type="dxa"/>
            </w:tcMar>
            <w:hideMark/>
          </w:tcPr>
          <w:p w14:paraId="750D5B3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intron Forward</w:t>
            </w:r>
          </w:p>
        </w:tc>
        <w:tc>
          <w:tcPr>
            <w:tcW w:w="0" w:type="auto"/>
            <w:tcMar>
              <w:top w:w="100" w:type="dxa"/>
              <w:left w:w="100" w:type="dxa"/>
              <w:bottom w:w="100" w:type="dxa"/>
              <w:right w:w="100" w:type="dxa"/>
            </w:tcMar>
            <w:hideMark/>
          </w:tcPr>
          <w:p w14:paraId="1C70B3E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ACCCATTTCCCTTGGTTTCCT</w:t>
            </w:r>
          </w:p>
        </w:tc>
      </w:tr>
      <w:tr w:rsidR="001068C5" w:rsidRPr="001068C5" w14:paraId="1E154662" w14:textId="77777777" w:rsidTr="001068C5">
        <w:tc>
          <w:tcPr>
            <w:tcW w:w="0" w:type="auto"/>
            <w:tcMar>
              <w:top w:w="100" w:type="dxa"/>
              <w:left w:w="100" w:type="dxa"/>
              <w:bottom w:w="100" w:type="dxa"/>
              <w:right w:w="100" w:type="dxa"/>
            </w:tcMar>
            <w:hideMark/>
          </w:tcPr>
          <w:p w14:paraId="7B176D5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intron Reverse</w:t>
            </w:r>
          </w:p>
        </w:tc>
        <w:tc>
          <w:tcPr>
            <w:tcW w:w="0" w:type="auto"/>
            <w:tcMar>
              <w:top w:w="100" w:type="dxa"/>
              <w:left w:w="100" w:type="dxa"/>
              <w:bottom w:w="100" w:type="dxa"/>
              <w:right w:w="100" w:type="dxa"/>
            </w:tcMar>
            <w:hideMark/>
          </w:tcPr>
          <w:p w14:paraId="4CCAE08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CACTGTAGCTGATTTAATTCCCACA</w:t>
            </w:r>
          </w:p>
        </w:tc>
      </w:tr>
      <w:tr w:rsidR="001068C5" w:rsidRPr="001068C5" w14:paraId="5BA60AF3" w14:textId="77777777" w:rsidTr="001068C5">
        <w:tc>
          <w:tcPr>
            <w:tcW w:w="0" w:type="auto"/>
            <w:tcMar>
              <w:top w:w="100" w:type="dxa"/>
              <w:left w:w="100" w:type="dxa"/>
              <w:bottom w:w="100" w:type="dxa"/>
              <w:right w:w="100" w:type="dxa"/>
            </w:tcMar>
            <w:hideMark/>
          </w:tcPr>
          <w:p w14:paraId="3139EA2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lastRenderedPageBreak/>
              <w:t>NCL downstream Forward</w:t>
            </w:r>
          </w:p>
        </w:tc>
        <w:tc>
          <w:tcPr>
            <w:tcW w:w="0" w:type="auto"/>
            <w:tcMar>
              <w:top w:w="100" w:type="dxa"/>
              <w:left w:w="100" w:type="dxa"/>
              <w:bottom w:w="100" w:type="dxa"/>
              <w:right w:w="100" w:type="dxa"/>
            </w:tcMar>
            <w:hideMark/>
          </w:tcPr>
          <w:p w14:paraId="15D9B29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AATTGACAAGATGGGCCGG</w:t>
            </w:r>
          </w:p>
        </w:tc>
      </w:tr>
      <w:tr w:rsidR="001068C5" w:rsidRPr="001068C5" w14:paraId="52D6C22D" w14:textId="77777777" w:rsidTr="001068C5">
        <w:tc>
          <w:tcPr>
            <w:tcW w:w="0" w:type="auto"/>
            <w:tcMar>
              <w:top w:w="100" w:type="dxa"/>
              <w:left w:w="100" w:type="dxa"/>
              <w:bottom w:w="100" w:type="dxa"/>
              <w:right w:w="100" w:type="dxa"/>
            </w:tcMar>
            <w:hideMark/>
          </w:tcPr>
          <w:p w14:paraId="0BFEE4E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downstream Reverse</w:t>
            </w:r>
          </w:p>
        </w:tc>
        <w:tc>
          <w:tcPr>
            <w:tcW w:w="0" w:type="auto"/>
            <w:tcMar>
              <w:top w:w="100" w:type="dxa"/>
              <w:left w:w="100" w:type="dxa"/>
              <w:bottom w:w="100" w:type="dxa"/>
              <w:right w:w="100" w:type="dxa"/>
            </w:tcMar>
            <w:hideMark/>
          </w:tcPr>
          <w:p w14:paraId="4CA0E0A4"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CTCGAACTCCAGACCTTGTGAT</w:t>
            </w:r>
          </w:p>
        </w:tc>
      </w:tr>
      <w:tr w:rsidR="001068C5" w:rsidRPr="001068C5" w14:paraId="2954D847" w14:textId="77777777" w:rsidTr="001068C5">
        <w:tc>
          <w:tcPr>
            <w:tcW w:w="0" w:type="auto"/>
            <w:tcMar>
              <w:top w:w="100" w:type="dxa"/>
              <w:left w:w="100" w:type="dxa"/>
              <w:bottom w:w="100" w:type="dxa"/>
              <w:right w:w="100" w:type="dxa"/>
            </w:tcMar>
            <w:hideMark/>
          </w:tcPr>
          <w:p w14:paraId="13E426F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cleavage site Forward</w:t>
            </w:r>
          </w:p>
        </w:tc>
        <w:tc>
          <w:tcPr>
            <w:tcW w:w="0" w:type="auto"/>
            <w:tcMar>
              <w:top w:w="100" w:type="dxa"/>
              <w:left w:w="100" w:type="dxa"/>
              <w:bottom w:w="100" w:type="dxa"/>
              <w:right w:w="100" w:type="dxa"/>
            </w:tcMar>
            <w:hideMark/>
          </w:tcPr>
          <w:p w14:paraId="32B6C94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GAGGCAAGCCTAAGGACAAA</w:t>
            </w:r>
          </w:p>
        </w:tc>
      </w:tr>
      <w:tr w:rsidR="001068C5" w:rsidRPr="001068C5" w14:paraId="28227087" w14:textId="77777777" w:rsidTr="001068C5">
        <w:tc>
          <w:tcPr>
            <w:tcW w:w="0" w:type="auto"/>
            <w:tcMar>
              <w:top w:w="100" w:type="dxa"/>
              <w:left w:w="100" w:type="dxa"/>
              <w:bottom w:w="100" w:type="dxa"/>
              <w:right w:w="100" w:type="dxa"/>
            </w:tcMar>
            <w:hideMark/>
          </w:tcPr>
          <w:p w14:paraId="36F9DEB4"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NCL cleavage site Reverse</w:t>
            </w:r>
          </w:p>
        </w:tc>
        <w:tc>
          <w:tcPr>
            <w:tcW w:w="0" w:type="auto"/>
            <w:tcMar>
              <w:top w:w="100" w:type="dxa"/>
              <w:left w:w="100" w:type="dxa"/>
              <w:bottom w:w="100" w:type="dxa"/>
              <w:right w:w="100" w:type="dxa"/>
            </w:tcMar>
            <w:hideMark/>
          </w:tcPr>
          <w:p w14:paraId="2AE1811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AGCTAACAGACCTAATCCACAAC</w:t>
            </w:r>
          </w:p>
        </w:tc>
      </w:tr>
      <w:tr w:rsidR="001068C5" w:rsidRPr="001068C5" w14:paraId="5F075A9C" w14:textId="77777777" w:rsidTr="001068C5">
        <w:tc>
          <w:tcPr>
            <w:tcW w:w="0" w:type="auto"/>
            <w:tcMar>
              <w:top w:w="100" w:type="dxa"/>
              <w:left w:w="100" w:type="dxa"/>
              <w:bottom w:w="100" w:type="dxa"/>
              <w:right w:w="100" w:type="dxa"/>
            </w:tcMar>
            <w:hideMark/>
          </w:tcPr>
          <w:p w14:paraId="4C43B9B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gene body Forward</w:t>
            </w:r>
          </w:p>
        </w:tc>
        <w:tc>
          <w:tcPr>
            <w:tcW w:w="0" w:type="auto"/>
            <w:tcMar>
              <w:top w:w="100" w:type="dxa"/>
              <w:left w:w="100" w:type="dxa"/>
              <w:bottom w:w="100" w:type="dxa"/>
              <w:right w:w="100" w:type="dxa"/>
            </w:tcMar>
            <w:hideMark/>
          </w:tcPr>
          <w:p w14:paraId="5D38970B"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GACACAGGATACCTCCCAAAG</w:t>
            </w:r>
          </w:p>
        </w:tc>
      </w:tr>
      <w:tr w:rsidR="001068C5" w:rsidRPr="001068C5" w14:paraId="4CC6412C" w14:textId="77777777" w:rsidTr="001068C5">
        <w:tc>
          <w:tcPr>
            <w:tcW w:w="0" w:type="auto"/>
            <w:tcMar>
              <w:top w:w="100" w:type="dxa"/>
              <w:left w:w="100" w:type="dxa"/>
              <w:bottom w:w="100" w:type="dxa"/>
              <w:right w:w="100" w:type="dxa"/>
            </w:tcMar>
            <w:hideMark/>
          </w:tcPr>
          <w:p w14:paraId="382BF5C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gene body Reverse</w:t>
            </w:r>
          </w:p>
        </w:tc>
        <w:tc>
          <w:tcPr>
            <w:tcW w:w="0" w:type="auto"/>
            <w:tcMar>
              <w:top w:w="100" w:type="dxa"/>
              <w:left w:w="100" w:type="dxa"/>
              <w:bottom w:w="100" w:type="dxa"/>
              <w:right w:w="100" w:type="dxa"/>
            </w:tcMar>
            <w:hideMark/>
          </w:tcPr>
          <w:p w14:paraId="09819F3B"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GCTAAATGCCTCACTCTCTACC</w:t>
            </w:r>
          </w:p>
        </w:tc>
      </w:tr>
      <w:tr w:rsidR="001068C5" w:rsidRPr="001068C5" w14:paraId="354886C2" w14:textId="77777777" w:rsidTr="001068C5">
        <w:tc>
          <w:tcPr>
            <w:tcW w:w="0" w:type="auto"/>
            <w:tcMar>
              <w:top w:w="100" w:type="dxa"/>
              <w:left w:w="100" w:type="dxa"/>
              <w:bottom w:w="100" w:type="dxa"/>
              <w:right w:w="100" w:type="dxa"/>
            </w:tcMar>
            <w:hideMark/>
          </w:tcPr>
          <w:p w14:paraId="6CBF0B4D"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downstream Forward</w:t>
            </w:r>
          </w:p>
        </w:tc>
        <w:tc>
          <w:tcPr>
            <w:tcW w:w="0" w:type="auto"/>
            <w:tcMar>
              <w:top w:w="100" w:type="dxa"/>
              <w:left w:w="100" w:type="dxa"/>
              <w:bottom w:w="100" w:type="dxa"/>
              <w:right w:w="100" w:type="dxa"/>
            </w:tcMar>
            <w:hideMark/>
          </w:tcPr>
          <w:p w14:paraId="78216C66"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CCCGAGTGAGCAAAGAGAAA</w:t>
            </w:r>
          </w:p>
        </w:tc>
      </w:tr>
      <w:tr w:rsidR="001068C5" w:rsidRPr="001068C5" w14:paraId="265613D6" w14:textId="77777777" w:rsidTr="001068C5">
        <w:tc>
          <w:tcPr>
            <w:tcW w:w="0" w:type="auto"/>
            <w:tcMar>
              <w:top w:w="100" w:type="dxa"/>
              <w:left w:w="100" w:type="dxa"/>
              <w:bottom w:w="100" w:type="dxa"/>
              <w:right w:w="100" w:type="dxa"/>
            </w:tcMar>
            <w:hideMark/>
          </w:tcPr>
          <w:p w14:paraId="3A66842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downstream Reverse</w:t>
            </w:r>
          </w:p>
        </w:tc>
        <w:tc>
          <w:tcPr>
            <w:tcW w:w="0" w:type="auto"/>
            <w:tcMar>
              <w:top w:w="100" w:type="dxa"/>
              <w:left w:w="100" w:type="dxa"/>
              <w:bottom w:w="100" w:type="dxa"/>
              <w:right w:w="100" w:type="dxa"/>
            </w:tcMar>
            <w:hideMark/>
          </w:tcPr>
          <w:p w14:paraId="09E80D6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CCTGGGAAGCCAGGCATAG</w:t>
            </w:r>
          </w:p>
        </w:tc>
      </w:tr>
      <w:tr w:rsidR="001068C5" w:rsidRPr="001068C5" w14:paraId="057CF1B1" w14:textId="77777777" w:rsidTr="001068C5">
        <w:tc>
          <w:tcPr>
            <w:tcW w:w="0" w:type="auto"/>
            <w:tcMar>
              <w:top w:w="100" w:type="dxa"/>
              <w:left w:w="100" w:type="dxa"/>
              <w:bottom w:w="100" w:type="dxa"/>
              <w:right w:w="100" w:type="dxa"/>
            </w:tcMar>
            <w:hideMark/>
          </w:tcPr>
          <w:p w14:paraId="4F43CB2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cleavage site Forward</w:t>
            </w:r>
          </w:p>
        </w:tc>
        <w:tc>
          <w:tcPr>
            <w:tcW w:w="0" w:type="auto"/>
            <w:tcMar>
              <w:top w:w="100" w:type="dxa"/>
              <w:left w:w="100" w:type="dxa"/>
              <w:bottom w:w="100" w:type="dxa"/>
              <w:right w:w="100" w:type="dxa"/>
            </w:tcMar>
            <w:hideMark/>
          </w:tcPr>
          <w:p w14:paraId="76D5DC9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AGCCATGGATATTACTGTTCTGAT</w:t>
            </w:r>
          </w:p>
        </w:tc>
      </w:tr>
      <w:tr w:rsidR="001068C5" w:rsidRPr="001068C5" w14:paraId="611248FD" w14:textId="77777777" w:rsidTr="001068C5">
        <w:tc>
          <w:tcPr>
            <w:tcW w:w="0" w:type="auto"/>
            <w:tcMar>
              <w:top w:w="100" w:type="dxa"/>
              <w:left w:w="100" w:type="dxa"/>
              <w:bottom w:w="100" w:type="dxa"/>
              <w:right w:w="100" w:type="dxa"/>
            </w:tcMar>
            <w:hideMark/>
          </w:tcPr>
          <w:p w14:paraId="2550BC9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ICE1 cleavage site Reverse</w:t>
            </w:r>
          </w:p>
        </w:tc>
        <w:tc>
          <w:tcPr>
            <w:tcW w:w="0" w:type="auto"/>
            <w:tcMar>
              <w:top w:w="100" w:type="dxa"/>
              <w:left w:w="100" w:type="dxa"/>
              <w:bottom w:w="100" w:type="dxa"/>
              <w:right w:w="100" w:type="dxa"/>
            </w:tcMar>
            <w:hideMark/>
          </w:tcPr>
          <w:p w14:paraId="255FA38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GGTTAGATGTCTTCTTCACCCTT</w:t>
            </w:r>
          </w:p>
        </w:tc>
      </w:tr>
      <w:tr w:rsidR="001068C5" w:rsidRPr="001068C5" w14:paraId="670C93F5" w14:textId="77777777" w:rsidTr="001068C5">
        <w:tc>
          <w:tcPr>
            <w:tcW w:w="0" w:type="auto"/>
            <w:tcMar>
              <w:top w:w="100" w:type="dxa"/>
              <w:left w:w="100" w:type="dxa"/>
              <w:bottom w:w="100" w:type="dxa"/>
              <w:right w:w="100" w:type="dxa"/>
            </w:tcMar>
            <w:hideMark/>
          </w:tcPr>
          <w:p w14:paraId="1586F9E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gene body Forward</w:t>
            </w:r>
          </w:p>
        </w:tc>
        <w:tc>
          <w:tcPr>
            <w:tcW w:w="0" w:type="auto"/>
            <w:tcMar>
              <w:top w:w="100" w:type="dxa"/>
              <w:left w:w="100" w:type="dxa"/>
              <w:bottom w:w="100" w:type="dxa"/>
              <w:right w:w="100" w:type="dxa"/>
            </w:tcMar>
            <w:hideMark/>
          </w:tcPr>
          <w:p w14:paraId="762E3DFA"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GTACCCAAATGGACCCCCAC</w:t>
            </w:r>
          </w:p>
        </w:tc>
      </w:tr>
      <w:tr w:rsidR="001068C5" w:rsidRPr="001068C5" w14:paraId="2CF16EDB" w14:textId="77777777" w:rsidTr="001068C5">
        <w:tc>
          <w:tcPr>
            <w:tcW w:w="0" w:type="auto"/>
            <w:tcMar>
              <w:top w:w="100" w:type="dxa"/>
              <w:left w:w="100" w:type="dxa"/>
              <w:bottom w:w="100" w:type="dxa"/>
              <w:right w:w="100" w:type="dxa"/>
            </w:tcMar>
            <w:hideMark/>
          </w:tcPr>
          <w:p w14:paraId="68950CD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gene body Reverse</w:t>
            </w:r>
          </w:p>
        </w:tc>
        <w:tc>
          <w:tcPr>
            <w:tcW w:w="0" w:type="auto"/>
            <w:tcMar>
              <w:top w:w="100" w:type="dxa"/>
              <w:left w:w="100" w:type="dxa"/>
              <w:bottom w:w="100" w:type="dxa"/>
              <w:right w:w="100" w:type="dxa"/>
            </w:tcMar>
            <w:hideMark/>
          </w:tcPr>
          <w:p w14:paraId="3919C6EE"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TTGCCATGGTTACCGAGGAC</w:t>
            </w:r>
          </w:p>
        </w:tc>
      </w:tr>
      <w:tr w:rsidR="001068C5" w:rsidRPr="001068C5" w14:paraId="11F135C8" w14:textId="77777777" w:rsidTr="001068C5">
        <w:tc>
          <w:tcPr>
            <w:tcW w:w="0" w:type="auto"/>
            <w:tcMar>
              <w:top w:w="100" w:type="dxa"/>
              <w:left w:w="100" w:type="dxa"/>
              <w:bottom w:w="100" w:type="dxa"/>
              <w:right w:w="100" w:type="dxa"/>
            </w:tcMar>
            <w:hideMark/>
          </w:tcPr>
          <w:p w14:paraId="45368B98"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downstream Forward</w:t>
            </w:r>
          </w:p>
        </w:tc>
        <w:tc>
          <w:tcPr>
            <w:tcW w:w="0" w:type="auto"/>
            <w:tcMar>
              <w:top w:w="100" w:type="dxa"/>
              <w:left w:w="100" w:type="dxa"/>
              <w:bottom w:w="100" w:type="dxa"/>
              <w:right w:w="100" w:type="dxa"/>
            </w:tcMar>
            <w:hideMark/>
          </w:tcPr>
          <w:p w14:paraId="58961D5C"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CCTGAACTGATCACTGGGAAG</w:t>
            </w:r>
          </w:p>
        </w:tc>
      </w:tr>
      <w:tr w:rsidR="001068C5" w:rsidRPr="001068C5" w14:paraId="5C8C3AA9" w14:textId="77777777" w:rsidTr="001068C5">
        <w:tc>
          <w:tcPr>
            <w:tcW w:w="0" w:type="auto"/>
            <w:tcMar>
              <w:top w:w="100" w:type="dxa"/>
              <w:left w:w="100" w:type="dxa"/>
              <w:bottom w:w="100" w:type="dxa"/>
              <w:right w:w="100" w:type="dxa"/>
            </w:tcMar>
            <w:hideMark/>
          </w:tcPr>
          <w:p w14:paraId="6DA8E796"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downstream Reverse</w:t>
            </w:r>
          </w:p>
        </w:tc>
        <w:tc>
          <w:tcPr>
            <w:tcW w:w="0" w:type="auto"/>
            <w:tcMar>
              <w:top w:w="100" w:type="dxa"/>
              <w:left w:w="100" w:type="dxa"/>
              <w:bottom w:w="100" w:type="dxa"/>
              <w:right w:w="100" w:type="dxa"/>
            </w:tcMar>
            <w:hideMark/>
          </w:tcPr>
          <w:p w14:paraId="03C94C9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AACACCTGCAGTCACATTCT</w:t>
            </w:r>
          </w:p>
        </w:tc>
      </w:tr>
      <w:tr w:rsidR="001068C5" w:rsidRPr="001068C5" w14:paraId="52711E67" w14:textId="77777777" w:rsidTr="001068C5">
        <w:tc>
          <w:tcPr>
            <w:tcW w:w="0" w:type="auto"/>
            <w:tcMar>
              <w:top w:w="100" w:type="dxa"/>
              <w:left w:w="100" w:type="dxa"/>
              <w:bottom w:w="100" w:type="dxa"/>
              <w:right w:w="100" w:type="dxa"/>
            </w:tcMar>
            <w:hideMark/>
          </w:tcPr>
          <w:p w14:paraId="0AB33E4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cleavage site Forward</w:t>
            </w:r>
          </w:p>
        </w:tc>
        <w:tc>
          <w:tcPr>
            <w:tcW w:w="0" w:type="auto"/>
            <w:tcMar>
              <w:top w:w="100" w:type="dxa"/>
              <w:left w:w="100" w:type="dxa"/>
              <w:bottom w:w="100" w:type="dxa"/>
              <w:right w:w="100" w:type="dxa"/>
            </w:tcMar>
            <w:hideMark/>
          </w:tcPr>
          <w:p w14:paraId="19685427"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ACAGAGGGATTCTCTTTCCCTAA</w:t>
            </w:r>
          </w:p>
        </w:tc>
      </w:tr>
      <w:tr w:rsidR="001068C5" w:rsidRPr="001068C5" w14:paraId="715429C4" w14:textId="77777777" w:rsidTr="001068C5">
        <w:tc>
          <w:tcPr>
            <w:tcW w:w="0" w:type="auto"/>
            <w:tcMar>
              <w:top w:w="100" w:type="dxa"/>
              <w:left w:w="100" w:type="dxa"/>
              <w:bottom w:w="100" w:type="dxa"/>
              <w:right w:w="100" w:type="dxa"/>
            </w:tcMar>
            <w:hideMark/>
          </w:tcPr>
          <w:p w14:paraId="58A8452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INPPL1 cleavage site Reverse</w:t>
            </w:r>
          </w:p>
        </w:tc>
        <w:tc>
          <w:tcPr>
            <w:tcW w:w="0" w:type="auto"/>
            <w:tcMar>
              <w:top w:w="100" w:type="dxa"/>
              <w:left w:w="100" w:type="dxa"/>
              <w:bottom w:w="100" w:type="dxa"/>
              <w:right w:w="100" w:type="dxa"/>
            </w:tcMar>
            <w:hideMark/>
          </w:tcPr>
          <w:p w14:paraId="4A7122E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TTGCGGCGTGATGTCTTCAA</w:t>
            </w:r>
          </w:p>
        </w:tc>
      </w:tr>
      <w:tr w:rsidR="001068C5" w:rsidRPr="001068C5" w14:paraId="69447DC9" w14:textId="77777777" w:rsidTr="001068C5">
        <w:tc>
          <w:tcPr>
            <w:tcW w:w="0" w:type="auto"/>
            <w:tcMar>
              <w:top w:w="100" w:type="dxa"/>
              <w:left w:w="100" w:type="dxa"/>
              <w:bottom w:w="100" w:type="dxa"/>
              <w:right w:w="100" w:type="dxa"/>
            </w:tcMar>
            <w:hideMark/>
          </w:tcPr>
          <w:p w14:paraId="44D33319"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RPS19 ex/ex Forward</w:t>
            </w:r>
          </w:p>
        </w:tc>
        <w:tc>
          <w:tcPr>
            <w:tcW w:w="0" w:type="auto"/>
            <w:tcMar>
              <w:top w:w="100" w:type="dxa"/>
              <w:left w:w="100" w:type="dxa"/>
              <w:bottom w:w="100" w:type="dxa"/>
              <w:right w:w="100" w:type="dxa"/>
            </w:tcMar>
            <w:hideMark/>
          </w:tcPr>
          <w:p w14:paraId="755C1953"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CTGACACCTCAGGGACAAAG</w:t>
            </w:r>
          </w:p>
        </w:tc>
      </w:tr>
      <w:tr w:rsidR="001068C5" w:rsidRPr="001068C5" w14:paraId="2A251DAE" w14:textId="77777777" w:rsidTr="001068C5">
        <w:tc>
          <w:tcPr>
            <w:tcW w:w="0" w:type="auto"/>
            <w:tcMar>
              <w:top w:w="100" w:type="dxa"/>
              <w:left w:w="100" w:type="dxa"/>
              <w:bottom w:w="100" w:type="dxa"/>
              <w:right w:w="100" w:type="dxa"/>
            </w:tcMar>
            <w:hideMark/>
          </w:tcPr>
          <w:p w14:paraId="039A72F2"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RPS19 ex/ex Reverse</w:t>
            </w:r>
          </w:p>
        </w:tc>
        <w:tc>
          <w:tcPr>
            <w:tcW w:w="0" w:type="auto"/>
            <w:tcMar>
              <w:top w:w="100" w:type="dxa"/>
              <w:left w:w="100" w:type="dxa"/>
              <w:bottom w:w="100" w:type="dxa"/>
              <w:right w:w="100" w:type="dxa"/>
            </w:tcMar>
            <w:hideMark/>
          </w:tcPr>
          <w:p w14:paraId="5738691B"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CCAGACCAGGATTACGAATGA</w:t>
            </w:r>
          </w:p>
        </w:tc>
      </w:tr>
      <w:tr w:rsidR="001068C5" w:rsidRPr="001068C5" w14:paraId="6DC1B46B" w14:textId="77777777" w:rsidTr="001068C5">
        <w:tc>
          <w:tcPr>
            <w:tcW w:w="0" w:type="auto"/>
            <w:tcMar>
              <w:top w:w="100" w:type="dxa"/>
              <w:left w:w="100" w:type="dxa"/>
              <w:bottom w:w="100" w:type="dxa"/>
              <w:right w:w="100" w:type="dxa"/>
            </w:tcMar>
            <w:hideMark/>
          </w:tcPr>
          <w:p w14:paraId="6CF07320"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XIST Forward</w:t>
            </w:r>
          </w:p>
        </w:tc>
        <w:tc>
          <w:tcPr>
            <w:tcW w:w="0" w:type="auto"/>
            <w:tcMar>
              <w:top w:w="100" w:type="dxa"/>
              <w:left w:w="100" w:type="dxa"/>
              <w:bottom w:w="100" w:type="dxa"/>
              <w:right w:w="100" w:type="dxa"/>
            </w:tcMar>
            <w:hideMark/>
          </w:tcPr>
          <w:p w14:paraId="5F7D8770"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GTTGGCACTTTCTCTGCATTC</w:t>
            </w:r>
          </w:p>
        </w:tc>
      </w:tr>
      <w:tr w:rsidR="001068C5" w:rsidRPr="001068C5" w14:paraId="543EA9A2" w14:textId="77777777" w:rsidTr="001068C5">
        <w:tc>
          <w:tcPr>
            <w:tcW w:w="0" w:type="auto"/>
            <w:tcMar>
              <w:top w:w="100" w:type="dxa"/>
              <w:left w:w="100" w:type="dxa"/>
              <w:bottom w:w="100" w:type="dxa"/>
              <w:right w:w="100" w:type="dxa"/>
            </w:tcMar>
            <w:hideMark/>
          </w:tcPr>
          <w:p w14:paraId="3B3359D1"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XIST Reverse</w:t>
            </w:r>
          </w:p>
        </w:tc>
        <w:tc>
          <w:tcPr>
            <w:tcW w:w="0" w:type="auto"/>
            <w:tcMar>
              <w:top w:w="100" w:type="dxa"/>
              <w:left w:w="100" w:type="dxa"/>
              <w:bottom w:w="100" w:type="dxa"/>
              <w:right w:w="100" w:type="dxa"/>
            </w:tcMar>
            <w:hideMark/>
          </w:tcPr>
          <w:p w14:paraId="3C0984F6" w14:textId="77777777" w:rsidR="001068C5" w:rsidRPr="001068C5" w:rsidRDefault="001068C5" w:rsidP="00836D6E">
            <w:pPr>
              <w:spacing w:line="240" w:lineRule="auto"/>
              <w:jc w:val="both"/>
              <w:rPr>
                <w:rFonts w:ascii="Times New Roman" w:hAnsi="Times New Roman" w:cs="Times New Roman"/>
                <w:sz w:val="24"/>
                <w:szCs w:val="24"/>
              </w:rPr>
            </w:pPr>
            <w:r w:rsidRPr="001068C5">
              <w:rPr>
                <w:rFonts w:ascii="Times New Roman" w:hAnsi="Times New Roman" w:cs="Times New Roman"/>
                <w:sz w:val="24"/>
                <w:szCs w:val="24"/>
              </w:rPr>
              <w:t>CCTGGCATTTGGCACTTTAC</w:t>
            </w:r>
          </w:p>
        </w:tc>
      </w:tr>
    </w:tbl>
    <w:p w14:paraId="46070AE5" w14:textId="2BFA450C" w:rsidR="00AC646D" w:rsidRPr="00B95431" w:rsidRDefault="00B95431" w:rsidP="0040444F">
      <w:pPr>
        <w:rPr>
          <w:rFonts w:ascii="Times New Roman" w:hAnsi="Times New Roman" w:cs="Times New Roman"/>
          <w:b/>
          <w:bCs/>
          <w:sz w:val="28"/>
          <w:szCs w:val="28"/>
        </w:rPr>
      </w:pPr>
      <w:r w:rsidRPr="00B95431">
        <w:rPr>
          <w:rFonts w:ascii="Times New Roman" w:hAnsi="Times New Roman" w:cs="Times New Roman"/>
          <w:b/>
          <w:bCs/>
          <w:sz w:val="28"/>
          <w:szCs w:val="28"/>
        </w:rPr>
        <w:lastRenderedPageBreak/>
        <w:t>Acknowledgements</w:t>
      </w:r>
    </w:p>
    <w:p w14:paraId="3390F980" w14:textId="141AC35D" w:rsidR="008825B4" w:rsidRDefault="0061529A" w:rsidP="008200EE">
      <w:pPr>
        <w:spacing w:line="480" w:lineRule="auto"/>
        <w:jc w:val="both"/>
        <w:rPr>
          <w:rFonts w:ascii="Times New Roman" w:hAnsi="Times New Roman" w:cs="Times New Roman"/>
          <w:sz w:val="24"/>
          <w:szCs w:val="24"/>
        </w:rPr>
      </w:pPr>
      <w:r w:rsidRPr="0061529A">
        <w:rPr>
          <w:rFonts w:ascii="Times New Roman" w:hAnsi="Times New Roman" w:cs="Times New Roman"/>
          <w:sz w:val="24"/>
          <w:szCs w:val="24"/>
        </w:rPr>
        <w:t xml:space="preserve">I would like to express my gratitude to Dr. James Goodrich and Dr. Jennifer Kugel for allowing me to be a part of their lab and for their kindness throughout the years. I would also like to thank the members of the Goodrich/Kugel </w:t>
      </w:r>
      <w:r w:rsidR="008826AD">
        <w:rPr>
          <w:rFonts w:ascii="Times New Roman" w:hAnsi="Times New Roman" w:cs="Times New Roman"/>
          <w:sz w:val="24"/>
          <w:szCs w:val="24"/>
        </w:rPr>
        <w:t>L</w:t>
      </w:r>
      <w:r w:rsidRPr="0061529A">
        <w:rPr>
          <w:rFonts w:ascii="Times New Roman" w:hAnsi="Times New Roman" w:cs="Times New Roman"/>
          <w:sz w:val="24"/>
          <w:szCs w:val="24"/>
        </w:rPr>
        <w:t xml:space="preserve">ab, Calvin Voong, Stephen Archuleta, Shamira Gonzalez, Joseline Aquino, Lisa Brady, and Ethan Johnson for creating a supportive and enjoyable environment. I truly believe I could not have been a part of a </w:t>
      </w:r>
      <w:r w:rsidRPr="008825B4">
        <w:rPr>
          <w:rFonts w:ascii="Times New Roman" w:hAnsi="Times New Roman" w:cs="Times New Roman"/>
          <w:sz w:val="24"/>
          <w:szCs w:val="24"/>
        </w:rPr>
        <w:t>better lab. Most importantly, thank you to Katy Walsh</w:t>
      </w:r>
      <w:r w:rsidR="00B72CA0">
        <w:rPr>
          <w:rFonts w:ascii="Times New Roman" w:hAnsi="Times New Roman" w:cs="Times New Roman"/>
          <w:sz w:val="24"/>
          <w:szCs w:val="24"/>
        </w:rPr>
        <w:t>, who guided me</w:t>
      </w:r>
      <w:r w:rsidR="008825B4" w:rsidRPr="008825B4">
        <w:rPr>
          <w:rFonts w:ascii="Times New Roman" w:hAnsi="Times New Roman" w:cs="Times New Roman"/>
          <w:sz w:val="24"/>
          <w:szCs w:val="24"/>
        </w:rPr>
        <w:t xml:space="preserve"> throughout this project</w:t>
      </w:r>
      <w:r w:rsidRPr="008825B4">
        <w:rPr>
          <w:rFonts w:ascii="Times New Roman" w:hAnsi="Times New Roman" w:cs="Times New Roman"/>
          <w:sz w:val="24"/>
          <w:szCs w:val="24"/>
        </w:rPr>
        <w:t>. I would like to thank CU Boulder’s Biological Sciences Initiative, Undergraduate Research Opportunity</w:t>
      </w:r>
      <w:r w:rsidRPr="0061529A">
        <w:rPr>
          <w:rFonts w:ascii="Times New Roman" w:hAnsi="Times New Roman" w:cs="Times New Roman"/>
          <w:sz w:val="24"/>
          <w:szCs w:val="24"/>
        </w:rPr>
        <w:t>, and Biochemistry Undergraduate Research Scholar Award for funding my research. None of this could have been possible without the support of everyone listed here.</w:t>
      </w:r>
    </w:p>
    <w:p w14:paraId="6F931F37" w14:textId="77777777" w:rsidR="008825B4" w:rsidRDefault="008825B4">
      <w:pPr>
        <w:rPr>
          <w:rFonts w:ascii="Times New Roman" w:hAnsi="Times New Roman" w:cs="Times New Roman"/>
          <w:sz w:val="24"/>
          <w:szCs w:val="24"/>
        </w:rPr>
      </w:pPr>
      <w:r>
        <w:rPr>
          <w:rFonts w:ascii="Times New Roman" w:hAnsi="Times New Roman" w:cs="Times New Roman"/>
          <w:sz w:val="24"/>
          <w:szCs w:val="24"/>
        </w:rPr>
        <w:br w:type="page"/>
      </w:r>
    </w:p>
    <w:p w14:paraId="0688BE23" w14:textId="74369DF9" w:rsidR="00B95431" w:rsidRDefault="008825B4" w:rsidP="008200EE">
      <w:pPr>
        <w:spacing w:line="480" w:lineRule="auto"/>
        <w:jc w:val="both"/>
        <w:rPr>
          <w:rFonts w:ascii="Times New Roman" w:hAnsi="Times New Roman" w:cs="Times New Roman"/>
          <w:b/>
          <w:bCs/>
          <w:sz w:val="28"/>
          <w:szCs w:val="28"/>
        </w:rPr>
      </w:pPr>
      <w:r w:rsidRPr="008825B4">
        <w:rPr>
          <w:rFonts w:ascii="Times New Roman" w:hAnsi="Times New Roman" w:cs="Times New Roman"/>
          <w:b/>
          <w:bCs/>
          <w:sz w:val="28"/>
          <w:szCs w:val="28"/>
        </w:rPr>
        <w:lastRenderedPageBreak/>
        <w:t xml:space="preserve">References </w:t>
      </w:r>
    </w:p>
    <w:p w14:paraId="3E15E8A0" w14:textId="77777777" w:rsidR="00822761" w:rsidRPr="00822761" w:rsidRDefault="007F73B6" w:rsidP="00822761">
      <w:pPr>
        <w:pStyle w:val="Bibliography"/>
        <w:rPr>
          <w:rFonts w:ascii="Times New Roman" w:hAnsi="Times New Roman" w:cs="Times New Roman"/>
          <w:sz w:val="24"/>
        </w:rPr>
      </w:pPr>
      <w:r>
        <w:rPr>
          <w:sz w:val="24"/>
          <w:szCs w:val="24"/>
        </w:rPr>
        <w:fldChar w:fldCharType="begin"/>
      </w:r>
      <w:r w:rsidR="00822761">
        <w:rPr>
          <w:sz w:val="24"/>
          <w:szCs w:val="24"/>
        </w:rPr>
        <w:instrText xml:space="preserve"> ADDIN ZOTERO_BIBL {"uncited":[],"omitted":[],"custom":[]} CSL_BIBLIOGRAPHY </w:instrText>
      </w:r>
      <w:r>
        <w:rPr>
          <w:sz w:val="24"/>
          <w:szCs w:val="24"/>
        </w:rPr>
        <w:fldChar w:fldCharType="separate"/>
      </w:r>
      <w:r w:rsidR="00822761" w:rsidRPr="00822761">
        <w:rPr>
          <w:rFonts w:ascii="Times New Roman" w:hAnsi="Times New Roman" w:cs="Times New Roman"/>
          <w:sz w:val="24"/>
        </w:rPr>
        <w:t>1.</w:t>
      </w:r>
      <w:r w:rsidR="00822761" w:rsidRPr="00822761">
        <w:rPr>
          <w:rFonts w:ascii="Times New Roman" w:hAnsi="Times New Roman" w:cs="Times New Roman"/>
          <w:sz w:val="24"/>
        </w:rPr>
        <w:tab/>
        <w:t xml:space="preserve">Camacho, M. P. Beyond descriptive accuracy: The central dogma of molecular biology in scientific practice. </w:t>
      </w:r>
      <w:r w:rsidR="00822761" w:rsidRPr="00822761">
        <w:rPr>
          <w:rFonts w:ascii="Times New Roman" w:hAnsi="Times New Roman" w:cs="Times New Roman"/>
          <w:i/>
          <w:iCs/>
          <w:sz w:val="24"/>
        </w:rPr>
        <w:t>Stud. Hist. Philos. Sci.</w:t>
      </w:r>
      <w:r w:rsidR="00822761" w:rsidRPr="00822761">
        <w:rPr>
          <w:rFonts w:ascii="Times New Roman" w:hAnsi="Times New Roman" w:cs="Times New Roman"/>
          <w:sz w:val="24"/>
        </w:rPr>
        <w:t xml:space="preserve"> </w:t>
      </w:r>
      <w:r w:rsidR="00822761" w:rsidRPr="00822761">
        <w:rPr>
          <w:rFonts w:ascii="Times New Roman" w:hAnsi="Times New Roman" w:cs="Times New Roman"/>
          <w:b/>
          <w:bCs/>
          <w:sz w:val="24"/>
        </w:rPr>
        <w:t>86</w:t>
      </w:r>
      <w:r w:rsidR="00822761" w:rsidRPr="00822761">
        <w:rPr>
          <w:rFonts w:ascii="Times New Roman" w:hAnsi="Times New Roman" w:cs="Times New Roman"/>
          <w:sz w:val="24"/>
        </w:rPr>
        <w:t>, 20–26 (2021).</w:t>
      </w:r>
    </w:p>
    <w:p w14:paraId="698A04E2"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w:t>
      </w:r>
      <w:r w:rsidRPr="00822761">
        <w:rPr>
          <w:rFonts w:ascii="Times New Roman" w:hAnsi="Times New Roman" w:cs="Times New Roman"/>
          <w:sz w:val="24"/>
        </w:rPr>
        <w:tab/>
        <w:t xml:space="preserve">Eisenberg, D., Marcotte, E. M., Xenarios, I. &amp; Yeates, T. O. Protein function in the post-genomic era. </w:t>
      </w:r>
      <w:r w:rsidRPr="00822761">
        <w:rPr>
          <w:rFonts w:ascii="Times New Roman" w:hAnsi="Times New Roman" w:cs="Times New Roman"/>
          <w:i/>
          <w:iCs/>
          <w:sz w:val="24"/>
        </w:rPr>
        <w:t>Nature</w:t>
      </w:r>
      <w:r w:rsidRPr="00822761">
        <w:rPr>
          <w:rFonts w:ascii="Times New Roman" w:hAnsi="Times New Roman" w:cs="Times New Roman"/>
          <w:sz w:val="24"/>
        </w:rPr>
        <w:t xml:space="preserve"> </w:t>
      </w:r>
      <w:r w:rsidRPr="00822761">
        <w:rPr>
          <w:rFonts w:ascii="Times New Roman" w:hAnsi="Times New Roman" w:cs="Times New Roman"/>
          <w:b/>
          <w:bCs/>
          <w:sz w:val="24"/>
        </w:rPr>
        <w:t>405</w:t>
      </w:r>
      <w:r w:rsidRPr="00822761">
        <w:rPr>
          <w:rFonts w:ascii="Times New Roman" w:hAnsi="Times New Roman" w:cs="Times New Roman"/>
          <w:sz w:val="24"/>
        </w:rPr>
        <w:t>, 823–826 (2000).</w:t>
      </w:r>
    </w:p>
    <w:p w14:paraId="6EEA4C3B"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3.</w:t>
      </w:r>
      <w:r w:rsidRPr="00822761">
        <w:rPr>
          <w:rFonts w:ascii="Times New Roman" w:hAnsi="Times New Roman" w:cs="Times New Roman"/>
          <w:sz w:val="24"/>
        </w:rPr>
        <w:tab/>
        <w:t>DNA structure and function - Travers - 2015 - The FEBS Journal - Wiley Online Library. https://febs.onlinelibrary.wiley.com/doi/full/10.1111/febs.13307.</w:t>
      </w:r>
    </w:p>
    <w:p w14:paraId="2D7B767C"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4.</w:t>
      </w:r>
      <w:r w:rsidRPr="00822761">
        <w:rPr>
          <w:rFonts w:ascii="Times New Roman" w:hAnsi="Times New Roman" w:cs="Times New Roman"/>
          <w:sz w:val="24"/>
        </w:rPr>
        <w:tab/>
        <w:t xml:space="preserve">Kuehner, J. N., Pearson, E. L. &amp; Moore, C. Unravelling the means to an end: RNA polymerase II transcription termination. </w:t>
      </w:r>
      <w:r w:rsidRPr="00822761">
        <w:rPr>
          <w:rFonts w:ascii="Times New Roman" w:hAnsi="Times New Roman" w:cs="Times New Roman"/>
          <w:i/>
          <w:iCs/>
          <w:sz w:val="24"/>
        </w:rPr>
        <w:t>Nature reviews. Molecular cell biology</w:t>
      </w:r>
      <w:r w:rsidRPr="00822761">
        <w:rPr>
          <w:rFonts w:ascii="Times New Roman" w:hAnsi="Times New Roman" w:cs="Times New Roman"/>
          <w:sz w:val="24"/>
        </w:rPr>
        <w:t xml:space="preserve"> </w:t>
      </w:r>
      <w:r w:rsidRPr="00822761">
        <w:rPr>
          <w:rFonts w:ascii="Times New Roman" w:hAnsi="Times New Roman" w:cs="Times New Roman"/>
          <w:b/>
          <w:bCs/>
          <w:sz w:val="24"/>
        </w:rPr>
        <w:t>12</w:t>
      </w:r>
      <w:r w:rsidRPr="00822761">
        <w:rPr>
          <w:rFonts w:ascii="Times New Roman" w:hAnsi="Times New Roman" w:cs="Times New Roman"/>
          <w:sz w:val="24"/>
        </w:rPr>
        <w:t>, 283 (2011).</w:t>
      </w:r>
    </w:p>
    <w:p w14:paraId="747D410B"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5.</w:t>
      </w:r>
      <w:r w:rsidRPr="00822761">
        <w:rPr>
          <w:rFonts w:ascii="Times New Roman" w:hAnsi="Times New Roman" w:cs="Times New Roman"/>
          <w:sz w:val="24"/>
        </w:rPr>
        <w:tab/>
        <w:t xml:space="preserve">Zhang, Y., Sun, Y., Shi, Y., Walz, T. &amp; Tong, L. Structural insights into the human pre-mRNA 3′-end processing machinery. </w:t>
      </w:r>
      <w:r w:rsidRPr="00822761">
        <w:rPr>
          <w:rFonts w:ascii="Times New Roman" w:hAnsi="Times New Roman" w:cs="Times New Roman"/>
          <w:i/>
          <w:iCs/>
          <w:sz w:val="24"/>
        </w:rPr>
        <w:t>Molecular cell</w:t>
      </w:r>
      <w:r w:rsidRPr="00822761">
        <w:rPr>
          <w:rFonts w:ascii="Times New Roman" w:hAnsi="Times New Roman" w:cs="Times New Roman"/>
          <w:sz w:val="24"/>
        </w:rPr>
        <w:t xml:space="preserve"> </w:t>
      </w:r>
      <w:r w:rsidRPr="00822761">
        <w:rPr>
          <w:rFonts w:ascii="Times New Roman" w:hAnsi="Times New Roman" w:cs="Times New Roman"/>
          <w:b/>
          <w:bCs/>
          <w:sz w:val="24"/>
        </w:rPr>
        <w:t>77</w:t>
      </w:r>
      <w:r w:rsidRPr="00822761">
        <w:rPr>
          <w:rFonts w:ascii="Times New Roman" w:hAnsi="Times New Roman" w:cs="Times New Roman"/>
          <w:sz w:val="24"/>
        </w:rPr>
        <w:t>, 800 (2019).</w:t>
      </w:r>
    </w:p>
    <w:p w14:paraId="04354693"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6.</w:t>
      </w:r>
      <w:r w:rsidRPr="00822761">
        <w:rPr>
          <w:rFonts w:ascii="Times New Roman" w:hAnsi="Times New Roman" w:cs="Times New Roman"/>
          <w:sz w:val="24"/>
        </w:rPr>
        <w:tab/>
        <w:t xml:space="preserve">Casamassimi, A., Ciccodicola, A. &amp; Rienzo, M. Transcriptional Regulation and Its Misregulation in Human Diseases. </w:t>
      </w:r>
      <w:r w:rsidRPr="00822761">
        <w:rPr>
          <w:rFonts w:ascii="Times New Roman" w:hAnsi="Times New Roman" w:cs="Times New Roman"/>
          <w:i/>
          <w:iCs/>
          <w:sz w:val="24"/>
        </w:rPr>
        <w:t>Int. J. Mol. Sci.</w:t>
      </w:r>
      <w:r w:rsidRPr="00822761">
        <w:rPr>
          <w:rFonts w:ascii="Times New Roman" w:hAnsi="Times New Roman" w:cs="Times New Roman"/>
          <w:sz w:val="24"/>
        </w:rPr>
        <w:t xml:space="preserve"> </w:t>
      </w:r>
      <w:r w:rsidRPr="00822761">
        <w:rPr>
          <w:rFonts w:ascii="Times New Roman" w:hAnsi="Times New Roman" w:cs="Times New Roman"/>
          <w:b/>
          <w:bCs/>
          <w:sz w:val="24"/>
        </w:rPr>
        <w:t>24</w:t>
      </w:r>
      <w:r w:rsidRPr="00822761">
        <w:rPr>
          <w:rFonts w:ascii="Times New Roman" w:hAnsi="Times New Roman" w:cs="Times New Roman"/>
          <w:sz w:val="24"/>
        </w:rPr>
        <w:t>, 8640 (2023).</w:t>
      </w:r>
    </w:p>
    <w:p w14:paraId="0AE12762"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7.</w:t>
      </w:r>
      <w:r w:rsidRPr="00822761">
        <w:rPr>
          <w:rFonts w:ascii="Times New Roman" w:hAnsi="Times New Roman" w:cs="Times New Roman"/>
          <w:sz w:val="24"/>
        </w:rPr>
        <w:tab/>
        <w:t>Evolution of Transcriptional Regulation in Eukaryotes | Molecular Biology and Evolution | Oxford Academic. https://academic.oup.com/mbe/article/20/9/1377/976747.</w:t>
      </w:r>
    </w:p>
    <w:p w14:paraId="7AB093FE"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8.</w:t>
      </w:r>
      <w:r w:rsidRPr="00822761">
        <w:rPr>
          <w:rFonts w:ascii="Times New Roman" w:hAnsi="Times New Roman" w:cs="Times New Roman"/>
          <w:sz w:val="24"/>
        </w:rPr>
        <w:tab/>
        <w:t xml:space="preserve">Boeger, H. </w:t>
      </w:r>
      <w:r w:rsidRPr="00822761">
        <w:rPr>
          <w:rFonts w:ascii="Times New Roman" w:hAnsi="Times New Roman" w:cs="Times New Roman"/>
          <w:i/>
          <w:iCs/>
          <w:sz w:val="24"/>
        </w:rPr>
        <w:t>et al.</w:t>
      </w:r>
      <w:r w:rsidRPr="00822761">
        <w:rPr>
          <w:rFonts w:ascii="Times New Roman" w:hAnsi="Times New Roman" w:cs="Times New Roman"/>
          <w:sz w:val="24"/>
        </w:rPr>
        <w:t xml:space="preserve"> Structural basis of eukaryotic gene transcription. </w:t>
      </w:r>
      <w:r w:rsidRPr="00822761">
        <w:rPr>
          <w:rFonts w:ascii="Times New Roman" w:hAnsi="Times New Roman" w:cs="Times New Roman"/>
          <w:i/>
          <w:iCs/>
          <w:sz w:val="24"/>
        </w:rPr>
        <w:t>FEBS Letters</w:t>
      </w:r>
      <w:r w:rsidRPr="00822761">
        <w:rPr>
          <w:rFonts w:ascii="Times New Roman" w:hAnsi="Times New Roman" w:cs="Times New Roman"/>
          <w:sz w:val="24"/>
        </w:rPr>
        <w:t xml:space="preserve"> </w:t>
      </w:r>
      <w:r w:rsidRPr="00822761">
        <w:rPr>
          <w:rFonts w:ascii="Times New Roman" w:hAnsi="Times New Roman" w:cs="Times New Roman"/>
          <w:b/>
          <w:bCs/>
          <w:sz w:val="24"/>
        </w:rPr>
        <w:t>579</w:t>
      </w:r>
      <w:r w:rsidRPr="00822761">
        <w:rPr>
          <w:rFonts w:ascii="Times New Roman" w:hAnsi="Times New Roman" w:cs="Times New Roman"/>
          <w:sz w:val="24"/>
        </w:rPr>
        <w:t>, 899–903 (2005).</w:t>
      </w:r>
    </w:p>
    <w:p w14:paraId="632A7CB8"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9.</w:t>
      </w:r>
      <w:r w:rsidRPr="00822761">
        <w:rPr>
          <w:rFonts w:ascii="Times New Roman" w:hAnsi="Times New Roman" w:cs="Times New Roman"/>
          <w:sz w:val="24"/>
        </w:rPr>
        <w:tab/>
        <w:t>Protein function in the post-genomic era | Nature. https://www.nature.com/articles/35015694.</w:t>
      </w:r>
    </w:p>
    <w:p w14:paraId="6FFF8C03"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10.</w:t>
      </w:r>
      <w:r w:rsidRPr="00822761">
        <w:rPr>
          <w:rFonts w:ascii="Times New Roman" w:hAnsi="Times New Roman" w:cs="Times New Roman"/>
          <w:sz w:val="24"/>
        </w:rPr>
        <w:tab/>
        <w:t xml:space="preserve">Cardiello, J. F., Goodrich, J. A. &amp; Kugel, J. F. Heat Shock Causes a Reversible Increase in RNA Polymerase II Occupancy Downstream of mRNA Genes, Consistent with a Global Loss in Transcriptional Termination. </w:t>
      </w:r>
      <w:r w:rsidRPr="00822761">
        <w:rPr>
          <w:rFonts w:ascii="Times New Roman" w:hAnsi="Times New Roman" w:cs="Times New Roman"/>
          <w:i/>
          <w:iCs/>
          <w:sz w:val="24"/>
        </w:rPr>
        <w:t>Mol Cell Biol</w:t>
      </w:r>
      <w:r w:rsidRPr="00822761">
        <w:rPr>
          <w:rFonts w:ascii="Times New Roman" w:hAnsi="Times New Roman" w:cs="Times New Roman"/>
          <w:sz w:val="24"/>
        </w:rPr>
        <w:t xml:space="preserve"> </w:t>
      </w:r>
      <w:r w:rsidRPr="00822761">
        <w:rPr>
          <w:rFonts w:ascii="Times New Roman" w:hAnsi="Times New Roman" w:cs="Times New Roman"/>
          <w:b/>
          <w:bCs/>
          <w:sz w:val="24"/>
        </w:rPr>
        <w:t>38</w:t>
      </w:r>
      <w:r w:rsidRPr="00822761">
        <w:rPr>
          <w:rFonts w:ascii="Times New Roman" w:hAnsi="Times New Roman" w:cs="Times New Roman"/>
          <w:sz w:val="24"/>
        </w:rPr>
        <w:t>, e00181-18 (2018).</w:t>
      </w:r>
    </w:p>
    <w:p w14:paraId="39AB41E1"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lastRenderedPageBreak/>
        <w:t>11.</w:t>
      </w:r>
      <w:r w:rsidRPr="00822761">
        <w:rPr>
          <w:rFonts w:ascii="Times New Roman" w:hAnsi="Times New Roman" w:cs="Times New Roman"/>
          <w:sz w:val="24"/>
        </w:rPr>
        <w:tab/>
        <w:t>Genotoxic stress impacts pre‐mRNA 3′‐end processing - Biswas - 2024 - BioEssays - Wiley Online Library. https://onlinelibrary.wiley.com/doi/full/10.1002/bies.202400037.</w:t>
      </w:r>
    </w:p>
    <w:p w14:paraId="7A0B3910"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12.</w:t>
      </w:r>
      <w:r w:rsidRPr="00822761">
        <w:rPr>
          <w:rFonts w:ascii="Times New Roman" w:hAnsi="Times New Roman" w:cs="Times New Roman"/>
          <w:sz w:val="24"/>
        </w:rPr>
        <w:tab/>
        <w:t xml:space="preserve">Kornberg, R. D. The molecular basis of eukaryotic transcription. </w:t>
      </w:r>
      <w:r w:rsidRPr="00822761">
        <w:rPr>
          <w:rFonts w:ascii="Times New Roman" w:hAnsi="Times New Roman" w:cs="Times New Roman"/>
          <w:i/>
          <w:iCs/>
          <w:sz w:val="24"/>
        </w:rPr>
        <w:t>Proceedings of the National Academy of Sciences</w:t>
      </w:r>
      <w:r w:rsidRPr="00822761">
        <w:rPr>
          <w:rFonts w:ascii="Times New Roman" w:hAnsi="Times New Roman" w:cs="Times New Roman"/>
          <w:sz w:val="24"/>
        </w:rPr>
        <w:t xml:space="preserve"> </w:t>
      </w:r>
      <w:r w:rsidRPr="00822761">
        <w:rPr>
          <w:rFonts w:ascii="Times New Roman" w:hAnsi="Times New Roman" w:cs="Times New Roman"/>
          <w:b/>
          <w:bCs/>
          <w:sz w:val="24"/>
        </w:rPr>
        <w:t>104</w:t>
      </w:r>
      <w:r w:rsidRPr="00822761">
        <w:rPr>
          <w:rFonts w:ascii="Times New Roman" w:hAnsi="Times New Roman" w:cs="Times New Roman"/>
          <w:sz w:val="24"/>
        </w:rPr>
        <w:t>, 12955–12961 (2007).</w:t>
      </w:r>
    </w:p>
    <w:p w14:paraId="1B992356"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13.</w:t>
      </w:r>
      <w:r w:rsidRPr="00822761">
        <w:rPr>
          <w:rFonts w:ascii="Times New Roman" w:hAnsi="Times New Roman" w:cs="Times New Roman"/>
          <w:sz w:val="24"/>
        </w:rPr>
        <w:tab/>
        <w:t>Nucleosome-Driven Transcription Factor Binding and Gene Regulation: Molecular Cell. https://www.cell.com/molecular-cell/fulltext/S1097-2765(12)00896-9.</w:t>
      </w:r>
    </w:p>
    <w:p w14:paraId="5CED4BEB"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14.</w:t>
      </w:r>
      <w:r w:rsidRPr="00822761">
        <w:rPr>
          <w:rFonts w:ascii="Times New Roman" w:hAnsi="Times New Roman" w:cs="Times New Roman"/>
          <w:sz w:val="24"/>
        </w:rPr>
        <w:tab/>
        <w:t xml:space="preserve">Moore, M. J. &amp; Proudfoot, N. J. Pre-mRNA Processing Reaches Back toTranscription and Ahead to Translation. </w:t>
      </w:r>
      <w:r w:rsidRPr="00822761">
        <w:rPr>
          <w:rFonts w:ascii="Times New Roman" w:hAnsi="Times New Roman" w:cs="Times New Roman"/>
          <w:i/>
          <w:iCs/>
          <w:sz w:val="24"/>
        </w:rPr>
        <w:t>Cell</w:t>
      </w:r>
      <w:r w:rsidRPr="00822761">
        <w:rPr>
          <w:rFonts w:ascii="Times New Roman" w:hAnsi="Times New Roman" w:cs="Times New Roman"/>
          <w:sz w:val="24"/>
        </w:rPr>
        <w:t xml:space="preserve"> </w:t>
      </w:r>
      <w:r w:rsidRPr="00822761">
        <w:rPr>
          <w:rFonts w:ascii="Times New Roman" w:hAnsi="Times New Roman" w:cs="Times New Roman"/>
          <w:b/>
          <w:bCs/>
          <w:sz w:val="24"/>
        </w:rPr>
        <w:t>136</w:t>
      </w:r>
      <w:r w:rsidRPr="00822761">
        <w:rPr>
          <w:rFonts w:ascii="Times New Roman" w:hAnsi="Times New Roman" w:cs="Times New Roman"/>
          <w:sz w:val="24"/>
        </w:rPr>
        <w:t>, 688–700 (2009).</w:t>
      </w:r>
    </w:p>
    <w:p w14:paraId="1686609F"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15.</w:t>
      </w:r>
      <w:r w:rsidRPr="00822761">
        <w:rPr>
          <w:rFonts w:ascii="Times New Roman" w:hAnsi="Times New Roman" w:cs="Times New Roman"/>
          <w:sz w:val="24"/>
        </w:rPr>
        <w:tab/>
        <w:t xml:space="preserve">Cramer, P. </w:t>
      </w:r>
      <w:r w:rsidRPr="00822761">
        <w:rPr>
          <w:rFonts w:ascii="Times New Roman" w:hAnsi="Times New Roman" w:cs="Times New Roman"/>
          <w:i/>
          <w:iCs/>
          <w:sz w:val="24"/>
        </w:rPr>
        <w:t>et al.</w:t>
      </w:r>
      <w:r w:rsidRPr="00822761">
        <w:rPr>
          <w:rFonts w:ascii="Times New Roman" w:hAnsi="Times New Roman" w:cs="Times New Roman"/>
          <w:sz w:val="24"/>
        </w:rPr>
        <w:t xml:space="preserve"> Coordination between transcription and pre-mRNA processing. </w:t>
      </w:r>
      <w:r w:rsidRPr="00822761">
        <w:rPr>
          <w:rFonts w:ascii="Times New Roman" w:hAnsi="Times New Roman" w:cs="Times New Roman"/>
          <w:i/>
          <w:iCs/>
          <w:sz w:val="24"/>
        </w:rPr>
        <w:t>FEBS Letters</w:t>
      </w:r>
      <w:r w:rsidRPr="00822761">
        <w:rPr>
          <w:rFonts w:ascii="Times New Roman" w:hAnsi="Times New Roman" w:cs="Times New Roman"/>
          <w:sz w:val="24"/>
        </w:rPr>
        <w:t xml:space="preserve"> </w:t>
      </w:r>
      <w:r w:rsidRPr="00822761">
        <w:rPr>
          <w:rFonts w:ascii="Times New Roman" w:hAnsi="Times New Roman" w:cs="Times New Roman"/>
          <w:b/>
          <w:bCs/>
          <w:sz w:val="24"/>
        </w:rPr>
        <w:t>498</w:t>
      </w:r>
      <w:r w:rsidRPr="00822761">
        <w:rPr>
          <w:rFonts w:ascii="Times New Roman" w:hAnsi="Times New Roman" w:cs="Times New Roman"/>
          <w:sz w:val="24"/>
        </w:rPr>
        <w:t>, 179–182 (2001).</w:t>
      </w:r>
    </w:p>
    <w:p w14:paraId="3C357CF8"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16.</w:t>
      </w:r>
      <w:r w:rsidRPr="00822761">
        <w:rPr>
          <w:rFonts w:ascii="Times New Roman" w:hAnsi="Times New Roman" w:cs="Times New Roman"/>
          <w:sz w:val="24"/>
        </w:rPr>
        <w:tab/>
        <w:t xml:space="preserve">Passmore, L. A. &amp; Coller, J. Roles of mRNA poly(A) tails in regulation of eukaryotic gene expression. </w:t>
      </w:r>
      <w:r w:rsidRPr="00822761">
        <w:rPr>
          <w:rFonts w:ascii="Times New Roman" w:hAnsi="Times New Roman" w:cs="Times New Roman"/>
          <w:i/>
          <w:iCs/>
          <w:sz w:val="24"/>
        </w:rPr>
        <w:t>Nature reviews. Molecular cell biology</w:t>
      </w:r>
      <w:r w:rsidRPr="00822761">
        <w:rPr>
          <w:rFonts w:ascii="Times New Roman" w:hAnsi="Times New Roman" w:cs="Times New Roman"/>
          <w:sz w:val="24"/>
        </w:rPr>
        <w:t xml:space="preserve"> </w:t>
      </w:r>
      <w:r w:rsidRPr="00822761">
        <w:rPr>
          <w:rFonts w:ascii="Times New Roman" w:hAnsi="Times New Roman" w:cs="Times New Roman"/>
          <w:b/>
          <w:bCs/>
          <w:sz w:val="24"/>
        </w:rPr>
        <w:t>23</w:t>
      </w:r>
      <w:r w:rsidRPr="00822761">
        <w:rPr>
          <w:rFonts w:ascii="Times New Roman" w:hAnsi="Times New Roman" w:cs="Times New Roman"/>
          <w:sz w:val="24"/>
        </w:rPr>
        <w:t>, 93 (2021).</w:t>
      </w:r>
    </w:p>
    <w:p w14:paraId="6B07FB53"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17.</w:t>
      </w:r>
      <w:r w:rsidRPr="00822761">
        <w:rPr>
          <w:rFonts w:ascii="Times New Roman" w:hAnsi="Times New Roman" w:cs="Times New Roman"/>
          <w:sz w:val="24"/>
        </w:rPr>
        <w:tab/>
        <w:t xml:space="preserve">Richter, K., Haslbeck, M. &amp; Buchner, J. The Heat Shock Response: Life on the Verge of Death. </w:t>
      </w:r>
      <w:r w:rsidRPr="00822761">
        <w:rPr>
          <w:rFonts w:ascii="Times New Roman" w:hAnsi="Times New Roman" w:cs="Times New Roman"/>
          <w:i/>
          <w:iCs/>
          <w:sz w:val="24"/>
        </w:rPr>
        <w:t>Molecular Cell</w:t>
      </w:r>
      <w:r w:rsidRPr="00822761">
        <w:rPr>
          <w:rFonts w:ascii="Times New Roman" w:hAnsi="Times New Roman" w:cs="Times New Roman"/>
          <w:sz w:val="24"/>
        </w:rPr>
        <w:t xml:space="preserve"> </w:t>
      </w:r>
      <w:r w:rsidRPr="00822761">
        <w:rPr>
          <w:rFonts w:ascii="Times New Roman" w:hAnsi="Times New Roman" w:cs="Times New Roman"/>
          <w:b/>
          <w:bCs/>
          <w:sz w:val="24"/>
        </w:rPr>
        <w:t>40</w:t>
      </w:r>
      <w:r w:rsidRPr="00822761">
        <w:rPr>
          <w:rFonts w:ascii="Times New Roman" w:hAnsi="Times New Roman" w:cs="Times New Roman"/>
          <w:sz w:val="24"/>
        </w:rPr>
        <w:t>, 253–266 (2010).</w:t>
      </w:r>
    </w:p>
    <w:p w14:paraId="2C419910"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18.</w:t>
      </w:r>
      <w:r w:rsidRPr="00822761">
        <w:rPr>
          <w:rFonts w:ascii="Times New Roman" w:hAnsi="Times New Roman" w:cs="Times New Roman"/>
          <w:sz w:val="24"/>
        </w:rPr>
        <w:tab/>
        <w:t xml:space="preserve">Velichko, A. K., Markova, E. N., Petrova, N. V., Razin, S. V. &amp; Kantidze, O. L. Mechanisms of heat shock response in mammals. </w:t>
      </w:r>
      <w:r w:rsidRPr="00822761">
        <w:rPr>
          <w:rFonts w:ascii="Times New Roman" w:hAnsi="Times New Roman" w:cs="Times New Roman"/>
          <w:i/>
          <w:iCs/>
          <w:sz w:val="24"/>
        </w:rPr>
        <w:t>Cell. Mol. Life Sci.</w:t>
      </w:r>
      <w:r w:rsidRPr="00822761">
        <w:rPr>
          <w:rFonts w:ascii="Times New Roman" w:hAnsi="Times New Roman" w:cs="Times New Roman"/>
          <w:sz w:val="24"/>
        </w:rPr>
        <w:t xml:space="preserve"> </w:t>
      </w:r>
      <w:r w:rsidRPr="00822761">
        <w:rPr>
          <w:rFonts w:ascii="Times New Roman" w:hAnsi="Times New Roman" w:cs="Times New Roman"/>
          <w:b/>
          <w:bCs/>
          <w:sz w:val="24"/>
        </w:rPr>
        <w:t>70</w:t>
      </w:r>
      <w:r w:rsidRPr="00822761">
        <w:rPr>
          <w:rFonts w:ascii="Times New Roman" w:hAnsi="Times New Roman" w:cs="Times New Roman"/>
          <w:sz w:val="24"/>
        </w:rPr>
        <w:t>, 4229–4241 (2013).</w:t>
      </w:r>
    </w:p>
    <w:p w14:paraId="6B99C2AB"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19.</w:t>
      </w:r>
      <w:r w:rsidRPr="00822761">
        <w:rPr>
          <w:rFonts w:ascii="Times New Roman" w:hAnsi="Times New Roman" w:cs="Times New Roman"/>
          <w:sz w:val="24"/>
        </w:rPr>
        <w:tab/>
        <w:t xml:space="preserve">Sies, H. Oxidative stress: oxidants and antioxidants. </w:t>
      </w:r>
      <w:r w:rsidRPr="00822761">
        <w:rPr>
          <w:rFonts w:ascii="Times New Roman" w:hAnsi="Times New Roman" w:cs="Times New Roman"/>
          <w:i/>
          <w:iCs/>
          <w:sz w:val="24"/>
        </w:rPr>
        <w:t>Experimental Physiology</w:t>
      </w:r>
      <w:r w:rsidRPr="00822761">
        <w:rPr>
          <w:rFonts w:ascii="Times New Roman" w:hAnsi="Times New Roman" w:cs="Times New Roman"/>
          <w:sz w:val="24"/>
        </w:rPr>
        <w:t xml:space="preserve"> </w:t>
      </w:r>
      <w:r w:rsidRPr="00822761">
        <w:rPr>
          <w:rFonts w:ascii="Times New Roman" w:hAnsi="Times New Roman" w:cs="Times New Roman"/>
          <w:b/>
          <w:bCs/>
          <w:sz w:val="24"/>
        </w:rPr>
        <w:t>82</w:t>
      </w:r>
      <w:r w:rsidRPr="00822761">
        <w:rPr>
          <w:rFonts w:ascii="Times New Roman" w:hAnsi="Times New Roman" w:cs="Times New Roman"/>
          <w:sz w:val="24"/>
        </w:rPr>
        <w:t>, 291–295 (1997).</w:t>
      </w:r>
    </w:p>
    <w:p w14:paraId="04CDFB62"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20.</w:t>
      </w:r>
      <w:r w:rsidRPr="00822761">
        <w:rPr>
          <w:rFonts w:ascii="Times New Roman" w:hAnsi="Times New Roman" w:cs="Times New Roman"/>
          <w:sz w:val="24"/>
        </w:rPr>
        <w:tab/>
        <w:t xml:space="preserve">Vilborg, A. </w:t>
      </w:r>
      <w:r w:rsidRPr="00822761">
        <w:rPr>
          <w:rFonts w:ascii="Times New Roman" w:hAnsi="Times New Roman" w:cs="Times New Roman"/>
          <w:i/>
          <w:iCs/>
          <w:sz w:val="24"/>
        </w:rPr>
        <w:t>et al.</w:t>
      </w:r>
      <w:r w:rsidRPr="00822761">
        <w:rPr>
          <w:rFonts w:ascii="Times New Roman" w:hAnsi="Times New Roman" w:cs="Times New Roman"/>
          <w:sz w:val="24"/>
        </w:rPr>
        <w:t xml:space="preserve"> Comparative analysis reveals genomic features of stress-induced transcriptional readthrough. </w:t>
      </w:r>
      <w:r w:rsidRPr="00822761">
        <w:rPr>
          <w:rFonts w:ascii="Times New Roman" w:hAnsi="Times New Roman" w:cs="Times New Roman"/>
          <w:i/>
          <w:iCs/>
          <w:sz w:val="24"/>
        </w:rPr>
        <w:t>Proc Natl Acad Sci U S A</w:t>
      </w:r>
      <w:r w:rsidRPr="00822761">
        <w:rPr>
          <w:rFonts w:ascii="Times New Roman" w:hAnsi="Times New Roman" w:cs="Times New Roman"/>
          <w:sz w:val="24"/>
        </w:rPr>
        <w:t xml:space="preserve"> </w:t>
      </w:r>
      <w:r w:rsidRPr="00822761">
        <w:rPr>
          <w:rFonts w:ascii="Times New Roman" w:hAnsi="Times New Roman" w:cs="Times New Roman"/>
          <w:b/>
          <w:bCs/>
          <w:sz w:val="24"/>
        </w:rPr>
        <w:t>114</w:t>
      </w:r>
      <w:r w:rsidRPr="00822761">
        <w:rPr>
          <w:rFonts w:ascii="Times New Roman" w:hAnsi="Times New Roman" w:cs="Times New Roman"/>
          <w:sz w:val="24"/>
        </w:rPr>
        <w:t>, E8362–E8371 (2017).</w:t>
      </w:r>
    </w:p>
    <w:p w14:paraId="6D318962"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21.</w:t>
      </w:r>
      <w:r w:rsidRPr="00822761">
        <w:rPr>
          <w:rFonts w:ascii="Times New Roman" w:hAnsi="Times New Roman" w:cs="Times New Roman"/>
          <w:sz w:val="24"/>
        </w:rPr>
        <w:tab/>
        <w:t>HSV-1-induced disruption of transcription termination resembles a cellular stress response but selectively increases chromatin accessibility downstream of genes - PMC. https://pmc.ncbi.nlm.nih.gov/articles/PMC5886697/.</w:t>
      </w:r>
    </w:p>
    <w:p w14:paraId="207069F1"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lastRenderedPageBreak/>
        <w:t>22.</w:t>
      </w:r>
      <w:r w:rsidRPr="00822761">
        <w:rPr>
          <w:rFonts w:ascii="Times New Roman" w:hAnsi="Times New Roman" w:cs="Times New Roman"/>
          <w:sz w:val="24"/>
        </w:rPr>
        <w:tab/>
        <w:t>Widespread disruption of host transcription termination in HSV-1 infection | Nature Communications. https://www.nature.com/articles/ncomms8126.</w:t>
      </w:r>
    </w:p>
    <w:p w14:paraId="139D076A"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23.</w:t>
      </w:r>
      <w:r w:rsidRPr="00822761">
        <w:rPr>
          <w:rFonts w:ascii="Times New Roman" w:hAnsi="Times New Roman" w:cs="Times New Roman"/>
          <w:sz w:val="24"/>
        </w:rPr>
        <w:tab/>
        <w:t xml:space="preserve">Wang, X. </w:t>
      </w:r>
      <w:r w:rsidRPr="00822761">
        <w:rPr>
          <w:rFonts w:ascii="Times New Roman" w:hAnsi="Times New Roman" w:cs="Times New Roman"/>
          <w:i/>
          <w:iCs/>
          <w:sz w:val="24"/>
        </w:rPr>
        <w:t>et al.</w:t>
      </w:r>
      <w:r w:rsidRPr="00822761">
        <w:rPr>
          <w:rFonts w:ascii="Times New Roman" w:hAnsi="Times New Roman" w:cs="Times New Roman"/>
          <w:sz w:val="24"/>
        </w:rPr>
        <w:t xml:space="preserve"> Herpes simplex virus blocks host transcription termination via the bimodal activities of ICP27. </w:t>
      </w:r>
      <w:r w:rsidRPr="00822761">
        <w:rPr>
          <w:rFonts w:ascii="Times New Roman" w:hAnsi="Times New Roman" w:cs="Times New Roman"/>
          <w:i/>
          <w:iCs/>
          <w:sz w:val="24"/>
        </w:rPr>
        <w:t>Nat Commun</w:t>
      </w:r>
      <w:r w:rsidRPr="00822761">
        <w:rPr>
          <w:rFonts w:ascii="Times New Roman" w:hAnsi="Times New Roman" w:cs="Times New Roman"/>
          <w:sz w:val="24"/>
        </w:rPr>
        <w:t xml:space="preserve"> </w:t>
      </w:r>
      <w:r w:rsidRPr="00822761">
        <w:rPr>
          <w:rFonts w:ascii="Times New Roman" w:hAnsi="Times New Roman" w:cs="Times New Roman"/>
          <w:b/>
          <w:bCs/>
          <w:sz w:val="24"/>
        </w:rPr>
        <w:t>11</w:t>
      </w:r>
      <w:r w:rsidRPr="00822761">
        <w:rPr>
          <w:rFonts w:ascii="Times New Roman" w:hAnsi="Times New Roman" w:cs="Times New Roman"/>
          <w:sz w:val="24"/>
        </w:rPr>
        <w:t>, 293 (2020).</w:t>
      </w:r>
    </w:p>
    <w:p w14:paraId="0A321E37"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24.</w:t>
      </w:r>
      <w:r w:rsidRPr="00822761">
        <w:rPr>
          <w:rFonts w:ascii="Times New Roman" w:hAnsi="Times New Roman" w:cs="Times New Roman"/>
          <w:sz w:val="24"/>
        </w:rPr>
        <w:tab/>
        <w:t xml:space="preserve">Alpert, T., Straube, K., Oesterreich, F. C. &amp; Neugebauer, K. M. Widespread Transcriptional Readthrough Caused by Nab2 Depletion Leads to Chimeric Transcripts with Retained Introns. </w:t>
      </w:r>
      <w:r w:rsidRPr="00822761">
        <w:rPr>
          <w:rFonts w:ascii="Times New Roman" w:hAnsi="Times New Roman" w:cs="Times New Roman"/>
          <w:i/>
          <w:iCs/>
          <w:sz w:val="24"/>
        </w:rPr>
        <w:t>Cell reports</w:t>
      </w:r>
      <w:r w:rsidRPr="00822761">
        <w:rPr>
          <w:rFonts w:ascii="Times New Roman" w:hAnsi="Times New Roman" w:cs="Times New Roman"/>
          <w:sz w:val="24"/>
        </w:rPr>
        <w:t xml:space="preserve"> </w:t>
      </w:r>
      <w:r w:rsidRPr="00822761">
        <w:rPr>
          <w:rFonts w:ascii="Times New Roman" w:hAnsi="Times New Roman" w:cs="Times New Roman"/>
          <w:b/>
          <w:bCs/>
          <w:sz w:val="24"/>
        </w:rPr>
        <w:t>33</w:t>
      </w:r>
      <w:r w:rsidRPr="00822761">
        <w:rPr>
          <w:rFonts w:ascii="Times New Roman" w:hAnsi="Times New Roman" w:cs="Times New Roman"/>
          <w:sz w:val="24"/>
        </w:rPr>
        <w:t>, 108324 (2020).</w:t>
      </w:r>
    </w:p>
    <w:p w14:paraId="3FBDDA01"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25.</w:t>
      </w:r>
      <w:r w:rsidRPr="00822761">
        <w:rPr>
          <w:rFonts w:ascii="Times New Roman" w:hAnsi="Times New Roman" w:cs="Times New Roman"/>
          <w:sz w:val="24"/>
        </w:rPr>
        <w:tab/>
        <w:t xml:space="preserve">Rosa-Mercado, N. A. </w:t>
      </w:r>
      <w:r w:rsidRPr="00822761">
        <w:rPr>
          <w:rFonts w:ascii="Times New Roman" w:hAnsi="Times New Roman" w:cs="Times New Roman"/>
          <w:i/>
          <w:iCs/>
          <w:sz w:val="24"/>
        </w:rPr>
        <w:t>et al.</w:t>
      </w:r>
      <w:r w:rsidRPr="00822761">
        <w:rPr>
          <w:rFonts w:ascii="Times New Roman" w:hAnsi="Times New Roman" w:cs="Times New Roman"/>
          <w:sz w:val="24"/>
        </w:rPr>
        <w:t xml:space="preserve"> Hyperosmotic stress alters the RNA polymerase II interactome and induces readthrough transcription despite widespread transcriptional repression. </w:t>
      </w:r>
      <w:r w:rsidRPr="00822761">
        <w:rPr>
          <w:rFonts w:ascii="Times New Roman" w:hAnsi="Times New Roman" w:cs="Times New Roman"/>
          <w:i/>
          <w:iCs/>
          <w:sz w:val="24"/>
        </w:rPr>
        <w:t>Mol Cell</w:t>
      </w:r>
      <w:r w:rsidRPr="00822761">
        <w:rPr>
          <w:rFonts w:ascii="Times New Roman" w:hAnsi="Times New Roman" w:cs="Times New Roman"/>
          <w:sz w:val="24"/>
        </w:rPr>
        <w:t xml:space="preserve"> </w:t>
      </w:r>
      <w:r w:rsidRPr="00822761">
        <w:rPr>
          <w:rFonts w:ascii="Times New Roman" w:hAnsi="Times New Roman" w:cs="Times New Roman"/>
          <w:b/>
          <w:bCs/>
          <w:sz w:val="24"/>
        </w:rPr>
        <w:t>81</w:t>
      </w:r>
      <w:r w:rsidRPr="00822761">
        <w:rPr>
          <w:rFonts w:ascii="Times New Roman" w:hAnsi="Times New Roman" w:cs="Times New Roman"/>
          <w:sz w:val="24"/>
        </w:rPr>
        <w:t>, 502-513.e4 (2021).</w:t>
      </w:r>
    </w:p>
    <w:p w14:paraId="716130C7"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26.</w:t>
      </w:r>
      <w:r w:rsidRPr="00822761">
        <w:rPr>
          <w:rFonts w:ascii="Times New Roman" w:hAnsi="Times New Roman" w:cs="Times New Roman"/>
          <w:sz w:val="24"/>
        </w:rPr>
        <w:tab/>
        <w:t xml:space="preserve">Rodríguez-Molina, J. B., West, S. &amp; Passmore, L. A. Knowing when to stop: Transcription termination on protein-coding genes by eukaryotic RNAPII. </w:t>
      </w:r>
      <w:r w:rsidRPr="00822761">
        <w:rPr>
          <w:rFonts w:ascii="Times New Roman" w:hAnsi="Times New Roman" w:cs="Times New Roman"/>
          <w:i/>
          <w:iCs/>
          <w:sz w:val="24"/>
        </w:rPr>
        <w:t>Molecular cell</w:t>
      </w:r>
      <w:r w:rsidRPr="00822761">
        <w:rPr>
          <w:rFonts w:ascii="Times New Roman" w:hAnsi="Times New Roman" w:cs="Times New Roman"/>
          <w:sz w:val="24"/>
        </w:rPr>
        <w:t xml:space="preserve"> </w:t>
      </w:r>
      <w:r w:rsidRPr="00822761">
        <w:rPr>
          <w:rFonts w:ascii="Times New Roman" w:hAnsi="Times New Roman" w:cs="Times New Roman"/>
          <w:b/>
          <w:bCs/>
          <w:sz w:val="24"/>
        </w:rPr>
        <w:t>83</w:t>
      </w:r>
      <w:r w:rsidRPr="00822761">
        <w:rPr>
          <w:rFonts w:ascii="Times New Roman" w:hAnsi="Times New Roman" w:cs="Times New Roman"/>
          <w:sz w:val="24"/>
        </w:rPr>
        <w:t>, 404 (2023).</w:t>
      </w:r>
    </w:p>
    <w:p w14:paraId="38992905"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27.</w:t>
      </w:r>
      <w:r w:rsidRPr="00822761">
        <w:rPr>
          <w:rFonts w:ascii="Times New Roman" w:hAnsi="Times New Roman" w:cs="Times New Roman"/>
          <w:sz w:val="24"/>
        </w:rPr>
        <w:tab/>
        <w:t>It’s a DoG-eat-DoG world—altered transcriptional mechanisms drive downstream-of-gene (DoG) transcript production - ScienceDirect. https://www.sciencedirect.com/science/article/pii/S1097276522003197?via%3Dihub.</w:t>
      </w:r>
    </w:p>
    <w:p w14:paraId="66C77FDA"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28.</w:t>
      </w:r>
      <w:r w:rsidRPr="00822761">
        <w:rPr>
          <w:rFonts w:ascii="Times New Roman" w:hAnsi="Times New Roman" w:cs="Times New Roman"/>
          <w:sz w:val="24"/>
        </w:rPr>
        <w:tab/>
        <w:t xml:space="preserve">Grosso, A. R. </w:t>
      </w:r>
      <w:r w:rsidRPr="00822761">
        <w:rPr>
          <w:rFonts w:ascii="Times New Roman" w:hAnsi="Times New Roman" w:cs="Times New Roman"/>
          <w:i/>
          <w:iCs/>
          <w:sz w:val="24"/>
        </w:rPr>
        <w:t>et al.</w:t>
      </w:r>
      <w:r w:rsidRPr="00822761">
        <w:rPr>
          <w:rFonts w:ascii="Times New Roman" w:hAnsi="Times New Roman" w:cs="Times New Roman"/>
          <w:sz w:val="24"/>
        </w:rPr>
        <w:t xml:space="preserve"> Pervasive transcription read-through promotes aberrant expression of oncogenes and RNA chimeras in renal carcinoma. </w:t>
      </w:r>
      <w:r w:rsidRPr="00822761">
        <w:rPr>
          <w:rFonts w:ascii="Times New Roman" w:hAnsi="Times New Roman" w:cs="Times New Roman"/>
          <w:i/>
          <w:iCs/>
          <w:sz w:val="24"/>
        </w:rPr>
        <w:t>eLife</w:t>
      </w:r>
      <w:r w:rsidRPr="00822761">
        <w:rPr>
          <w:rFonts w:ascii="Times New Roman" w:hAnsi="Times New Roman" w:cs="Times New Roman"/>
          <w:sz w:val="24"/>
        </w:rPr>
        <w:t xml:space="preserve"> </w:t>
      </w:r>
      <w:r w:rsidRPr="00822761">
        <w:rPr>
          <w:rFonts w:ascii="Times New Roman" w:hAnsi="Times New Roman" w:cs="Times New Roman"/>
          <w:b/>
          <w:bCs/>
          <w:sz w:val="24"/>
        </w:rPr>
        <w:t>4</w:t>
      </w:r>
      <w:r w:rsidRPr="00822761">
        <w:rPr>
          <w:rFonts w:ascii="Times New Roman" w:hAnsi="Times New Roman" w:cs="Times New Roman"/>
          <w:sz w:val="24"/>
        </w:rPr>
        <w:t>, e09214 (2015).</w:t>
      </w:r>
    </w:p>
    <w:p w14:paraId="0E80C2A3"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29.</w:t>
      </w:r>
      <w:r w:rsidRPr="00822761">
        <w:rPr>
          <w:rFonts w:ascii="Times New Roman" w:hAnsi="Times New Roman" w:cs="Times New Roman"/>
          <w:sz w:val="24"/>
        </w:rPr>
        <w:tab/>
        <w:t xml:space="preserve">Vilborg, A., Passarelli, M. C., Yario, T. A., Tycowski, K. T. &amp; Steitz, J. A. Widespread Inducible Transcription Downstream of Human Genes. </w:t>
      </w:r>
      <w:r w:rsidRPr="00822761">
        <w:rPr>
          <w:rFonts w:ascii="Times New Roman" w:hAnsi="Times New Roman" w:cs="Times New Roman"/>
          <w:i/>
          <w:iCs/>
          <w:sz w:val="24"/>
        </w:rPr>
        <w:t>Molecular cell</w:t>
      </w:r>
      <w:r w:rsidRPr="00822761">
        <w:rPr>
          <w:rFonts w:ascii="Times New Roman" w:hAnsi="Times New Roman" w:cs="Times New Roman"/>
          <w:sz w:val="24"/>
        </w:rPr>
        <w:t xml:space="preserve"> </w:t>
      </w:r>
      <w:r w:rsidRPr="00822761">
        <w:rPr>
          <w:rFonts w:ascii="Times New Roman" w:hAnsi="Times New Roman" w:cs="Times New Roman"/>
          <w:b/>
          <w:bCs/>
          <w:sz w:val="24"/>
        </w:rPr>
        <w:t>59</w:t>
      </w:r>
      <w:r w:rsidRPr="00822761">
        <w:rPr>
          <w:rFonts w:ascii="Times New Roman" w:hAnsi="Times New Roman" w:cs="Times New Roman"/>
          <w:sz w:val="24"/>
        </w:rPr>
        <w:t>, 449 (2015).</w:t>
      </w:r>
    </w:p>
    <w:p w14:paraId="7CB7A507"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30.</w:t>
      </w:r>
      <w:r w:rsidRPr="00822761">
        <w:rPr>
          <w:rFonts w:ascii="Times New Roman" w:hAnsi="Times New Roman" w:cs="Times New Roman"/>
          <w:sz w:val="24"/>
        </w:rPr>
        <w:tab/>
        <w:t xml:space="preserve">Jalkanen, A. L., Coleman, S. J. &amp; Wilusz, J. Determinants and Implications of mRNA Poly(A) Tail Size - Does this Protein Make My Tail Look Big? </w:t>
      </w:r>
      <w:r w:rsidRPr="00822761">
        <w:rPr>
          <w:rFonts w:ascii="Times New Roman" w:hAnsi="Times New Roman" w:cs="Times New Roman"/>
          <w:i/>
          <w:iCs/>
          <w:sz w:val="24"/>
        </w:rPr>
        <w:t>Seminars in cell &amp; developmental biology</w:t>
      </w:r>
      <w:r w:rsidRPr="00822761">
        <w:rPr>
          <w:rFonts w:ascii="Times New Roman" w:hAnsi="Times New Roman" w:cs="Times New Roman"/>
          <w:sz w:val="24"/>
        </w:rPr>
        <w:t xml:space="preserve"> </w:t>
      </w:r>
      <w:r w:rsidRPr="00822761">
        <w:rPr>
          <w:rFonts w:ascii="Times New Roman" w:hAnsi="Times New Roman" w:cs="Times New Roman"/>
          <w:b/>
          <w:bCs/>
          <w:sz w:val="24"/>
        </w:rPr>
        <w:t>0</w:t>
      </w:r>
      <w:r w:rsidRPr="00822761">
        <w:rPr>
          <w:rFonts w:ascii="Times New Roman" w:hAnsi="Times New Roman" w:cs="Times New Roman"/>
          <w:sz w:val="24"/>
        </w:rPr>
        <w:t>, 24 (2014).</w:t>
      </w:r>
    </w:p>
    <w:p w14:paraId="2C42F821"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lastRenderedPageBreak/>
        <w:t>31.</w:t>
      </w:r>
      <w:r w:rsidRPr="00822761">
        <w:rPr>
          <w:rFonts w:ascii="Times New Roman" w:hAnsi="Times New Roman" w:cs="Times New Roman"/>
          <w:sz w:val="24"/>
        </w:rPr>
        <w:tab/>
        <w:t xml:space="preserve">Chen, X., Castro, S. A., Liu, Q., Hu, W. &amp; Zhang, S. Practical considerations on performing and analyzing CLIP-seq experiments to identify transcriptomic-wide RNA-Protein interactions. </w:t>
      </w:r>
      <w:r w:rsidRPr="00822761">
        <w:rPr>
          <w:rFonts w:ascii="Times New Roman" w:hAnsi="Times New Roman" w:cs="Times New Roman"/>
          <w:i/>
          <w:iCs/>
          <w:sz w:val="24"/>
        </w:rPr>
        <w:t>Methods (San Diego, Calif.)</w:t>
      </w:r>
      <w:r w:rsidRPr="00822761">
        <w:rPr>
          <w:rFonts w:ascii="Times New Roman" w:hAnsi="Times New Roman" w:cs="Times New Roman"/>
          <w:sz w:val="24"/>
        </w:rPr>
        <w:t xml:space="preserve"> </w:t>
      </w:r>
      <w:r w:rsidRPr="00822761">
        <w:rPr>
          <w:rFonts w:ascii="Times New Roman" w:hAnsi="Times New Roman" w:cs="Times New Roman"/>
          <w:b/>
          <w:bCs/>
          <w:sz w:val="24"/>
        </w:rPr>
        <w:t>155</w:t>
      </w:r>
      <w:r w:rsidRPr="00822761">
        <w:rPr>
          <w:rFonts w:ascii="Times New Roman" w:hAnsi="Times New Roman" w:cs="Times New Roman"/>
          <w:sz w:val="24"/>
        </w:rPr>
        <w:t>, 49 (2018).</w:t>
      </w:r>
    </w:p>
    <w:p w14:paraId="2035C3C3" w14:textId="77777777" w:rsidR="00822761" w:rsidRPr="00822761" w:rsidRDefault="00822761" w:rsidP="00822761">
      <w:pPr>
        <w:pStyle w:val="Bibliography"/>
        <w:rPr>
          <w:rFonts w:ascii="Times New Roman" w:hAnsi="Times New Roman" w:cs="Times New Roman"/>
          <w:sz w:val="24"/>
        </w:rPr>
      </w:pPr>
      <w:r w:rsidRPr="00822761">
        <w:rPr>
          <w:rFonts w:ascii="Times New Roman" w:hAnsi="Times New Roman" w:cs="Times New Roman"/>
          <w:sz w:val="24"/>
        </w:rPr>
        <w:t>32.</w:t>
      </w:r>
      <w:r w:rsidRPr="00822761">
        <w:rPr>
          <w:rFonts w:ascii="Times New Roman" w:hAnsi="Times New Roman" w:cs="Times New Roman"/>
          <w:sz w:val="24"/>
        </w:rPr>
        <w:tab/>
        <w:t xml:space="preserve">Park, P. J. ChIP-Seq: advantages and challenges of a maturing technology. </w:t>
      </w:r>
      <w:r w:rsidRPr="00822761">
        <w:rPr>
          <w:rFonts w:ascii="Times New Roman" w:hAnsi="Times New Roman" w:cs="Times New Roman"/>
          <w:i/>
          <w:iCs/>
          <w:sz w:val="24"/>
        </w:rPr>
        <w:t>Nature reviews. Genetics</w:t>
      </w:r>
      <w:r w:rsidRPr="00822761">
        <w:rPr>
          <w:rFonts w:ascii="Times New Roman" w:hAnsi="Times New Roman" w:cs="Times New Roman"/>
          <w:sz w:val="24"/>
        </w:rPr>
        <w:t xml:space="preserve"> </w:t>
      </w:r>
      <w:r w:rsidRPr="00822761">
        <w:rPr>
          <w:rFonts w:ascii="Times New Roman" w:hAnsi="Times New Roman" w:cs="Times New Roman"/>
          <w:b/>
          <w:bCs/>
          <w:sz w:val="24"/>
        </w:rPr>
        <w:t>10</w:t>
      </w:r>
      <w:r w:rsidRPr="00822761">
        <w:rPr>
          <w:rFonts w:ascii="Times New Roman" w:hAnsi="Times New Roman" w:cs="Times New Roman"/>
          <w:sz w:val="24"/>
        </w:rPr>
        <w:t>, 669 (2009).</w:t>
      </w:r>
    </w:p>
    <w:p w14:paraId="6B7D4D1F" w14:textId="2ACAE920" w:rsidR="007F73B6" w:rsidRPr="007F73B6" w:rsidRDefault="007F73B6" w:rsidP="008200EE">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7F73B6" w:rsidRPr="007F73B6" w:rsidSect="006A0B90">
      <w:headerReference w:type="default" r:id="rId24"/>
      <w:headerReference w:type="first" r:id="rId2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F9C81" w14:textId="77777777" w:rsidR="009C68D7" w:rsidRDefault="009C68D7" w:rsidP="00D436FA">
      <w:pPr>
        <w:spacing w:after="0" w:line="240" w:lineRule="auto"/>
      </w:pPr>
      <w:r>
        <w:separator/>
      </w:r>
    </w:p>
  </w:endnote>
  <w:endnote w:type="continuationSeparator" w:id="0">
    <w:p w14:paraId="23E5150C" w14:textId="77777777" w:rsidR="009C68D7" w:rsidRDefault="009C68D7" w:rsidP="00D4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CC76C" w14:textId="77777777" w:rsidR="009C68D7" w:rsidRDefault="009C68D7" w:rsidP="00D436FA">
      <w:pPr>
        <w:spacing w:after="0" w:line="240" w:lineRule="auto"/>
      </w:pPr>
      <w:r>
        <w:separator/>
      </w:r>
    </w:p>
  </w:footnote>
  <w:footnote w:type="continuationSeparator" w:id="0">
    <w:p w14:paraId="2ED0C2DD" w14:textId="77777777" w:rsidR="009C68D7" w:rsidRDefault="009C68D7" w:rsidP="00D4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860365"/>
      <w:docPartObj>
        <w:docPartGallery w:val="Page Numbers (Top of Page)"/>
        <w:docPartUnique/>
      </w:docPartObj>
    </w:sdtPr>
    <w:sdtEndPr>
      <w:rPr>
        <w:noProof/>
      </w:rPr>
    </w:sdtEndPr>
    <w:sdtContent>
      <w:p w14:paraId="376D47CA" w14:textId="6A6CFA4B" w:rsidR="00F771A6" w:rsidRDefault="004C2C65">
        <w:pPr>
          <w:pStyle w:val="Header"/>
          <w:jc w:val="right"/>
        </w:pPr>
        <w:r>
          <w:t xml:space="preserve">Mirita </w:t>
        </w:r>
        <w:r w:rsidR="00C05510">
          <w:t>vi</w:t>
        </w:r>
      </w:p>
    </w:sdtContent>
  </w:sdt>
  <w:p w14:paraId="3FD6CA5D" w14:textId="77777777" w:rsidR="00FD18AE" w:rsidRDefault="00FD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129091"/>
      <w:docPartObj>
        <w:docPartGallery w:val="Page Numbers (Top of Page)"/>
        <w:docPartUnique/>
      </w:docPartObj>
    </w:sdtPr>
    <w:sdtEndPr>
      <w:rPr>
        <w:noProof/>
      </w:rPr>
    </w:sdtEndPr>
    <w:sdtContent>
      <w:p w14:paraId="7087154D" w14:textId="576D1D01" w:rsidR="00C05510" w:rsidRDefault="004C2C65">
        <w:pPr>
          <w:pStyle w:val="Header"/>
          <w:jc w:val="right"/>
        </w:pPr>
        <w:r>
          <w:t xml:space="preserve">Mirita </w:t>
        </w:r>
        <w:proofErr w:type="spellStart"/>
        <w:r w:rsidR="00DD509E">
          <w:t>i</w:t>
        </w:r>
        <w:proofErr w:type="spellEnd"/>
      </w:p>
    </w:sdtContent>
  </w:sdt>
  <w:p w14:paraId="2825370D" w14:textId="6F56D06F" w:rsidR="00A21469" w:rsidRDefault="00A21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927024"/>
      <w:docPartObj>
        <w:docPartGallery w:val="Page Numbers (Top of Page)"/>
        <w:docPartUnique/>
      </w:docPartObj>
    </w:sdtPr>
    <w:sdtEndPr>
      <w:rPr>
        <w:noProof/>
      </w:rPr>
    </w:sdtEndPr>
    <w:sdtContent>
      <w:p w14:paraId="0B25C1ED" w14:textId="162A2783" w:rsidR="00DD509E" w:rsidRDefault="004C2C65">
        <w:pPr>
          <w:pStyle w:val="Header"/>
          <w:jc w:val="right"/>
        </w:pPr>
        <w:r>
          <w:t xml:space="preserve">Mirita </w:t>
        </w:r>
        <w:r w:rsidR="00DD509E">
          <w:t>ii</w:t>
        </w:r>
      </w:p>
    </w:sdtContent>
  </w:sdt>
  <w:p w14:paraId="428D5C97" w14:textId="77777777" w:rsidR="00DD509E" w:rsidRDefault="00DD50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A8F6E" w14:textId="796CBF62" w:rsidR="00C05510" w:rsidRDefault="004C2C65">
    <w:pPr>
      <w:pStyle w:val="Header"/>
      <w:jc w:val="right"/>
    </w:pPr>
    <w:r>
      <w:t xml:space="preserve">Mirita </w:t>
    </w:r>
    <w:r w:rsidR="00C05510">
      <w:t>iii</w:t>
    </w:r>
  </w:p>
  <w:p w14:paraId="75CD43ED" w14:textId="77777777" w:rsidR="00C05510" w:rsidRDefault="00C055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106496"/>
      <w:docPartObj>
        <w:docPartGallery w:val="Page Numbers (Top of Page)"/>
        <w:docPartUnique/>
      </w:docPartObj>
    </w:sdtPr>
    <w:sdtEndPr>
      <w:rPr>
        <w:noProof/>
      </w:rPr>
    </w:sdtEndPr>
    <w:sdtContent>
      <w:p w14:paraId="23FAD379" w14:textId="6549B08A" w:rsidR="00DD509E" w:rsidRDefault="009C4FA9">
        <w:pPr>
          <w:pStyle w:val="Header"/>
          <w:jc w:val="right"/>
        </w:pPr>
        <w:r>
          <w:t xml:space="preserve">Mirita </w:t>
        </w:r>
        <w:r w:rsidR="00DD509E">
          <w:fldChar w:fldCharType="begin"/>
        </w:r>
        <w:r w:rsidR="00DD509E">
          <w:instrText xml:space="preserve"> PAGE   \* MERGEFORMAT </w:instrText>
        </w:r>
        <w:r w:rsidR="00DD509E">
          <w:fldChar w:fldCharType="separate"/>
        </w:r>
        <w:r w:rsidR="00DD509E">
          <w:rPr>
            <w:noProof/>
          </w:rPr>
          <w:t>2</w:t>
        </w:r>
        <w:r w:rsidR="00DD509E">
          <w:rPr>
            <w:noProof/>
          </w:rPr>
          <w:fldChar w:fldCharType="end"/>
        </w:r>
      </w:p>
    </w:sdtContent>
  </w:sdt>
  <w:p w14:paraId="1AF123EF" w14:textId="77777777" w:rsidR="00DD509E" w:rsidRDefault="00DD50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365913"/>
      <w:docPartObj>
        <w:docPartGallery w:val="Page Numbers (Top of Page)"/>
        <w:docPartUnique/>
      </w:docPartObj>
    </w:sdtPr>
    <w:sdtEndPr>
      <w:rPr>
        <w:noProof/>
      </w:rPr>
    </w:sdtEndPr>
    <w:sdtContent>
      <w:p w14:paraId="1871BEAA" w14:textId="1ACBE673" w:rsidR="00FD18AE" w:rsidRDefault="009C4FA9">
        <w:pPr>
          <w:pStyle w:val="Header"/>
          <w:jc w:val="right"/>
        </w:pPr>
        <w:r>
          <w:t xml:space="preserve">Mirita </w:t>
        </w:r>
        <w:r w:rsidR="00FD18AE">
          <w:fldChar w:fldCharType="begin"/>
        </w:r>
        <w:r w:rsidR="00FD18AE">
          <w:instrText xml:space="preserve"> PAGE   \* MERGEFORMAT </w:instrText>
        </w:r>
        <w:r w:rsidR="00FD18AE">
          <w:fldChar w:fldCharType="separate"/>
        </w:r>
        <w:r w:rsidR="00FD18AE">
          <w:rPr>
            <w:noProof/>
          </w:rPr>
          <w:t>2</w:t>
        </w:r>
        <w:r w:rsidR="00FD18AE">
          <w:rPr>
            <w:noProof/>
          </w:rPr>
          <w:fldChar w:fldCharType="end"/>
        </w:r>
      </w:p>
    </w:sdtContent>
  </w:sdt>
  <w:p w14:paraId="7EFEB0A6" w14:textId="77777777" w:rsidR="008D45A7" w:rsidRDefault="008D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02FF4"/>
    <w:multiLevelType w:val="multilevel"/>
    <w:tmpl w:val="B27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63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48"/>
    <w:rsid w:val="000100E2"/>
    <w:rsid w:val="0001351F"/>
    <w:rsid w:val="00035622"/>
    <w:rsid w:val="0004138D"/>
    <w:rsid w:val="000465EE"/>
    <w:rsid w:val="00047560"/>
    <w:rsid w:val="00050F96"/>
    <w:rsid w:val="00071FD8"/>
    <w:rsid w:val="000855D3"/>
    <w:rsid w:val="0009077A"/>
    <w:rsid w:val="000A50E9"/>
    <w:rsid w:val="000B420E"/>
    <w:rsid w:val="000C0214"/>
    <w:rsid w:val="000C1B8E"/>
    <w:rsid w:val="000C30DE"/>
    <w:rsid w:val="000D146B"/>
    <w:rsid w:val="000E131D"/>
    <w:rsid w:val="000E1CE4"/>
    <w:rsid w:val="000E291F"/>
    <w:rsid w:val="000E3DD5"/>
    <w:rsid w:val="000E77E9"/>
    <w:rsid w:val="000F24C8"/>
    <w:rsid w:val="001068C5"/>
    <w:rsid w:val="001073FF"/>
    <w:rsid w:val="00125146"/>
    <w:rsid w:val="001356EE"/>
    <w:rsid w:val="00136AEB"/>
    <w:rsid w:val="00143AED"/>
    <w:rsid w:val="00146564"/>
    <w:rsid w:val="0015058A"/>
    <w:rsid w:val="00171A4D"/>
    <w:rsid w:val="00177B87"/>
    <w:rsid w:val="00180419"/>
    <w:rsid w:val="00185EDC"/>
    <w:rsid w:val="0019602A"/>
    <w:rsid w:val="001A18F9"/>
    <w:rsid w:val="001A5824"/>
    <w:rsid w:val="001C296A"/>
    <w:rsid w:val="001D0B67"/>
    <w:rsid w:val="001D2765"/>
    <w:rsid w:val="001D6D11"/>
    <w:rsid w:val="001D6E5F"/>
    <w:rsid w:val="001D740C"/>
    <w:rsid w:val="001E0256"/>
    <w:rsid w:val="001E1046"/>
    <w:rsid w:val="001E6C01"/>
    <w:rsid w:val="001F24BC"/>
    <w:rsid w:val="001F2822"/>
    <w:rsid w:val="001F2F7D"/>
    <w:rsid w:val="001F4A4E"/>
    <w:rsid w:val="00205AA8"/>
    <w:rsid w:val="0020705A"/>
    <w:rsid w:val="00211572"/>
    <w:rsid w:val="002247E9"/>
    <w:rsid w:val="00226160"/>
    <w:rsid w:val="0023080D"/>
    <w:rsid w:val="0023508E"/>
    <w:rsid w:val="0026198B"/>
    <w:rsid w:val="00261A78"/>
    <w:rsid w:val="00263244"/>
    <w:rsid w:val="0027046C"/>
    <w:rsid w:val="002722DD"/>
    <w:rsid w:val="00274FC7"/>
    <w:rsid w:val="00277130"/>
    <w:rsid w:val="002803F2"/>
    <w:rsid w:val="00287878"/>
    <w:rsid w:val="0029355F"/>
    <w:rsid w:val="002A055E"/>
    <w:rsid w:val="002A2565"/>
    <w:rsid w:val="002A57B4"/>
    <w:rsid w:val="002B271B"/>
    <w:rsid w:val="002B4DF4"/>
    <w:rsid w:val="002B7B58"/>
    <w:rsid w:val="002C0C78"/>
    <w:rsid w:val="002C14B5"/>
    <w:rsid w:val="002C1724"/>
    <w:rsid w:val="002C1D2D"/>
    <w:rsid w:val="002C30EC"/>
    <w:rsid w:val="002C49B6"/>
    <w:rsid w:val="002D4AFA"/>
    <w:rsid w:val="002D5746"/>
    <w:rsid w:val="002E0E26"/>
    <w:rsid w:val="002F5D27"/>
    <w:rsid w:val="003050D7"/>
    <w:rsid w:val="00310491"/>
    <w:rsid w:val="003401DD"/>
    <w:rsid w:val="00344FC4"/>
    <w:rsid w:val="00351403"/>
    <w:rsid w:val="003530D6"/>
    <w:rsid w:val="00364BDC"/>
    <w:rsid w:val="00370EB0"/>
    <w:rsid w:val="003719E3"/>
    <w:rsid w:val="00374FAF"/>
    <w:rsid w:val="0037784F"/>
    <w:rsid w:val="003807C7"/>
    <w:rsid w:val="00397C86"/>
    <w:rsid w:val="003A2004"/>
    <w:rsid w:val="003A74B7"/>
    <w:rsid w:val="003B03B6"/>
    <w:rsid w:val="003B0DB4"/>
    <w:rsid w:val="003B1C74"/>
    <w:rsid w:val="003B6F85"/>
    <w:rsid w:val="003C0297"/>
    <w:rsid w:val="003C79A3"/>
    <w:rsid w:val="003E0307"/>
    <w:rsid w:val="003F7998"/>
    <w:rsid w:val="00402686"/>
    <w:rsid w:val="0040444F"/>
    <w:rsid w:val="00404B18"/>
    <w:rsid w:val="00411133"/>
    <w:rsid w:val="00411B70"/>
    <w:rsid w:val="0041414F"/>
    <w:rsid w:val="00422F92"/>
    <w:rsid w:val="00433B2E"/>
    <w:rsid w:val="00434CEF"/>
    <w:rsid w:val="0044514F"/>
    <w:rsid w:val="00445410"/>
    <w:rsid w:val="00456303"/>
    <w:rsid w:val="00472602"/>
    <w:rsid w:val="0048027B"/>
    <w:rsid w:val="004829CE"/>
    <w:rsid w:val="00482A99"/>
    <w:rsid w:val="00492437"/>
    <w:rsid w:val="004A07D6"/>
    <w:rsid w:val="004A2C64"/>
    <w:rsid w:val="004C2C65"/>
    <w:rsid w:val="004C3194"/>
    <w:rsid w:val="004C7CB0"/>
    <w:rsid w:val="004D0A13"/>
    <w:rsid w:val="004D12B9"/>
    <w:rsid w:val="004D58EA"/>
    <w:rsid w:val="004F1EFD"/>
    <w:rsid w:val="004F23AD"/>
    <w:rsid w:val="004F3B69"/>
    <w:rsid w:val="004F7F40"/>
    <w:rsid w:val="0050089A"/>
    <w:rsid w:val="00503445"/>
    <w:rsid w:val="0050548A"/>
    <w:rsid w:val="0051072A"/>
    <w:rsid w:val="005107DF"/>
    <w:rsid w:val="0051460A"/>
    <w:rsid w:val="00515E60"/>
    <w:rsid w:val="005257F9"/>
    <w:rsid w:val="005304B4"/>
    <w:rsid w:val="005317FB"/>
    <w:rsid w:val="00531E61"/>
    <w:rsid w:val="005333E0"/>
    <w:rsid w:val="00534C0D"/>
    <w:rsid w:val="00535E51"/>
    <w:rsid w:val="005362CE"/>
    <w:rsid w:val="005416DE"/>
    <w:rsid w:val="0055020A"/>
    <w:rsid w:val="005503F0"/>
    <w:rsid w:val="00555D8B"/>
    <w:rsid w:val="00561370"/>
    <w:rsid w:val="005623BC"/>
    <w:rsid w:val="00581B6C"/>
    <w:rsid w:val="00583022"/>
    <w:rsid w:val="00587190"/>
    <w:rsid w:val="00593A68"/>
    <w:rsid w:val="00594928"/>
    <w:rsid w:val="005A545D"/>
    <w:rsid w:val="005A70BE"/>
    <w:rsid w:val="005B4DEB"/>
    <w:rsid w:val="005B7C67"/>
    <w:rsid w:val="005F579C"/>
    <w:rsid w:val="005F7E93"/>
    <w:rsid w:val="00613E07"/>
    <w:rsid w:val="00615237"/>
    <w:rsid w:val="0061529A"/>
    <w:rsid w:val="006253DF"/>
    <w:rsid w:val="006414D1"/>
    <w:rsid w:val="0064295E"/>
    <w:rsid w:val="00645163"/>
    <w:rsid w:val="0065078E"/>
    <w:rsid w:val="00651D32"/>
    <w:rsid w:val="00667CF9"/>
    <w:rsid w:val="006741CA"/>
    <w:rsid w:val="0067584C"/>
    <w:rsid w:val="00686B31"/>
    <w:rsid w:val="00693550"/>
    <w:rsid w:val="006A0B2A"/>
    <w:rsid w:val="006A0B90"/>
    <w:rsid w:val="006A2386"/>
    <w:rsid w:val="006A2B52"/>
    <w:rsid w:val="006A3278"/>
    <w:rsid w:val="006A7202"/>
    <w:rsid w:val="006B358D"/>
    <w:rsid w:val="006C05B4"/>
    <w:rsid w:val="006C0FB7"/>
    <w:rsid w:val="006C4FB9"/>
    <w:rsid w:val="006C5311"/>
    <w:rsid w:val="006D081F"/>
    <w:rsid w:val="006D2633"/>
    <w:rsid w:val="006D38D1"/>
    <w:rsid w:val="006E794A"/>
    <w:rsid w:val="006F7ADE"/>
    <w:rsid w:val="00701B51"/>
    <w:rsid w:val="00704589"/>
    <w:rsid w:val="00712989"/>
    <w:rsid w:val="00722FCB"/>
    <w:rsid w:val="007256E6"/>
    <w:rsid w:val="00725782"/>
    <w:rsid w:val="00726E90"/>
    <w:rsid w:val="00732B37"/>
    <w:rsid w:val="007334C1"/>
    <w:rsid w:val="00736B67"/>
    <w:rsid w:val="00743391"/>
    <w:rsid w:val="00745686"/>
    <w:rsid w:val="007535E1"/>
    <w:rsid w:val="00753F00"/>
    <w:rsid w:val="00757A19"/>
    <w:rsid w:val="00764645"/>
    <w:rsid w:val="00781704"/>
    <w:rsid w:val="007A1B78"/>
    <w:rsid w:val="007A212C"/>
    <w:rsid w:val="007A3F52"/>
    <w:rsid w:val="007B41BC"/>
    <w:rsid w:val="007C4273"/>
    <w:rsid w:val="007E6BA3"/>
    <w:rsid w:val="007F1196"/>
    <w:rsid w:val="007F1C4D"/>
    <w:rsid w:val="007F5B97"/>
    <w:rsid w:val="007F73B6"/>
    <w:rsid w:val="00801B85"/>
    <w:rsid w:val="0080215C"/>
    <w:rsid w:val="00805F04"/>
    <w:rsid w:val="008161CB"/>
    <w:rsid w:val="008200EE"/>
    <w:rsid w:val="00822761"/>
    <w:rsid w:val="00836D6E"/>
    <w:rsid w:val="0083703B"/>
    <w:rsid w:val="0085139B"/>
    <w:rsid w:val="00852565"/>
    <w:rsid w:val="008642FE"/>
    <w:rsid w:val="00870BDE"/>
    <w:rsid w:val="00876488"/>
    <w:rsid w:val="00876619"/>
    <w:rsid w:val="008825B4"/>
    <w:rsid w:val="008826AD"/>
    <w:rsid w:val="00885848"/>
    <w:rsid w:val="00897413"/>
    <w:rsid w:val="00897A05"/>
    <w:rsid w:val="008A0737"/>
    <w:rsid w:val="008B6207"/>
    <w:rsid w:val="008B72FA"/>
    <w:rsid w:val="008C1016"/>
    <w:rsid w:val="008C3E2F"/>
    <w:rsid w:val="008C6014"/>
    <w:rsid w:val="008D12CE"/>
    <w:rsid w:val="008D217C"/>
    <w:rsid w:val="008D45A7"/>
    <w:rsid w:val="008D5088"/>
    <w:rsid w:val="008E056D"/>
    <w:rsid w:val="008F6326"/>
    <w:rsid w:val="00911C6E"/>
    <w:rsid w:val="00914171"/>
    <w:rsid w:val="00914FD9"/>
    <w:rsid w:val="00915FDA"/>
    <w:rsid w:val="00920F88"/>
    <w:rsid w:val="00922FA2"/>
    <w:rsid w:val="00930A0B"/>
    <w:rsid w:val="00933D51"/>
    <w:rsid w:val="00937095"/>
    <w:rsid w:val="00941F78"/>
    <w:rsid w:val="0094375A"/>
    <w:rsid w:val="00966393"/>
    <w:rsid w:val="009708FC"/>
    <w:rsid w:val="00971856"/>
    <w:rsid w:val="00977444"/>
    <w:rsid w:val="0098098B"/>
    <w:rsid w:val="00994E4C"/>
    <w:rsid w:val="00995514"/>
    <w:rsid w:val="009A2A66"/>
    <w:rsid w:val="009A3546"/>
    <w:rsid w:val="009B2B59"/>
    <w:rsid w:val="009B4ED6"/>
    <w:rsid w:val="009B4F13"/>
    <w:rsid w:val="009C2DAC"/>
    <w:rsid w:val="009C3357"/>
    <w:rsid w:val="009C4FA9"/>
    <w:rsid w:val="009C68D7"/>
    <w:rsid w:val="009D2558"/>
    <w:rsid w:val="009D6D99"/>
    <w:rsid w:val="009E019D"/>
    <w:rsid w:val="009F1DCC"/>
    <w:rsid w:val="00A01F55"/>
    <w:rsid w:val="00A14EB7"/>
    <w:rsid w:val="00A200AC"/>
    <w:rsid w:val="00A21469"/>
    <w:rsid w:val="00A23CED"/>
    <w:rsid w:val="00A46F1B"/>
    <w:rsid w:val="00A53D90"/>
    <w:rsid w:val="00A634D0"/>
    <w:rsid w:val="00A64634"/>
    <w:rsid w:val="00A64D01"/>
    <w:rsid w:val="00A67C92"/>
    <w:rsid w:val="00A7696A"/>
    <w:rsid w:val="00A77922"/>
    <w:rsid w:val="00A84B29"/>
    <w:rsid w:val="00AA36E0"/>
    <w:rsid w:val="00AA6100"/>
    <w:rsid w:val="00AA75D0"/>
    <w:rsid w:val="00AB2E3A"/>
    <w:rsid w:val="00AB491C"/>
    <w:rsid w:val="00AC1FF2"/>
    <w:rsid w:val="00AC2DAA"/>
    <w:rsid w:val="00AC3BD1"/>
    <w:rsid w:val="00AC646D"/>
    <w:rsid w:val="00AC6911"/>
    <w:rsid w:val="00AD0720"/>
    <w:rsid w:val="00AD23AE"/>
    <w:rsid w:val="00AE4610"/>
    <w:rsid w:val="00AE48FC"/>
    <w:rsid w:val="00AE5E9F"/>
    <w:rsid w:val="00AE66A2"/>
    <w:rsid w:val="00AF0D95"/>
    <w:rsid w:val="00AF5ACE"/>
    <w:rsid w:val="00AF666D"/>
    <w:rsid w:val="00B058DB"/>
    <w:rsid w:val="00B07C42"/>
    <w:rsid w:val="00B12381"/>
    <w:rsid w:val="00B22A31"/>
    <w:rsid w:val="00B235FA"/>
    <w:rsid w:val="00B27DB5"/>
    <w:rsid w:val="00B300DD"/>
    <w:rsid w:val="00B32AE5"/>
    <w:rsid w:val="00B33C33"/>
    <w:rsid w:val="00B342C6"/>
    <w:rsid w:val="00B35FB0"/>
    <w:rsid w:val="00B41BC4"/>
    <w:rsid w:val="00B429F8"/>
    <w:rsid w:val="00B42C3E"/>
    <w:rsid w:val="00B466B9"/>
    <w:rsid w:val="00B572E2"/>
    <w:rsid w:val="00B629B5"/>
    <w:rsid w:val="00B711A6"/>
    <w:rsid w:val="00B72CA0"/>
    <w:rsid w:val="00B82AF2"/>
    <w:rsid w:val="00B94CF8"/>
    <w:rsid w:val="00B95431"/>
    <w:rsid w:val="00BA3DF7"/>
    <w:rsid w:val="00BB4AB2"/>
    <w:rsid w:val="00BC2AD7"/>
    <w:rsid w:val="00BC5097"/>
    <w:rsid w:val="00BC5D9A"/>
    <w:rsid w:val="00BD7A89"/>
    <w:rsid w:val="00BE002E"/>
    <w:rsid w:val="00BE1AAC"/>
    <w:rsid w:val="00BF6F3A"/>
    <w:rsid w:val="00C05510"/>
    <w:rsid w:val="00C073FB"/>
    <w:rsid w:val="00C07FD7"/>
    <w:rsid w:val="00C15E96"/>
    <w:rsid w:val="00C2025A"/>
    <w:rsid w:val="00C20F68"/>
    <w:rsid w:val="00C27840"/>
    <w:rsid w:val="00C4528B"/>
    <w:rsid w:val="00C6197C"/>
    <w:rsid w:val="00C65F4F"/>
    <w:rsid w:val="00C72151"/>
    <w:rsid w:val="00C74258"/>
    <w:rsid w:val="00C76B90"/>
    <w:rsid w:val="00C9538D"/>
    <w:rsid w:val="00CA03CC"/>
    <w:rsid w:val="00CA20C5"/>
    <w:rsid w:val="00CA568D"/>
    <w:rsid w:val="00CA6A40"/>
    <w:rsid w:val="00CC2D5A"/>
    <w:rsid w:val="00CC45E0"/>
    <w:rsid w:val="00CE02DF"/>
    <w:rsid w:val="00CE417A"/>
    <w:rsid w:val="00CF2645"/>
    <w:rsid w:val="00D006BB"/>
    <w:rsid w:val="00D1056B"/>
    <w:rsid w:val="00D14BCC"/>
    <w:rsid w:val="00D16EF6"/>
    <w:rsid w:val="00D2062B"/>
    <w:rsid w:val="00D233E9"/>
    <w:rsid w:val="00D340C0"/>
    <w:rsid w:val="00D34935"/>
    <w:rsid w:val="00D436FA"/>
    <w:rsid w:val="00D51848"/>
    <w:rsid w:val="00D53C94"/>
    <w:rsid w:val="00D6396E"/>
    <w:rsid w:val="00D670E0"/>
    <w:rsid w:val="00DA65E1"/>
    <w:rsid w:val="00DB26FE"/>
    <w:rsid w:val="00DC4B5D"/>
    <w:rsid w:val="00DC68E7"/>
    <w:rsid w:val="00DD3DAD"/>
    <w:rsid w:val="00DD43EB"/>
    <w:rsid w:val="00DD509E"/>
    <w:rsid w:val="00DD571F"/>
    <w:rsid w:val="00DD57C6"/>
    <w:rsid w:val="00DD60BE"/>
    <w:rsid w:val="00DE28DE"/>
    <w:rsid w:val="00DE3266"/>
    <w:rsid w:val="00DF1CF9"/>
    <w:rsid w:val="00DF1E33"/>
    <w:rsid w:val="00E002EA"/>
    <w:rsid w:val="00E133CF"/>
    <w:rsid w:val="00E16328"/>
    <w:rsid w:val="00E23192"/>
    <w:rsid w:val="00E26C1D"/>
    <w:rsid w:val="00E45D2B"/>
    <w:rsid w:val="00E4607E"/>
    <w:rsid w:val="00E50D8B"/>
    <w:rsid w:val="00E541B0"/>
    <w:rsid w:val="00E60889"/>
    <w:rsid w:val="00E61BD8"/>
    <w:rsid w:val="00E642EF"/>
    <w:rsid w:val="00E70CE8"/>
    <w:rsid w:val="00E727B1"/>
    <w:rsid w:val="00E73F3B"/>
    <w:rsid w:val="00E7503C"/>
    <w:rsid w:val="00E8468C"/>
    <w:rsid w:val="00E85231"/>
    <w:rsid w:val="00E8783A"/>
    <w:rsid w:val="00E92E64"/>
    <w:rsid w:val="00E9576C"/>
    <w:rsid w:val="00E95E91"/>
    <w:rsid w:val="00E977A9"/>
    <w:rsid w:val="00EA1D31"/>
    <w:rsid w:val="00EA36BC"/>
    <w:rsid w:val="00EA439A"/>
    <w:rsid w:val="00EB18A3"/>
    <w:rsid w:val="00EB602A"/>
    <w:rsid w:val="00EC04F5"/>
    <w:rsid w:val="00ED318B"/>
    <w:rsid w:val="00ED3A7B"/>
    <w:rsid w:val="00ED3C45"/>
    <w:rsid w:val="00F03718"/>
    <w:rsid w:val="00F07234"/>
    <w:rsid w:val="00F150B9"/>
    <w:rsid w:val="00F16BE0"/>
    <w:rsid w:val="00F22AD3"/>
    <w:rsid w:val="00F36ECA"/>
    <w:rsid w:val="00F41134"/>
    <w:rsid w:val="00F50CF7"/>
    <w:rsid w:val="00F5246B"/>
    <w:rsid w:val="00F53EC0"/>
    <w:rsid w:val="00F54F31"/>
    <w:rsid w:val="00F621AC"/>
    <w:rsid w:val="00F637E2"/>
    <w:rsid w:val="00F668A1"/>
    <w:rsid w:val="00F6724B"/>
    <w:rsid w:val="00F707F5"/>
    <w:rsid w:val="00F70D0F"/>
    <w:rsid w:val="00F771A6"/>
    <w:rsid w:val="00F7741B"/>
    <w:rsid w:val="00F82805"/>
    <w:rsid w:val="00F83153"/>
    <w:rsid w:val="00FA2422"/>
    <w:rsid w:val="00FA3380"/>
    <w:rsid w:val="00FA36C5"/>
    <w:rsid w:val="00FA6446"/>
    <w:rsid w:val="00FB4B36"/>
    <w:rsid w:val="00FB6166"/>
    <w:rsid w:val="00FC204B"/>
    <w:rsid w:val="00FC618F"/>
    <w:rsid w:val="00FD18AE"/>
    <w:rsid w:val="00FE13A8"/>
    <w:rsid w:val="00FF184E"/>
    <w:rsid w:val="00FF2C20"/>
    <w:rsid w:val="00FF2E01"/>
    <w:rsid w:val="00FF4B85"/>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5ABA3"/>
  <w15:chartTrackingRefBased/>
  <w15:docId w15:val="{6C2AA203-AEBA-47F8-B560-C529790C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E9"/>
  </w:style>
  <w:style w:type="paragraph" w:styleId="Heading1">
    <w:name w:val="heading 1"/>
    <w:basedOn w:val="Normal"/>
    <w:next w:val="Normal"/>
    <w:link w:val="Heading1Char"/>
    <w:uiPriority w:val="9"/>
    <w:qFormat/>
    <w:rsid w:val="00885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848"/>
    <w:rPr>
      <w:rFonts w:eastAsiaTheme="majorEastAsia" w:cstheme="majorBidi"/>
      <w:color w:val="272727" w:themeColor="text1" w:themeTint="D8"/>
    </w:rPr>
  </w:style>
  <w:style w:type="paragraph" w:styleId="Title">
    <w:name w:val="Title"/>
    <w:basedOn w:val="Normal"/>
    <w:next w:val="Normal"/>
    <w:link w:val="TitleChar"/>
    <w:uiPriority w:val="10"/>
    <w:qFormat/>
    <w:rsid w:val="00885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848"/>
    <w:pPr>
      <w:spacing w:before="160"/>
      <w:jc w:val="center"/>
    </w:pPr>
    <w:rPr>
      <w:i/>
      <w:iCs/>
      <w:color w:val="404040" w:themeColor="text1" w:themeTint="BF"/>
    </w:rPr>
  </w:style>
  <w:style w:type="character" w:customStyle="1" w:styleId="QuoteChar">
    <w:name w:val="Quote Char"/>
    <w:basedOn w:val="DefaultParagraphFont"/>
    <w:link w:val="Quote"/>
    <w:uiPriority w:val="29"/>
    <w:rsid w:val="00885848"/>
    <w:rPr>
      <w:i/>
      <w:iCs/>
      <w:color w:val="404040" w:themeColor="text1" w:themeTint="BF"/>
    </w:rPr>
  </w:style>
  <w:style w:type="paragraph" w:styleId="ListParagraph">
    <w:name w:val="List Paragraph"/>
    <w:basedOn w:val="Normal"/>
    <w:uiPriority w:val="34"/>
    <w:qFormat/>
    <w:rsid w:val="00885848"/>
    <w:pPr>
      <w:ind w:left="720"/>
      <w:contextualSpacing/>
    </w:pPr>
  </w:style>
  <w:style w:type="character" w:styleId="IntenseEmphasis">
    <w:name w:val="Intense Emphasis"/>
    <w:basedOn w:val="DefaultParagraphFont"/>
    <w:uiPriority w:val="21"/>
    <w:qFormat/>
    <w:rsid w:val="00885848"/>
    <w:rPr>
      <w:i/>
      <w:iCs/>
      <w:color w:val="0F4761" w:themeColor="accent1" w:themeShade="BF"/>
    </w:rPr>
  </w:style>
  <w:style w:type="paragraph" w:styleId="IntenseQuote">
    <w:name w:val="Intense Quote"/>
    <w:basedOn w:val="Normal"/>
    <w:next w:val="Normal"/>
    <w:link w:val="IntenseQuoteChar"/>
    <w:uiPriority w:val="30"/>
    <w:qFormat/>
    <w:rsid w:val="00885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848"/>
    <w:rPr>
      <w:i/>
      <w:iCs/>
      <w:color w:val="0F4761" w:themeColor="accent1" w:themeShade="BF"/>
    </w:rPr>
  </w:style>
  <w:style w:type="character" w:styleId="IntenseReference">
    <w:name w:val="Intense Reference"/>
    <w:basedOn w:val="DefaultParagraphFont"/>
    <w:uiPriority w:val="32"/>
    <w:qFormat/>
    <w:rsid w:val="00885848"/>
    <w:rPr>
      <w:b/>
      <w:bCs/>
      <w:smallCaps/>
      <w:color w:val="0F4761" w:themeColor="accent1" w:themeShade="BF"/>
      <w:spacing w:val="5"/>
    </w:rPr>
  </w:style>
  <w:style w:type="character" w:styleId="CommentReference">
    <w:name w:val="annotation reference"/>
    <w:basedOn w:val="DefaultParagraphFont"/>
    <w:uiPriority w:val="99"/>
    <w:semiHidden/>
    <w:unhideWhenUsed/>
    <w:rsid w:val="00885848"/>
    <w:rPr>
      <w:sz w:val="16"/>
      <w:szCs w:val="16"/>
    </w:rPr>
  </w:style>
  <w:style w:type="paragraph" w:styleId="CommentText">
    <w:name w:val="annotation text"/>
    <w:basedOn w:val="Normal"/>
    <w:link w:val="CommentTextChar"/>
    <w:uiPriority w:val="99"/>
    <w:unhideWhenUsed/>
    <w:rsid w:val="00885848"/>
    <w:pPr>
      <w:spacing w:line="240" w:lineRule="auto"/>
    </w:pPr>
    <w:rPr>
      <w:sz w:val="20"/>
      <w:szCs w:val="20"/>
    </w:rPr>
  </w:style>
  <w:style w:type="character" w:customStyle="1" w:styleId="CommentTextChar">
    <w:name w:val="Comment Text Char"/>
    <w:basedOn w:val="DefaultParagraphFont"/>
    <w:link w:val="CommentText"/>
    <w:uiPriority w:val="99"/>
    <w:rsid w:val="00885848"/>
    <w:rPr>
      <w:sz w:val="20"/>
      <w:szCs w:val="20"/>
    </w:rPr>
  </w:style>
  <w:style w:type="paragraph" w:styleId="CommentSubject">
    <w:name w:val="annotation subject"/>
    <w:basedOn w:val="CommentText"/>
    <w:next w:val="CommentText"/>
    <w:link w:val="CommentSubjectChar"/>
    <w:uiPriority w:val="99"/>
    <w:semiHidden/>
    <w:unhideWhenUsed/>
    <w:rsid w:val="00885848"/>
    <w:rPr>
      <w:b/>
      <w:bCs/>
    </w:rPr>
  </w:style>
  <w:style w:type="character" w:customStyle="1" w:styleId="CommentSubjectChar">
    <w:name w:val="Comment Subject Char"/>
    <w:basedOn w:val="CommentTextChar"/>
    <w:link w:val="CommentSubject"/>
    <w:uiPriority w:val="99"/>
    <w:semiHidden/>
    <w:rsid w:val="00885848"/>
    <w:rPr>
      <w:b/>
      <w:bCs/>
      <w:sz w:val="20"/>
      <w:szCs w:val="20"/>
    </w:rPr>
  </w:style>
  <w:style w:type="table" w:styleId="TableGrid">
    <w:name w:val="Table Grid"/>
    <w:basedOn w:val="TableNormal"/>
    <w:uiPriority w:val="39"/>
    <w:rsid w:val="0088584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3194"/>
    <w:rPr>
      <w:rFonts w:ascii="Times New Roman" w:hAnsi="Times New Roman" w:cs="Times New Roman"/>
      <w:sz w:val="24"/>
      <w:szCs w:val="24"/>
    </w:rPr>
  </w:style>
  <w:style w:type="paragraph" w:styleId="Header">
    <w:name w:val="header"/>
    <w:basedOn w:val="Normal"/>
    <w:link w:val="HeaderChar"/>
    <w:uiPriority w:val="99"/>
    <w:unhideWhenUsed/>
    <w:rsid w:val="00D43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FA"/>
  </w:style>
  <w:style w:type="paragraph" w:styleId="Footer">
    <w:name w:val="footer"/>
    <w:basedOn w:val="Normal"/>
    <w:link w:val="FooterChar"/>
    <w:uiPriority w:val="99"/>
    <w:unhideWhenUsed/>
    <w:rsid w:val="00D43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FA"/>
  </w:style>
  <w:style w:type="paragraph" w:styleId="Caption">
    <w:name w:val="caption"/>
    <w:basedOn w:val="Normal"/>
    <w:next w:val="Normal"/>
    <w:uiPriority w:val="35"/>
    <w:unhideWhenUsed/>
    <w:qFormat/>
    <w:rsid w:val="00B12381"/>
    <w:pPr>
      <w:spacing w:after="200" w:line="240" w:lineRule="auto"/>
    </w:pPr>
    <w:rPr>
      <w:i/>
      <w:iCs/>
      <w:color w:val="0E2841" w:themeColor="text2"/>
      <w:sz w:val="18"/>
      <w:szCs w:val="18"/>
    </w:rPr>
  </w:style>
  <w:style w:type="table" w:styleId="PlainTable4">
    <w:name w:val="Plain Table 4"/>
    <w:basedOn w:val="TableNormal"/>
    <w:uiPriority w:val="44"/>
    <w:rsid w:val="006429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7F73B6"/>
    <w:pPr>
      <w:tabs>
        <w:tab w:val="left" w:pos="384"/>
      </w:tabs>
      <w:spacing w:after="0" w:line="48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0561">
      <w:bodyDiv w:val="1"/>
      <w:marLeft w:val="0"/>
      <w:marRight w:val="0"/>
      <w:marTop w:val="0"/>
      <w:marBottom w:val="0"/>
      <w:divBdr>
        <w:top w:val="none" w:sz="0" w:space="0" w:color="auto"/>
        <w:left w:val="none" w:sz="0" w:space="0" w:color="auto"/>
        <w:bottom w:val="none" w:sz="0" w:space="0" w:color="auto"/>
        <w:right w:val="none" w:sz="0" w:space="0" w:color="auto"/>
      </w:divBdr>
    </w:div>
    <w:div w:id="124011481">
      <w:bodyDiv w:val="1"/>
      <w:marLeft w:val="0"/>
      <w:marRight w:val="0"/>
      <w:marTop w:val="0"/>
      <w:marBottom w:val="0"/>
      <w:divBdr>
        <w:top w:val="none" w:sz="0" w:space="0" w:color="auto"/>
        <w:left w:val="none" w:sz="0" w:space="0" w:color="auto"/>
        <w:bottom w:val="none" w:sz="0" w:space="0" w:color="auto"/>
        <w:right w:val="none" w:sz="0" w:space="0" w:color="auto"/>
      </w:divBdr>
    </w:div>
    <w:div w:id="148137853">
      <w:bodyDiv w:val="1"/>
      <w:marLeft w:val="0"/>
      <w:marRight w:val="0"/>
      <w:marTop w:val="0"/>
      <w:marBottom w:val="0"/>
      <w:divBdr>
        <w:top w:val="none" w:sz="0" w:space="0" w:color="auto"/>
        <w:left w:val="none" w:sz="0" w:space="0" w:color="auto"/>
        <w:bottom w:val="none" w:sz="0" w:space="0" w:color="auto"/>
        <w:right w:val="none" w:sz="0" w:space="0" w:color="auto"/>
      </w:divBdr>
    </w:div>
    <w:div w:id="166141362">
      <w:bodyDiv w:val="1"/>
      <w:marLeft w:val="0"/>
      <w:marRight w:val="0"/>
      <w:marTop w:val="0"/>
      <w:marBottom w:val="0"/>
      <w:divBdr>
        <w:top w:val="none" w:sz="0" w:space="0" w:color="auto"/>
        <w:left w:val="none" w:sz="0" w:space="0" w:color="auto"/>
        <w:bottom w:val="none" w:sz="0" w:space="0" w:color="auto"/>
        <w:right w:val="none" w:sz="0" w:space="0" w:color="auto"/>
      </w:divBdr>
    </w:div>
    <w:div w:id="177543240">
      <w:bodyDiv w:val="1"/>
      <w:marLeft w:val="0"/>
      <w:marRight w:val="0"/>
      <w:marTop w:val="0"/>
      <w:marBottom w:val="0"/>
      <w:divBdr>
        <w:top w:val="none" w:sz="0" w:space="0" w:color="auto"/>
        <w:left w:val="none" w:sz="0" w:space="0" w:color="auto"/>
        <w:bottom w:val="none" w:sz="0" w:space="0" w:color="auto"/>
        <w:right w:val="none" w:sz="0" w:space="0" w:color="auto"/>
      </w:divBdr>
    </w:div>
    <w:div w:id="238295495">
      <w:bodyDiv w:val="1"/>
      <w:marLeft w:val="0"/>
      <w:marRight w:val="0"/>
      <w:marTop w:val="0"/>
      <w:marBottom w:val="0"/>
      <w:divBdr>
        <w:top w:val="none" w:sz="0" w:space="0" w:color="auto"/>
        <w:left w:val="none" w:sz="0" w:space="0" w:color="auto"/>
        <w:bottom w:val="none" w:sz="0" w:space="0" w:color="auto"/>
        <w:right w:val="none" w:sz="0" w:space="0" w:color="auto"/>
      </w:divBdr>
    </w:div>
    <w:div w:id="355228273">
      <w:bodyDiv w:val="1"/>
      <w:marLeft w:val="0"/>
      <w:marRight w:val="0"/>
      <w:marTop w:val="0"/>
      <w:marBottom w:val="0"/>
      <w:divBdr>
        <w:top w:val="none" w:sz="0" w:space="0" w:color="auto"/>
        <w:left w:val="none" w:sz="0" w:space="0" w:color="auto"/>
        <w:bottom w:val="none" w:sz="0" w:space="0" w:color="auto"/>
        <w:right w:val="none" w:sz="0" w:space="0" w:color="auto"/>
      </w:divBdr>
    </w:div>
    <w:div w:id="455833690">
      <w:bodyDiv w:val="1"/>
      <w:marLeft w:val="0"/>
      <w:marRight w:val="0"/>
      <w:marTop w:val="0"/>
      <w:marBottom w:val="0"/>
      <w:divBdr>
        <w:top w:val="none" w:sz="0" w:space="0" w:color="auto"/>
        <w:left w:val="none" w:sz="0" w:space="0" w:color="auto"/>
        <w:bottom w:val="none" w:sz="0" w:space="0" w:color="auto"/>
        <w:right w:val="none" w:sz="0" w:space="0" w:color="auto"/>
      </w:divBdr>
    </w:div>
    <w:div w:id="462770059">
      <w:bodyDiv w:val="1"/>
      <w:marLeft w:val="0"/>
      <w:marRight w:val="0"/>
      <w:marTop w:val="0"/>
      <w:marBottom w:val="0"/>
      <w:divBdr>
        <w:top w:val="none" w:sz="0" w:space="0" w:color="auto"/>
        <w:left w:val="none" w:sz="0" w:space="0" w:color="auto"/>
        <w:bottom w:val="none" w:sz="0" w:space="0" w:color="auto"/>
        <w:right w:val="none" w:sz="0" w:space="0" w:color="auto"/>
      </w:divBdr>
    </w:div>
    <w:div w:id="493376179">
      <w:bodyDiv w:val="1"/>
      <w:marLeft w:val="0"/>
      <w:marRight w:val="0"/>
      <w:marTop w:val="0"/>
      <w:marBottom w:val="0"/>
      <w:divBdr>
        <w:top w:val="none" w:sz="0" w:space="0" w:color="auto"/>
        <w:left w:val="none" w:sz="0" w:space="0" w:color="auto"/>
        <w:bottom w:val="none" w:sz="0" w:space="0" w:color="auto"/>
        <w:right w:val="none" w:sz="0" w:space="0" w:color="auto"/>
      </w:divBdr>
    </w:div>
    <w:div w:id="511186525">
      <w:bodyDiv w:val="1"/>
      <w:marLeft w:val="0"/>
      <w:marRight w:val="0"/>
      <w:marTop w:val="0"/>
      <w:marBottom w:val="0"/>
      <w:divBdr>
        <w:top w:val="none" w:sz="0" w:space="0" w:color="auto"/>
        <w:left w:val="none" w:sz="0" w:space="0" w:color="auto"/>
        <w:bottom w:val="none" w:sz="0" w:space="0" w:color="auto"/>
        <w:right w:val="none" w:sz="0" w:space="0" w:color="auto"/>
      </w:divBdr>
    </w:div>
    <w:div w:id="558243974">
      <w:bodyDiv w:val="1"/>
      <w:marLeft w:val="0"/>
      <w:marRight w:val="0"/>
      <w:marTop w:val="0"/>
      <w:marBottom w:val="0"/>
      <w:divBdr>
        <w:top w:val="none" w:sz="0" w:space="0" w:color="auto"/>
        <w:left w:val="none" w:sz="0" w:space="0" w:color="auto"/>
        <w:bottom w:val="none" w:sz="0" w:space="0" w:color="auto"/>
        <w:right w:val="none" w:sz="0" w:space="0" w:color="auto"/>
      </w:divBdr>
    </w:div>
    <w:div w:id="562106583">
      <w:bodyDiv w:val="1"/>
      <w:marLeft w:val="0"/>
      <w:marRight w:val="0"/>
      <w:marTop w:val="0"/>
      <w:marBottom w:val="0"/>
      <w:divBdr>
        <w:top w:val="none" w:sz="0" w:space="0" w:color="auto"/>
        <w:left w:val="none" w:sz="0" w:space="0" w:color="auto"/>
        <w:bottom w:val="none" w:sz="0" w:space="0" w:color="auto"/>
        <w:right w:val="none" w:sz="0" w:space="0" w:color="auto"/>
      </w:divBdr>
    </w:div>
    <w:div w:id="627007548">
      <w:bodyDiv w:val="1"/>
      <w:marLeft w:val="0"/>
      <w:marRight w:val="0"/>
      <w:marTop w:val="0"/>
      <w:marBottom w:val="0"/>
      <w:divBdr>
        <w:top w:val="none" w:sz="0" w:space="0" w:color="auto"/>
        <w:left w:val="none" w:sz="0" w:space="0" w:color="auto"/>
        <w:bottom w:val="none" w:sz="0" w:space="0" w:color="auto"/>
        <w:right w:val="none" w:sz="0" w:space="0" w:color="auto"/>
      </w:divBdr>
    </w:div>
    <w:div w:id="705132380">
      <w:bodyDiv w:val="1"/>
      <w:marLeft w:val="0"/>
      <w:marRight w:val="0"/>
      <w:marTop w:val="0"/>
      <w:marBottom w:val="0"/>
      <w:divBdr>
        <w:top w:val="none" w:sz="0" w:space="0" w:color="auto"/>
        <w:left w:val="none" w:sz="0" w:space="0" w:color="auto"/>
        <w:bottom w:val="none" w:sz="0" w:space="0" w:color="auto"/>
        <w:right w:val="none" w:sz="0" w:space="0" w:color="auto"/>
      </w:divBdr>
    </w:div>
    <w:div w:id="733045924">
      <w:bodyDiv w:val="1"/>
      <w:marLeft w:val="0"/>
      <w:marRight w:val="0"/>
      <w:marTop w:val="0"/>
      <w:marBottom w:val="0"/>
      <w:divBdr>
        <w:top w:val="none" w:sz="0" w:space="0" w:color="auto"/>
        <w:left w:val="none" w:sz="0" w:space="0" w:color="auto"/>
        <w:bottom w:val="none" w:sz="0" w:space="0" w:color="auto"/>
        <w:right w:val="none" w:sz="0" w:space="0" w:color="auto"/>
      </w:divBdr>
    </w:div>
    <w:div w:id="853347620">
      <w:bodyDiv w:val="1"/>
      <w:marLeft w:val="0"/>
      <w:marRight w:val="0"/>
      <w:marTop w:val="0"/>
      <w:marBottom w:val="0"/>
      <w:divBdr>
        <w:top w:val="none" w:sz="0" w:space="0" w:color="auto"/>
        <w:left w:val="none" w:sz="0" w:space="0" w:color="auto"/>
        <w:bottom w:val="none" w:sz="0" w:space="0" w:color="auto"/>
        <w:right w:val="none" w:sz="0" w:space="0" w:color="auto"/>
      </w:divBdr>
    </w:div>
    <w:div w:id="857889272">
      <w:bodyDiv w:val="1"/>
      <w:marLeft w:val="0"/>
      <w:marRight w:val="0"/>
      <w:marTop w:val="0"/>
      <w:marBottom w:val="0"/>
      <w:divBdr>
        <w:top w:val="none" w:sz="0" w:space="0" w:color="auto"/>
        <w:left w:val="none" w:sz="0" w:space="0" w:color="auto"/>
        <w:bottom w:val="none" w:sz="0" w:space="0" w:color="auto"/>
        <w:right w:val="none" w:sz="0" w:space="0" w:color="auto"/>
      </w:divBdr>
    </w:div>
    <w:div w:id="867063109">
      <w:bodyDiv w:val="1"/>
      <w:marLeft w:val="0"/>
      <w:marRight w:val="0"/>
      <w:marTop w:val="0"/>
      <w:marBottom w:val="0"/>
      <w:divBdr>
        <w:top w:val="none" w:sz="0" w:space="0" w:color="auto"/>
        <w:left w:val="none" w:sz="0" w:space="0" w:color="auto"/>
        <w:bottom w:val="none" w:sz="0" w:space="0" w:color="auto"/>
        <w:right w:val="none" w:sz="0" w:space="0" w:color="auto"/>
      </w:divBdr>
    </w:div>
    <w:div w:id="947153891">
      <w:bodyDiv w:val="1"/>
      <w:marLeft w:val="0"/>
      <w:marRight w:val="0"/>
      <w:marTop w:val="0"/>
      <w:marBottom w:val="0"/>
      <w:divBdr>
        <w:top w:val="none" w:sz="0" w:space="0" w:color="auto"/>
        <w:left w:val="none" w:sz="0" w:space="0" w:color="auto"/>
        <w:bottom w:val="none" w:sz="0" w:space="0" w:color="auto"/>
        <w:right w:val="none" w:sz="0" w:space="0" w:color="auto"/>
      </w:divBdr>
    </w:div>
    <w:div w:id="965938409">
      <w:bodyDiv w:val="1"/>
      <w:marLeft w:val="0"/>
      <w:marRight w:val="0"/>
      <w:marTop w:val="0"/>
      <w:marBottom w:val="0"/>
      <w:divBdr>
        <w:top w:val="none" w:sz="0" w:space="0" w:color="auto"/>
        <w:left w:val="none" w:sz="0" w:space="0" w:color="auto"/>
        <w:bottom w:val="none" w:sz="0" w:space="0" w:color="auto"/>
        <w:right w:val="none" w:sz="0" w:space="0" w:color="auto"/>
      </w:divBdr>
    </w:div>
    <w:div w:id="1001472410">
      <w:bodyDiv w:val="1"/>
      <w:marLeft w:val="0"/>
      <w:marRight w:val="0"/>
      <w:marTop w:val="0"/>
      <w:marBottom w:val="0"/>
      <w:divBdr>
        <w:top w:val="none" w:sz="0" w:space="0" w:color="auto"/>
        <w:left w:val="none" w:sz="0" w:space="0" w:color="auto"/>
        <w:bottom w:val="none" w:sz="0" w:space="0" w:color="auto"/>
        <w:right w:val="none" w:sz="0" w:space="0" w:color="auto"/>
      </w:divBdr>
    </w:div>
    <w:div w:id="1024015905">
      <w:bodyDiv w:val="1"/>
      <w:marLeft w:val="0"/>
      <w:marRight w:val="0"/>
      <w:marTop w:val="0"/>
      <w:marBottom w:val="0"/>
      <w:divBdr>
        <w:top w:val="none" w:sz="0" w:space="0" w:color="auto"/>
        <w:left w:val="none" w:sz="0" w:space="0" w:color="auto"/>
        <w:bottom w:val="none" w:sz="0" w:space="0" w:color="auto"/>
        <w:right w:val="none" w:sz="0" w:space="0" w:color="auto"/>
      </w:divBdr>
    </w:div>
    <w:div w:id="1052120841">
      <w:bodyDiv w:val="1"/>
      <w:marLeft w:val="0"/>
      <w:marRight w:val="0"/>
      <w:marTop w:val="0"/>
      <w:marBottom w:val="0"/>
      <w:divBdr>
        <w:top w:val="none" w:sz="0" w:space="0" w:color="auto"/>
        <w:left w:val="none" w:sz="0" w:space="0" w:color="auto"/>
        <w:bottom w:val="none" w:sz="0" w:space="0" w:color="auto"/>
        <w:right w:val="none" w:sz="0" w:space="0" w:color="auto"/>
      </w:divBdr>
    </w:div>
    <w:div w:id="1069032645">
      <w:bodyDiv w:val="1"/>
      <w:marLeft w:val="0"/>
      <w:marRight w:val="0"/>
      <w:marTop w:val="0"/>
      <w:marBottom w:val="0"/>
      <w:divBdr>
        <w:top w:val="none" w:sz="0" w:space="0" w:color="auto"/>
        <w:left w:val="none" w:sz="0" w:space="0" w:color="auto"/>
        <w:bottom w:val="none" w:sz="0" w:space="0" w:color="auto"/>
        <w:right w:val="none" w:sz="0" w:space="0" w:color="auto"/>
      </w:divBdr>
    </w:div>
    <w:div w:id="1151022684">
      <w:bodyDiv w:val="1"/>
      <w:marLeft w:val="0"/>
      <w:marRight w:val="0"/>
      <w:marTop w:val="0"/>
      <w:marBottom w:val="0"/>
      <w:divBdr>
        <w:top w:val="none" w:sz="0" w:space="0" w:color="auto"/>
        <w:left w:val="none" w:sz="0" w:space="0" w:color="auto"/>
        <w:bottom w:val="none" w:sz="0" w:space="0" w:color="auto"/>
        <w:right w:val="none" w:sz="0" w:space="0" w:color="auto"/>
      </w:divBdr>
    </w:div>
    <w:div w:id="1161195985">
      <w:bodyDiv w:val="1"/>
      <w:marLeft w:val="0"/>
      <w:marRight w:val="0"/>
      <w:marTop w:val="0"/>
      <w:marBottom w:val="0"/>
      <w:divBdr>
        <w:top w:val="none" w:sz="0" w:space="0" w:color="auto"/>
        <w:left w:val="none" w:sz="0" w:space="0" w:color="auto"/>
        <w:bottom w:val="none" w:sz="0" w:space="0" w:color="auto"/>
        <w:right w:val="none" w:sz="0" w:space="0" w:color="auto"/>
      </w:divBdr>
      <w:divsChild>
        <w:div w:id="1404331008">
          <w:marLeft w:val="-420"/>
          <w:marRight w:val="0"/>
          <w:marTop w:val="0"/>
          <w:marBottom w:val="0"/>
          <w:divBdr>
            <w:top w:val="none" w:sz="0" w:space="0" w:color="auto"/>
            <w:left w:val="none" w:sz="0" w:space="0" w:color="auto"/>
            <w:bottom w:val="none" w:sz="0" w:space="0" w:color="auto"/>
            <w:right w:val="none" w:sz="0" w:space="0" w:color="auto"/>
          </w:divBdr>
          <w:divsChild>
            <w:div w:id="1570580508">
              <w:marLeft w:val="0"/>
              <w:marRight w:val="0"/>
              <w:marTop w:val="0"/>
              <w:marBottom w:val="0"/>
              <w:divBdr>
                <w:top w:val="none" w:sz="0" w:space="0" w:color="auto"/>
                <w:left w:val="none" w:sz="0" w:space="0" w:color="auto"/>
                <w:bottom w:val="none" w:sz="0" w:space="0" w:color="auto"/>
                <w:right w:val="none" w:sz="0" w:space="0" w:color="auto"/>
              </w:divBdr>
              <w:divsChild>
                <w:div w:id="1242837481">
                  <w:marLeft w:val="0"/>
                  <w:marRight w:val="0"/>
                  <w:marTop w:val="0"/>
                  <w:marBottom w:val="0"/>
                  <w:divBdr>
                    <w:top w:val="none" w:sz="0" w:space="0" w:color="auto"/>
                    <w:left w:val="none" w:sz="0" w:space="0" w:color="auto"/>
                    <w:bottom w:val="none" w:sz="0" w:space="0" w:color="auto"/>
                    <w:right w:val="none" w:sz="0" w:space="0" w:color="auto"/>
                  </w:divBdr>
                  <w:divsChild>
                    <w:div w:id="92748526">
                      <w:marLeft w:val="0"/>
                      <w:marRight w:val="0"/>
                      <w:marTop w:val="0"/>
                      <w:marBottom w:val="0"/>
                      <w:divBdr>
                        <w:top w:val="none" w:sz="0" w:space="0" w:color="auto"/>
                        <w:left w:val="none" w:sz="0" w:space="0" w:color="auto"/>
                        <w:bottom w:val="none" w:sz="0" w:space="0" w:color="auto"/>
                        <w:right w:val="none" w:sz="0" w:space="0" w:color="auto"/>
                      </w:divBdr>
                    </w:div>
                    <w:div w:id="16635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4648">
          <w:marLeft w:val="-420"/>
          <w:marRight w:val="0"/>
          <w:marTop w:val="0"/>
          <w:marBottom w:val="0"/>
          <w:divBdr>
            <w:top w:val="none" w:sz="0" w:space="0" w:color="auto"/>
            <w:left w:val="none" w:sz="0" w:space="0" w:color="auto"/>
            <w:bottom w:val="none" w:sz="0" w:space="0" w:color="auto"/>
            <w:right w:val="none" w:sz="0" w:space="0" w:color="auto"/>
          </w:divBdr>
          <w:divsChild>
            <w:div w:id="2057896262">
              <w:marLeft w:val="0"/>
              <w:marRight w:val="0"/>
              <w:marTop w:val="0"/>
              <w:marBottom w:val="0"/>
              <w:divBdr>
                <w:top w:val="none" w:sz="0" w:space="0" w:color="auto"/>
                <w:left w:val="none" w:sz="0" w:space="0" w:color="auto"/>
                <w:bottom w:val="none" w:sz="0" w:space="0" w:color="auto"/>
                <w:right w:val="none" w:sz="0" w:space="0" w:color="auto"/>
              </w:divBdr>
              <w:divsChild>
                <w:div w:id="199190959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7130">
      <w:bodyDiv w:val="1"/>
      <w:marLeft w:val="0"/>
      <w:marRight w:val="0"/>
      <w:marTop w:val="0"/>
      <w:marBottom w:val="0"/>
      <w:divBdr>
        <w:top w:val="none" w:sz="0" w:space="0" w:color="auto"/>
        <w:left w:val="none" w:sz="0" w:space="0" w:color="auto"/>
        <w:bottom w:val="none" w:sz="0" w:space="0" w:color="auto"/>
        <w:right w:val="none" w:sz="0" w:space="0" w:color="auto"/>
      </w:divBdr>
    </w:div>
    <w:div w:id="1188761871">
      <w:bodyDiv w:val="1"/>
      <w:marLeft w:val="0"/>
      <w:marRight w:val="0"/>
      <w:marTop w:val="0"/>
      <w:marBottom w:val="0"/>
      <w:divBdr>
        <w:top w:val="none" w:sz="0" w:space="0" w:color="auto"/>
        <w:left w:val="none" w:sz="0" w:space="0" w:color="auto"/>
        <w:bottom w:val="none" w:sz="0" w:space="0" w:color="auto"/>
        <w:right w:val="none" w:sz="0" w:space="0" w:color="auto"/>
      </w:divBdr>
    </w:div>
    <w:div w:id="1256939474">
      <w:bodyDiv w:val="1"/>
      <w:marLeft w:val="0"/>
      <w:marRight w:val="0"/>
      <w:marTop w:val="0"/>
      <w:marBottom w:val="0"/>
      <w:divBdr>
        <w:top w:val="none" w:sz="0" w:space="0" w:color="auto"/>
        <w:left w:val="none" w:sz="0" w:space="0" w:color="auto"/>
        <w:bottom w:val="none" w:sz="0" w:space="0" w:color="auto"/>
        <w:right w:val="none" w:sz="0" w:space="0" w:color="auto"/>
      </w:divBdr>
      <w:divsChild>
        <w:div w:id="713696166">
          <w:marLeft w:val="-420"/>
          <w:marRight w:val="0"/>
          <w:marTop w:val="0"/>
          <w:marBottom w:val="0"/>
          <w:divBdr>
            <w:top w:val="none" w:sz="0" w:space="0" w:color="auto"/>
            <w:left w:val="none" w:sz="0" w:space="0" w:color="auto"/>
            <w:bottom w:val="none" w:sz="0" w:space="0" w:color="auto"/>
            <w:right w:val="none" w:sz="0" w:space="0" w:color="auto"/>
          </w:divBdr>
          <w:divsChild>
            <w:div w:id="1130128989">
              <w:marLeft w:val="0"/>
              <w:marRight w:val="0"/>
              <w:marTop w:val="0"/>
              <w:marBottom w:val="0"/>
              <w:divBdr>
                <w:top w:val="none" w:sz="0" w:space="0" w:color="auto"/>
                <w:left w:val="none" w:sz="0" w:space="0" w:color="auto"/>
                <w:bottom w:val="none" w:sz="0" w:space="0" w:color="auto"/>
                <w:right w:val="none" w:sz="0" w:space="0" w:color="auto"/>
              </w:divBdr>
              <w:divsChild>
                <w:div w:id="1412311602">
                  <w:marLeft w:val="0"/>
                  <w:marRight w:val="0"/>
                  <w:marTop w:val="0"/>
                  <w:marBottom w:val="0"/>
                  <w:divBdr>
                    <w:top w:val="none" w:sz="0" w:space="0" w:color="auto"/>
                    <w:left w:val="none" w:sz="0" w:space="0" w:color="auto"/>
                    <w:bottom w:val="none" w:sz="0" w:space="0" w:color="auto"/>
                    <w:right w:val="none" w:sz="0" w:space="0" w:color="auto"/>
                  </w:divBdr>
                  <w:divsChild>
                    <w:div w:id="1288663769">
                      <w:marLeft w:val="0"/>
                      <w:marRight w:val="0"/>
                      <w:marTop w:val="0"/>
                      <w:marBottom w:val="0"/>
                      <w:divBdr>
                        <w:top w:val="none" w:sz="0" w:space="0" w:color="auto"/>
                        <w:left w:val="none" w:sz="0" w:space="0" w:color="auto"/>
                        <w:bottom w:val="none" w:sz="0" w:space="0" w:color="auto"/>
                        <w:right w:val="none" w:sz="0" w:space="0" w:color="auto"/>
                      </w:divBdr>
                    </w:div>
                    <w:div w:id="1331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9342">
          <w:marLeft w:val="-420"/>
          <w:marRight w:val="0"/>
          <w:marTop w:val="0"/>
          <w:marBottom w:val="0"/>
          <w:divBdr>
            <w:top w:val="none" w:sz="0" w:space="0" w:color="auto"/>
            <w:left w:val="none" w:sz="0" w:space="0" w:color="auto"/>
            <w:bottom w:val="none" w:sz="0" w:space="0" w:color="auto"/>
            <w:right w:val="none" w:sz="0" w:space="0" w:color="auto"/>
          </w:divBdr>
          <w:divsChild>
            <w:div w:id="1947931498">
              <w:marLeft w:val="0"/>
              <w:marRight w:val="0"/>
              <w:marTop w:val="0"/>
              <w:marBottom w:val="0"/>
              <w:divBdr>
                <w:top w:val="none" w:sz="0" w:space="0" w:color="auto"/>
                <w:left w:val="none" w:sz="0" w:space="0" w:color="auto"/>
                <w:bottom w:val="none" w:sz="0" w:space="0" w:color="auto"/>
                <w:right w:val="none" w:sz="0" w:space="0" w:color="auto"/>
              </w:divBdr>
              <w:divsChild>
                <w:div w:id="95826858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749">
      <w:bodyDiv w:val="1"/>
      <w:marLeft w:val="0"/>
      <w:marRight w:val="0"/>
      <w:marTop w:val="0"/>
      <w:marBottom w:val="0"/>
      <w:divBdr>
        <w:top w:val="none" w:sz="0" w:space="0" w:color="auto"/>
        <w:left w:val="none" w:sz="0" w:space="0" w:color="auto"/>
        <w:bottom w:val="none" w:sz="0" w:space="0" w:color="auto"/>
        <w:right w:val="none" w:sz="0" w:space="0" w:color="auto"/>
      </w:divBdr>
    </w:div>
    <w:div w:id="1581870544">
      <w:bodyDiv w:val="1"/>
      <w:marLeft w:val="0"/>
      <w:marRight w:val="0"/>
      <w:marTop w:val="0"/>
      <w:marBottom w:val="0"/>
      <w:divBdr>
        <w:top w:val="none" w:sz="0" w:space="0" w:color="auto"/>
        <w:left w:val="none" w:sz="0" w:space="0" w:color="auto"/>
        <w:bottom w:val="none" w:sz="0" w:space="0" w:color="auto"/>
        <w:right w:val="none" w:sz="0" w:space="0" w:color="auto"/>
      </w:divBdr>
    </w:div>
    <w:div w:id="1584139796">
      <w:bodyDiv w:val="1"/>
      <w:marLeft w:val="0"/>
      <w:marRight w:val="0"/>
      <w:marTop w:val="0"/>
      <w:marBottom w:val="0"/>
      <w:divBdr>
        <w:top w:val="none" w:sz="0" w:space="0" w:color="auto"/>
        <w:left w:val="none" w:sz="0" w:space="0" w:color="auto"/>
        <w:bottom w:val="none" w:sz="0" w:space="0" w:color="auto"/>
        <w:right w:val="none" w:sz="0" w:space="0" w:color="auto"/>
      </w:divBdr>
    </w:div>
    <w:div w:id="1646201784">
      <w:bodyDiv w:val="1"/>
      <w:marLeft w:val="0"/>
      <w:marRight w:val="0"/>
      <w:marTop w:val="0"/>
      <w:marBottom w:val="0"/>
      <w:divBdr>
        <w:top w:val="none" w:sz="0" w:space="0" w:color="auto"/>
        <w:left w:val="none" w:sz="0" w:space="0" w:color="auto"/>
        <w:bottom w:val="none" w:sz="0" w:space="0" w:color="auto"/>
        <w:right w:val="none" w:sz="0" w:space="0" w:color="auto"/>
      </w:divBdr>
    </w:div>
    <w:div w:id="1658268933">
      <w:bodyDiv w:val="1"/>
      <w:marLeft w:val="0"/>
      <w:marRight w:val="0"/>
      <w:marTop w:val="0"/>
      <w:marBottom w:val="0"/>
      <w:divBdr>
        <w:top w:val="none" w:sz="0" w:space="0" w:color="auto"/>
        <w:left w:val="none" w:sz="0" w:space="0" w:color="auto"/>
        <w:bottom w:val="none" w:sz="0" w:space="0" w:color="auto"/>
        <w:right w:val="none" w:sz="0" w:space="0" w:color="auto"/>
      </w:divBdr>
    </w:div>
    <w:div w:id="1693149161">
      <w:bodyDiv w:val="1"/>
      <w:marLeft w:val="0"/>
      <w:marRight w:val="0"/>
      <w:marTop w:val="0"/>
      <w:marBottom w:val="0"/>
      <w:divBdr>
        <w:top w:val="none" w:sz="0" w:space="0" w:color="auto"/>
        <w:left w:val="none" w:sz="0" w:space="0" w:color="auto"/>
        <w:bottom w:val="none" w:sz="0" w:space="0" w:color="auto"/>
        <w:right w:val="none" w:sz="0" w:space="0" w:color="auto"/>
      </w:divBdr>
    </w:div>
    <w:div w:id="1709722127">
      <w:bodyDiv w:val="1"/>
      <w:marLeft w:val="0"/>
      <w:marRight w:val="0"/>
      <w:marTop w:val="0"/>
      <w:marBottom w:val="0"/>
      <w:divBdr>
        <w:top w:val="none" w:sz="0" w:space="0" w:color="auto"/>
        <w:left w:val="none" w:sz="0" w:space="0" w:color="auto"/>
        <w:bottom w:val="none" w:sz="0" w:space="0" w:color="auto"/>
        <w:right w:val="none" w:sz="0" w:space="0" w:color="auto"/>
      </w:divBdr>
    </w:div>
    <w:div w:id="1893534718">
      <w:bodyDiv w:val="1"/>
      <w:marLeft w:val="0"/>
      <w:marRight w:val="0"/>
      <w:marTop w:val="0"/>
      <w:marBottom w:val="0"/>
      <w:divBdr>
        <w:top w:val="none" w:sz="0" w:space="0" w:color="auto"/>
        <w:left w:val="none" w:sz="0" w:space="0" w:color="auto"/>
        <w:bottom w:val="none" w:sz="0" w:space="0" w:color="auto"/>
        <w:right w:val="none" w:sz="0" w:space="0" w:color="auto"/>
      </w:divBdr>
    </w:div>
    <w:div w:id="1905480723">
      <w:bodyDiv w:val="1"/>
      <w:marLeft w:val="0"/>
      <w:marRight w:val="0"/>
      <w:marTop w:val="0"/>
      <w:marBottom w:val="0"/>
      <w:divBdr>
        <w:top w:val="none" w:sz="0" w:space="0" w:color="auto"/>
        <w:left w:val="none" w:sz="0" w:space="0" w:color="auto"/>
        <w:bottom w:val="none" w:sz="0" w:space="0" w:color="auto"/>
        <w:right w:val="none" w:sz="0" w:space="0" w:color="auto"/>
      </w:divBdr>
    </w:div>
    <w:div w:id="1927766792">
      <w:bodyDiv w:val="1"/>
      <w:marLeft w:val="0"/>
      <w:marRight w:val="0"/>
      <w:marTop w:val="0"/>
      <w:marBottom w:val="0"/>
      <w:divBdr>
        <w:top w:val="none" w:sz="0" w:space="0" w:color="auto"/>
        <w:left w:val="none" w:sz="0" w:space="0" w:color="auto"/>
        <w:bottom w:val="none" w:sz="0" w:space="0" w:color="auto"/>
        <w:right w:val="none" w:sz="0" w:space="0" w:color="auto"/>
      </w:divBdr>
    </w:div>
    <w:div w:id="1933204000">
      <w:bodyDiv w:val="1"/>
      <w:marLeft w:val="0"/>
      <w:marRight w:val="0"/>
      <w:marTop w:val="0"/>
      <w:marBottom w:val="0"/>
      <w:divBdr>
        <w:top w:val="none" w:sz="0" w:space="0" w:color="auto"/>
        <w:left w:val="none" w:sz="0" w:space="0" w:color="auto"/>
        <w:bottom w:val="none" w:sz="0" w:space="0" w:color="auto"/>
        <w:right w:val="none" w:sz="0" w:space="0" w:color="auto"/>
      </w:divBdr>
    </w:div>
    <w:div w:id="20846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000926-1eac-4a39-b914-397e4702b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DD7F6301824D93CFAEB360DECE26" ma:contentTypeVersion="14" ma:contentTypeDescription="Create a new document." ma:contentTypeScope="" ma:versionID="3a54f2c4ccd76df8886444e6e6f08352">
  <xsd:schema xmlns:xsd="http://www.w3.org/2001/XMLSchema" xmlns:xs="http://www.w3.org/2001/XMLSchema" xmlns:p="http://schemas.microsoft.com/office/2006/metadata/properties" xmlns:ns3="07000926-1eac-4a39-b914-397e4702bec6" xmlns:ns4="cd7bec62-f97d-4709-b432-1c03673b19b1" targetNamespace="http://schemas.microsoft.com/office/2006/metadata/properties" ma:root="true" ma:fieldsID="827642be1cb62009180507b39edac23a" ns3:_="" ns4:_="">
    <xsd:import namespace="07000926-1eac-4a39-b914-397e4702bec6"/>
    <xsd:import namespace="cd7bec62-f97d-4709-b432-1c03673b19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00926-1eac-4a39-b914-397e4702b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bec62-f97d-4709-b432-1c03673b19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23CC-EA84-4137-97AF-7A68D70BD582}">
  <ds:schemaRefs>
    <ds:schemaRef ds:uri="http://schemas.microsoft.com/office/2006/metadata/properties"/>
    <ds:schemaRef ds:uri="http://schemas.microsoft.com/office/infopath/2007/PartnerControls"/>
    <ds:schemaRef ds:uri="07000926-1eac-4a39-b914-397e4702bec6"/>
  </ds:schemaRefs>
</ds:datastoreItem>
</file>

<file path=customXml/itemProps2.xml><?xml version="1.0" encoding="utf-8"?>
<ds:datastoreItem xmlns:ds="http://schemas.openxmlformats.org/officeDocument/2006/customXml" ds:itemID="{512568DD-03CB-424E-9F58-D4C4A2728411}">
  <ds:schemaRefs>
    <ds:schemaRef ds:uri="http://schemas.microsoft.com/sharepoint/v3/contenttype/forms"/>
  </ds:schemaRefs>
</ds:datastoreItem>
</file>

<file path=customXml/itemProps3.xml><?xml version="1.0" encoding="utf-8"?>
<ds:datastoreItem xmlns:ds="http://schemas.openxmlformats.org/officeDocument/2006/customXml" ds:itemID="{DD2C8289-62D7-4D1B-B4DD-83AABEC8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00926-1eac-4a39-b914-397e4702bec6"/>
    <ds:schemaRef ds:uri="cd7bec62-f97d-4709-b432-1c03673b1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51</TotalTime>
  <Pages>38</Pages>
  <Words>25254</Words>
  <Characters>143950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Mirita</dc:creator>
  <cp:keywords/>
  <dc:description/>
  <cp:lastModifiedBy>Ana Mirita</cp:lastModifiedBy>
  <cp:revision>2</cp:revision>
  <cp:lastPrinted>2024-10-31T19:01:00Z</cp:lastPrinted>
  <dcterms:created xsi:type="dcterms:W3CDTF">2024-10-31T19:52:00Z</dcterms:created>
  <dcterms:modified xsi:type="dcterms:W3CDTF">2024-10-31T19:52:00Z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0x0101004D4EDD7F6301824D93CFAEB360DECE26</vt:lpwstr>
  </property>
  <property fmtid="{D5CDD505-2E9C-101B-9397-08002B2CF9AE}" pid="3" name="ZOTERO_PREF_1">
    <vt:lpwstr>&lt;data data-version="3" zotero-version="6.0.36"&gt;&lt;session id="iUSsofqL"/&gt;&lt;style id="http://www.zotero.org/styles/nature" hasBibliography="1" bibliographyStyleHasBeenSet="1"/&gt;&lt;prefs&gt;&lt;pref name="fieldType" value="Field"/&gt;&lt;/prefs&gt;&lt;/data&gt;</vt:lpwstr>
  </property>
</Properties>
</file>